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640" w14:textId="77777777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>
        <w:rPr>
          <w:rFonts w:cs="Arial"/>
          <w:b/>
          <w:noProof/>
          <w:color w:val="000D10"/>
          <w:lang w:eastAsia="en-GB"/>
        </w:rPr>
        <w:drawing>
          <wp:anchor distT="0" distB="0" distL="114300" distR="114300" simplePos="0" relativeHeight="251658240" behindDoc="1" locked="0" layoutInCell="1" allowOverlap="1" wp14:anchorId="154EEF81" wp14:editId="752106EB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876300" cy="1173797"/>
            <wp:effectExtent l="0" t="0" r="0" b="7620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centred for web on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C0900" w14:textId="77777777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32FE1E7D" w14:textId="709D64AC" w:rsidR="00D2484E" w:rsidRDefault="00D2484E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>
        <w:rPr>
          <w:rFonts w:cs="Arial"/>
          <w:b/>
          <w:color w:val="000D10"/>
          <w:lang w:eastAsia="en-GB"/>
        </w:rPr>
        <w:t>Absence Policy</w:t>
      </w:r>
    </w:p>
    <w:p w14:paraId="32FE1E7E" w14:textId="71624234" w:rsidR="00D2484E" w:rsidRDefault="00D2484E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6192B2BC" w14:textId="53DFBB39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491E6D3F" w14:textId="2F51E72C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741E624A" w14:textId="4CADB2E2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3EB467A3" w14:textId="77777777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</w:p>
    <w:p w14:paraId="32FE1E7F" w14:textId="77777777" w:rsidR="00313894" w:rsidRPr="0029471D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29471D">
        <w:rPr>
          <w:rFonts w:cs="Arial"/>
          <w:b/>
          <w:color w:val="000D10"/>
          <w:lang w:eastAsia="en-GB"/>
        </w:rPr>
        <w:t>Introduction</w:t>
      </w:r>
    </w:p>
    <w:p w14:paraId="32FE1E80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 xml:space="preserve">The </w:t>
      </w:r>
      <w:r w:rsidR="00D2484E">
        <w:rPr>
          <w:rFonts w:cs="Arial"/>
          <w:color w:val="000000"/>
          <w:lang w:eastAsia="en-GB"/>
        </w:rPr>
        <w:t>Council</w:t>
      </w:r>
      <w:r w:rsidRPr="0089707F">
        <w:rPr>
          <w:rFonts w:cs="Arial"/>
          <w:color w:val="000000"/>
          <w:lang w:eastAsia="en-GB"/>
        </w:rPr>
        <w:t xml:space="preserve"> aims to maximise the attendance at work for all employees and ensure that when ill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health occurs there will be a fair and systematic approach applied to managing such cases.</w:t>
      </w:r>
    </w:p>
    <w:p w14:paraId="32FE1E81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procedure aims to:</w:t>
      </w:r>
    </w:p>
    <w:p w14:paraId="32FE1E82" w14:textId="77777777" w:rsidR="00313894" w:rsidRPr="0029471D" w:rsidRDefault="00313894" w:rsidP="002947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Ensure that a fair and consistent process is adopted regarding employee sickness absence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and issues of ill health</w:t>
      </w:r>
    </w:p>
    <w:p w14:paraId="32FE1E83" w14:textId="77777777" w:rsidR="00313894" w:rsidRPr="0029471D" w:rsidRDefault="00313894" w:rsidP="002947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Help and encourage employees to achieve and maintain acceptable standards of attendance</w:t>
      </w:r>
    </w:p>
    <w:p w14:paraId="32FE1E84" w14:textId="77777777" w:rsidR="00313894" w:rsidRPr="0029471D" w:rsidRDefault="00313894" w:rsidP="002947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Ensure that employees who are unable to attend work due to sickness absence are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managed appropriately, by clearly stating the standards of attendance expected and advising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of potential outcomes should these not be reached; offering any available help or support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to assist the employee improve their health and in turn their attendance; utilising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occupational health expertise to assist in the management of ill health situations for mutual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benefit</w:t>
      </w:r>
    </w:p>
    <w:p w14:paraId="32FE1E85" w14:textId="77777777" w:rsidR="00313894" w:rsidRPr="0029471D" w:rsidRDefault="00313894" w:rsidP="002947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To ensure that managers recognise their duties and responsibilities under the Equality Act 2010.</w:t>
      </w:r>
    </w:p>
    <w:p w14:paraId="32FE1E86" w14:textId="77777777" w:rsidR="0094188C" w:rsidRPr="0029471D" w:rsidRDefault="00313894" w:rsidP="002947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To ensure that managers and employees recognise their duties and responsibilities under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the Health and Safety at Work etc Act 1974</w:t>
      </w:r>
    </w:p>
    <w:p w14:paraId="32FE1E87" w14:textId="77777777" w:rsidR="00313894" w:rsidRPr="0089707F" w:rsidRDefault="00313894" w:rsidP="0089707F">
      <w:pPr>
        <w:ind w:left="-567"/>
        <w:rPr>
          <w:rFonts w:cs="Arial"/>
          <w:color w:val="000000"/>
          <w:lang w:eastAsia="en-GB"/>
        </w:rPr>
      </w:pPr>
    </w:p>
    <w:p w14:paraId="32FE1E88" w14:textId="77777777" w:rsidR="00313894" w:rsidRPr="0029471D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29471D">
        <w:rPr>
          <w:rFonts w:cs="Arial"/>
          <w:b/>
          <w:color w:val="000D10"/>
          <w:lang w:eastAsia="en-GB"/>
        </w:rPr>
        <w:t>Scope</w:t>
      </w:r>
    </w:p>
    <w:p w14:paraId="32FE1E89" w14:textId="77777777" w:rsidR="00313894" w:rsidRPr="0089707F" w:rsidRDefault="00313894" w:rsidP="0029471D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 xml:space="preserve">This procedure applies to all employees of the </w:t>
      </w:r>
      <w:r w:rsidR="00D2484E">
        <w:rPr>
          <w:rFonts w:cs="Arial"/>
          <w:color w:val="000000"/>
          <w:lang w:eastAsia="en-GB"/>
        </w:rPr>
        <w:t>Council</w:t>
      </w:r>
      <w:r w:rsidRPr="0089707F">
        <w:rPr>
          <w:rFonts w:cs="Arial"/>
          <w:color w:val="000000"/>
          <w:lang w:eastAsia="en-GB"/>
        </w:rPr>
        <w:t>. Where there are concerns surrounding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the ill health or attendance levels of the </w:t>
      </w:r>
      <w:r w:rsidR="00D2484E">
        <w:rPr>
          <w:rFonts w:cs="Arial"/>
          <w:color w:val="000000"/>
          <w:lang w:eastAsia="en-GB"/>
        </w:rPr>
        <w:t>Town Clerk</w:t>
      </w:r>
      <w:r w:rsidRPr="0089707F">
        <w:rPr>
          <w:rFonts w:cs="Arial"/>
          <w:color w:val="000000"/>
          <w:lang w:eastAsia="en-GB"/>
        </w:rPr>
        <w:t>, the provisions set out in the conditions of service for those groups should be read in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conjunction with this procedure.</w:t>
      </w:r>
    </w:p>
    <w:p w14:paraId="32FE1E8A" w14:textId="77777777" w:rsidR="00313894" w:rsidRPr="0089707F" w:rsidRDefault="00313894" w:rsidP="0089707F">
      <w:pPr>
        <w:ind w:left="-567"/>
        <w:rPr>
          <w:rFonts w:cs="Arial"/>
          <w:color w:val="000000"/>
          <w:lang w:eastAsia="en-GB"/>
        </w:rPr>
      </w:pPr>
    </w:p>
    <w:p w14:paraId="32FE1E8B" w14:textId="77777777" w:rsidR="00313894" w:rsidRPr="0029471D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29471D">
        <w:rPr>
          <w:rFonts w:cs="Arial"/>
          <w:b/>
          <w:color w:val="000D10"/>
          <w:lang w:eastAsia="en-GB"/>
        </w:rPr>
        <w:t>Roles and Responsibilities</w:t>
      </w:r>
    </w:p>
    <w:p w14:paraId="32FE1E8C" w14:textId="77777777" w:rsidR="00313894" w:rsidRPr="0089707F" w:rsidRDefault="00D2484E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HR</w:t>
      </w:r>
      <w:r w:rsidR="0029471D">
        <w:rPr>
          <w:rFonts w:cs="Arial"/>
          <w:color w:val="000000"/>
          <w:lang w:eastAsia="en-GB"/>
        </w:rPr>
        <w:t xml:space="preserve"> Committee</w:t>
      </w:r>
      <w:r w:rsidR="00313894" w:rsidRPr="0089707F">
        <w:rPr>
          <w:rFonts w:cs="Arial"/>
          <w:color w:val="000000"/>
          <w:lang w:eastAsia="en-GB"/>
        </w:rPr>
        <w:t xml:space="preserve"> </w:t>
      </w:r>
      <w:r w:rsidR="0029471D">
        <w:rPr>
          <w:rFonts w:cs="Arial"/>
          <w:color w:val="000000"/>
          <w:lang w:eastAsia="en-GB"/>
        </w:rPr>
        <w:t xml:space="preserve">- </w:t>
      </w:r>
      <w:r w:rsidR="00313894" w:rsidRPr="0089707F">
        <w:rPr>
          <w:rFonts w:cs="Arial"/>
          <w:color w:val="000000"/>
          <w:lang w:eastAsia="en-GB"/>
        </w:rPr>
        <w:t>Hear appeals against dismissal.</w:t>
      </w:r>
    </w:p>
    <w:p w14:paraId="32FE1E8D" w14:textId="77777777" w:rsidR="0029471D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8E" w14:textId="77777777" w:rsidR="00313894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Town Clerk - </w:t>
      </w:r>
      <w:r w:rsidR="00313894" w:rsidRPr="0089707F">
        <w:rPr>
          <w:rFonts w:cs="Arial"/>
          <w:color w:val="000000"/>
          <w:lang w:eastAsia="en-GB"/>
        </w:rPr>
        <w:t>Review absence across the organisation and take a strategic approach to</w:t>
      </w:r>
      <w:r>
        <w:rPr>
          <w:rFonts w:cs="Arial"/>
          <w:color w:val="000000"/>
          <w:lang w:eastAsia="en-GB"/>
        </w:rPr>
        <w:t xml:space="preserve"> </w:t>
      </w:r>
      <w:r w:rsidR="00313894" w:rsidRPr="0089707F">
        <w:rPr>
          <w:rFonts w:cs="Arial"/>
          <w:color w:val="000000"/>
          <w:lang w:eastAsia="en-GB"/>
        </w:rPr>
        <w:t>addressing concerns.</w:t>
      </w:r>
      <w:r>
        <w:rPr>
          <w:rFonts w:cs="Arial"/>
          <w:color w:val="000000"/>
          <w:lang w:eastAsia="en-GB"/>
        </w:rPr>
        <w:t xml:space="preserve"> Dismissals.</w:t>
      </w:r>
    </w:p>
    <w:p w14:paraId="32FE1E8F" w14:textId="77777777" w:rsidR="0029471D" w:rsidRPr="0089707F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90" w14:textId="77777777" w:rsidR="0029471D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Senior managers</w:t>
      </w:r>
    </w:p>
    <w:p w14:paraId="32FE1E91" w14:textId="77777777" w:rsidR="00313894" w:rsidRPr="0029471D" w:rsidRDefault="00313894" w:rsidP="002947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Manage attendance issues within their own service/team and take actions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under this policy</w:t>
      </w:r>
      <w:r w:rsidR="0029471D" w:rsidRPr="0029471D">
        <w:rPr>
          <w:rFonts w:cs="Arial"/>
          <w:color w:val="000000"/>
          <w:lang w:eastAsia="en-GB"/>
        </w:rPr>
        <w:t xml:space="preserve"> regarding employee attendance, except dismissal</w:t>
      </w:r>
    </w:p>
    <w:p w14:paraId="32FE1E92" w14:textId="77777777" w:rsidR="00313894" w:rsidRPr="0029471D" w:rsidRDefault="00313894" w:rsidP="002947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Ensure employees are aware of the sickness absence notification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procedures and thei</w:t>
      </w:r>
      <w:r w:rsidR="00D2484E">
        <w:rPr>
          <w:rFonts w:cs="Arial"/>
          <w:color w:val="000000"/>
          <w:lang w:eastAsia="en-GB"/>
        </w:rPr>
        <w:t>r responsibilities</w:t>
      </w:r>
    </w:p>
    <w:p w14:paraId="32FE1E93" w14:textId="77777777" w:rsidR="00313894" w:rsidRPr="0029471D" w:rsidRDefault="00313894" w:rsidP="002947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29471D">
        <w:rPr>
          <w:rFonts w:cs="Arial"/>
          <w:color w:val="000000"/>
          <w:lang w:eastAsia="en-GB"/>
        </w:rPr>
        <w:t>Ensure that the management responsibilities are applied</w:t>
      </w:r>
      <w:r w:rsidR="0029471D" w:rsidRPr="0029471D">
        <w:rPr>
          <w:rFonts w:cs="Arial"/>
          <w:color w:val="000000"/>
          <w:lang w:eastAsia="en-GB"/>
        </w:rPr>
        <w:t xml:space="preserve"> </w:t>
      </w:r>
      <w:r w:rsidRPr="0029471D">
        <w:rPr>
          <w:rFonts w:cs="Arial"/>
          <w:color w:val="000000"/>
          <w:lang w:eastAsia="en-GB"/>
        </w:rPr>
        <w:t>consistently when managing employee attendance.</w:t>
      </w:r>
    </w:p>
    <w:p w14:paraId="32FE1E94" w14:textId="77777777" w:rsidR="0029471D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95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 xml:space="preserve">Employee </w:t>
      </w:r>
      <w:r w:rsidR="0029471D">
        <w:rPr>
          <w:rFonts w:cs="Arial"/>
          <w:color w:val="000000"/>
          <w:lang w:eastAsia="en-GB"/>
        </w:rPr>
        <w:t xml:space="preserve">- </w:t>
      </w:r>
      <w:r w:rsidRPr="0089707F">
        <w:rPr>
          <w:rFonts w:cs="Arial"/>
          <w:color w:val="000000"/>
          <w:lang w:eastAsia="en-GB"/>
        </w:rPr>
        <w:t>Follow the sickness absence notification procedures, attend meetings</w:t>
      </w:r>
    </w:p>
    <w:p w14:paraId="32FE1E96" w14:textId="6C529306" w:rsidR="00313894" w:rsidRPr="0089707F" w:rsidRDefault="14DD50ED" w:rsidP="14DD50ED">
      <w:pPr>
        <w:autoSpaceDE w:val="0"/>
        <w:autoSpaceDN w:val="0"/>
        <w:adjustRightInd w:val="0"/>
        <w:ind w:left="-567"/>
        <w:rPr>
          <w:rFonts w:cs="Arial"/>
          <w:color w:val="000000" w:themeColor="text1"/>
          <w:lang w:eastAsia="en-GB"/>
        </w:rPr>
      </w:pPr>
      <w:r w:rsidRPr="14DD50ED">
        <w:rPr>
          <w:rFonts w:cs="Arial"/>
          <w:color w:val="000000" w:themeColor="text1"/>
          <w:lang w:eastAsia="en-GB"/>
        </w:rPr>
        <w:lastRenderedPageBreak/>
        <w:t>to discuss their absence, alert the Council of any ill health that may affect their work and adhere to the responsibilities set out in this procedure.</w:t>
      </w:r>
    </w:p>
    <w:p w14:paraId="32FE1E97" w14:textId="77777777" w:rsidR="0029471D" w:rsidRDefault="0029471D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98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Representative or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companion</w:t>
      </w:r>
      <w:r w:rsidR="0029471D">
        <w:rPr>
          <w:rFonts w:cs="Arial"/>
          <w:color w:val="000000"/>
          <w:lang w:eastAsia="en-GB"/>
        </w:rPr>
        <w:t xml:space="preserve">, </w:t>
      </w:r>
      <w:proofErr w:type="gramStart"/>
      <w:r w:rsidRPr="0089707F">
        <w:rPr>
          <w:rFonts w:cs="Arial"/>
          <w:color w:val="000000"/>
          <w:lang w:eastAsia="en-GB"/>
        </w:rPr>
        <w:t>Either</w:t>
      </w:r>
      <w:proofErr w:type="gramEnd"/>
      <w:r w:rsidRPr="0089707F">
        <w:rPr>
          <w:rFonts w:cs="Arial"/>
          <w:color w:val="000000"/>
          <w:lang w:eastAsia="en-GB"/>
        </w:rPr>
        <w:t xml:space="preserve"> a trade union re</w:t>
      </w:r>
      <w:r w:rsidR="0029471D">
        <w:rPr>
          <w:rFonts w:cs="Arial"/>
          <w:color w:val="000000"/>
          <w:lang w:eastAsia="en-GB"/>
        </w:rPr>
        <w:t xml:space="preserve">presentative or work colleague - </w:t>
      </w:r>
      <w:r w:rsidRPr="0089707F">
        <w:rPr>
          <w:rFonts w:cs="Arial"/>
          <w:color w:val="000000"/>
          <w:lang w:eastAsia="en-GB"/>
        </w:rPr>
        <w:t>Support and advise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employee. Can put forward employee’s case, ask questions or make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representations but cannot answer questions that are directly put to the</w:t>
      </w:r>
    </w:p>
    <w:p w14:paraId="32FE1E99" w14:textId="77777777" w:rsidR="00313894" w:rsidRDefault="00313894" w:rsidP="0089707F">
      <w:pPr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employee.</w:t>
      </w:r>
    </w:p>
    <w:p w14:paraId="32FE1E9A" w14:textId="77777777" w:rsidR="00D2484E" w:rsidRDefault="00D2484E" w:rsidP="0089707F">
      <w:pPr>
        <w:ind w:left="-567"/>
        <w:rPr>
          <w:rFonts w:cs="Arial"/>
          <w:color w:val="000000"/>
          <w:lang w:eastAsia="en-GB"/>
        </w:rPr>
      </w:pPr>
    </w:p>
    <w:p w14:paraId="32FE1E9B" w14:textId="77777777" w:rsidR="00D2484E" w:rsidRDefault="00D2484E" w:rsidP="0089707F">
      <w:pPr>
        <w:ind w:left="-567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Sickness absence notification procedure</w:t>
      </w:r>
    </w:p>
    <w:p w14:paraId="32FE1E9C" w14:textId="77777777" w:rsidR="00D2484E" w:rsidRPr="00D2484E" w:rsidRDefault="00D2484E" w:rsidP="0089707F">
      <w:pPr>
        <w:ind w:left="-567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As detailed in the Employee Responsibilities section</w:t>
      </w:r>
    </w:p>
    <w:p w14:paraId="32FE1E9D" w14:textId="77777777" w:rsidR="00313894" w:rsidRPr="0089707F" w:rsidRDefault="00313894" w:rsidP="0089707F">
      <w:pPr>
        <w:ind w:left="-567"/>
        <w:rPr>
          <w:rFonts w:cs="Arial"/>
          <w:color w:val="000000"/>
          <w:lang w:eastAsia="en-GB"/>
        </w:rPr>
      </w:pPr>
    </w:p>
    <w:p w14:paraId="32FE1E9E" w14:textId="77777777" w:rsidR="00313894" w:rsidRPr="0029471D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29471D">
        <w:rPr>
          <w:rFonts w:cs="Arial"/>
          <w:b/>
          <w:color w:val="000D10"/>
          <w:lang w:eastAsia="en-GB"/>
        </w:rPr>
        <w:t>Return to Work Interview</w:t>
      </w:r>
    </w:p>
    <w:p w14:paraId="32FE1E9F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Following each absence from work due to sickness, the absent employee must participate in a</w:t>
      </w:r>
      <w:r w:rsidR="0029471D">
        <w:rPr>
          <w:rFonts w:cs="Arial"/>
          <w:color w:val="000000"/>
          <w:lang w:eastAsia="en-GB"/>
        </w:rPr>
        <w:t xml:space="preserve"> </w:t>
      </w:r>
      <w:proofErr w:type="gramStart"/>
      <w:r w:rsidRPr="0089707F">
        <w:rPr>
          <w:rFonts w:cs="Arial"/>
          <w:color w:val="000000"/>
          <w:lang w:eastAsia="en-GB"/>
        </w:rPr>
        <w:t>return to work</w:t>
      </w:r>
      <w:proofErr w:type="gramEnd"/>
      <w:r w:rsidRPr="0089707F">
        <w:rPr>
          <w:rFonts w:cs="Arial"/>
          <w:color w:val="000000"/>
          <w:lang w:eastAsia="en-GB"/>
        </w:rPr>
        <w:t xml:space="preserve"> discussion. This is an essential part of the procedure; these interviews should be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conducted fairly and consistently. Interviews should be held, ideally, on the day an employee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returns to work and no later than 5 days after they return. The </w:t>
      </w:r>
      <w:proofErr w:type="gramStart"/>
      <w:r w:rsidRPr="0089707F">
        <w:rPr>
          <w:rFonts w:cs="Arial"/>
          <w:color w:val="000000"/>
          <w:lang w:eastAsia="en-GB"/>
        </w:rPr>
        <w:t>return to work</w:t>
      </w:r>
      <w:proofErr w:type="gramEnd"/>
      <w:r w:rsidRPr="0089707F">
        <w:rPr>
          <w:rFonts w:cs="Arial"/>
          <w:color w:val="000000"/>
          <w:lang w:eastAsia="en-GB"/>
        </w:rPr>
        <w:t xml:space="preserve"> </w:t>
      </w:r>
      <w:r w:rsidR="003E5D79">
        <w:rPr>
          <w:rFonts w:cs="Arial"/>
          <w:color w:val="000000"/>
          <w:lang w:eastAsia="en-GB"/>
        </w:rPr>
        <w:t>interview</w:t>
      </w:r>
      <w:r w:rsidRPr="0089707F">
        <w:rPr>
          <w:rFonts w:cs="Arial"/>
          <w:color w:val="000000"/>
          <w:lang w:eastAsia="en-GB"/>
        </w:rPr>
        <w:t xml:space="preserve"> should normally</w:t>
      </w:r>
      <w:r w:rsidR="0029471D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be completed by the employee’s line manager and </w:t>
      </w:r>
      <w:r w:rsidR="003E5D79">
        <w:rPr>
          <w:rFonts w:cs="Arial"/>
          <w:color w:val="000000"/>
          <w:lang w:eastAsia="en-GB"/>
        </w:rPr>
        <w:t xml:space="preserve">notes </w:t>
      </w:r>
      <w:r w:rsidRPr="0089707F">
        <w:rPr>
          <w:rFonts w:cs="Arial"/>
          <w:color w:val="000000"/>
          <w:lang w:eastAsia="en-GB"/>
        </w:rPr>
        <w:t xml:space="preserve">should be forwarded to the </w:t>
      </w:r>
      <w:r w:rsidR="00BF2BBA">
        <w:rPr>
          <w:rFonts w:cs="Arial"/>
          <w:color w:val="000000"/>
          <w:lang w:eastAsia="en-GB"/>
        </w:rPr>
        <w:t xml:space="preserve">Town Clerk </w:t>
      </w:r>
      <w:r w:rsidRPr="0089707F">
        <w:rPr>
          <w:rFonts w:cs="Arial"/>
          <w:color w:val="000000"/>
          <w:lang w:eastAsia="en-GB"/>
        </w:rPr>
        <w:t>within 5 working days after completion of the return to work interview.</w:t>
      </w:r>
    </w:p>
    <w:p w14:paraId="32FE1EA0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A1" w14:textId="77777777" w:rsidR="00313894" w:rsidRPr="00BF2BBA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BF2BBA">
        <w:rPr>
          <w:rFonts w:cs="Arial"/>
          <w:b/>
          <w:color w:val="000D10"/>
          <w:lang w:eastAsia="en-GB"/>
        </w:rPr>
        <w:t>Sickness Absence Review</w:t>
      </w:r>
    </w:p>
    <w:p w14:paraId="32FE1EA2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Monitoring of sickness absence is intended to ensure that employees are treated fairly and</w:t>
      </w:r>
      <w:r w:rsidR="00BF2BBA">
        <w:rPr>
          <w:rFonts w:cs="Arial"/>
          <w:color w:val="000000"/>
          <w:lang w:eastAsia="en-GB"/>
        </w:rPr>
        <w:t xml:space="preserve"> </w:t>
      </w:r>
      <w:proofErr w:type="gramStart"/>
      <w:r w:rsidRPr="0089707F">
        <w:rPr>
          <w:rFonts w:cs="Arial"/>
          <w:color w:val="000000"/>
          <w:lang w:eastAsia="en-GB"/>
        </w:rPr>
        <w:t>consistently</w:t>
      </w:r>
      <w:proofErr w:type="gramEnd"/>
      <w:r w:rsidRPr="0089707F">
        <w:rPr>
          <w:rFonts w:cs="Arial"/>
          <w:color w:val="000000"/>
          <w:lang w:eastAsia="en-GB"/>
        </w:rPr>
        <w:t xml:space="preserve"> and appropriate support and assistance is offered to employees at an early stage.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Trigger levels are a tool to assist managers in keeping track of the frequency of an employee’s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absences and to highlight when management intervention is required.</w:t>
      </w:r>
    </w:p>
    <w:p w14:paraId="32FE1EA3" w14:textId="77777777" w:rsidR="00BF2BBA" w:rsidRPr="0089707F" w:rsidRDefault="00BF2BBA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A4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manager must hold a Sickness Absence Review Meeting with the employee when the sickness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absence record falls into one of the following categories: -</w:t>
      </w:r>
    </w:p>
    <w:p w14:paraId="32FE1EA5" w14:textId="77777777" w:rsidR="00313894" w:rsidRPr="00BF2BBA" w:rsidRDefault="00313894" w:rsidP="00BF2BB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 xml:space="preserve">10 cumulative days sickness absence in a rolling </w:t>
      </w:r>
      <w:proofErr w:type="gramStart"/>
      <w:r w:rsidRPr="00BF2BBA">
        <w:rPr>
          <w:rFonts w:cs="Arial"/>
          <w:color w:val="000000"/>
          <w:lang w:eastAsia="en-GB"/>
        </w:rPr>
        <w:t>12 month</w:t>
      </w:r>
      <w:proofErr w:type="gramEnd"/>
      <w:r w:rsidRPr="00BF2BBA">
        <w:rPr>
          <w:rFonts w:cs="Arial"/>
          <w:color w:val="000000"/>
          <w:lang w:eastAsia="en-GB"/>
        </w:rPr>
        <w:t xml:space="preserve"> period</w:t>
      </w:r>
    </w:p>
    <w:p w14:paraId="32FE1EA6" w14:textId="77777777" w:rsidR="00313894" w:rsidRPr="00BF2BBA" w:rsidRDefault="00313894" w:rsidP="00BF2BB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 xml:space="preserve">4 periods of sickness absence in a rolling </w:t>
      </w:r>
      <w:proofErr w:type="gramStart"/>
      <w:r w:rsidRPr="00BF2BBA">
        <w:rPr>
          <w:rFonts w:cs="Arial"/>
          <w:color w:val="000000"/>
          <w:lang w:eastAsia="en-GB"/>
        </w:rPr>
        <w:t>12 month</w:t>
      </w:r>
      <w:proofErr w:type="gramEnd"/>
      <w:r w:rsidRPr="00BF2BBA">
        <w:rPr>
          <w:rFonts w:cs="Arial"/>
          <w:color w:val="000000"/>
          <w:lang w:eastAsia="en-GB"/>
        </w:rPr>
        <w:t xml:space="preserve"> period</w:t>
      </w:r>
    </w:p>
    <w:p w14:paraId="32FE1EA7" w14:textId="77777777" w:rsidR="00313894" w:rsidRPr="00BF2BBA" w:rsidRDefault="00313894" w:rsidP="00BF2BB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>Patterns of sickness absence (for example, regular Friday/Monday absence)</w:t>
      </w:r>
    </w:p>
    <w:p w14:paraId="32FE1EA8" w14:textId="77777777" w:rsidR="00BF2BBA" w:rsidRDefault="00BF2BBA" w:rsidP="00BF2BBA">
      <w:pPr>
        <w:autoSpaceDE w:val="0"/>
        <w:autoSpaceDN w:val="0"/>
        <w:adjustRightInd w:val="0"/>
        <w:ind w:left="-207"/>
        <w:rPr>
          <w:rFonts w:cs="Arial"/>
          <w:color w:val="000000"/>
          <w:lang w:eastAsia="en-GB"/>
        </w:rPr>
      </w:pPr>
    </w:p>
    <w:p w14:paraId="32FE1EA9" w14:textId="77777777" w:rsidR="00313894" w:rsidRDefault="00313894" w:rsidP="00BF2BBA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>The trigger point for considering action for part time employees is calculated pro-rata to the number</w:t>
      </w:r>
      <w:r w:rsidR="00BF2BBA" w:rsidRPr="00BF2BBA">
        <w:rPr>
          <w:rFonts w:cs="Arial"/>
          <w:color w:val="000000"/>
          <w:lang w:eastAsia="en-GB"/>
        </w:rPr>
        <w:t xml:space="preserve"> </w:t>
      </w:r>
      <w:r w:rsidRPr="00BF2BBA">
        <w:rPr>
          <w:rFonts w:cs="Arial"/>
          <w:color w:val="000000"/>
          <w:lang w:eastAsia="en-GB"/>
        </w:rPr>
        <w:t>of days on which the employee is expected to attend work.</w:t>
      </w:r>
    </w:p>
    <w:p w14:paraId="32FE1EAA" w14:textId="77777777" w:rsidR="00BF2BBA" w:rsidRPr="00BF2BBA" w:rsidRDefault="00BF2BBA" w:rsidP="00BF2BBA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AB" w14:textId="77777777" w:rsidR="00313894" w:rsidRPr="0089707F" w:rsidRDefault="00313894" w:rsidP="00BF2BBA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color w:val="000000"/>
          <w:lang w:eastAsia="en-GB"/>
        </w:rPr>
        <w:t>The employee shall be notified in writing of the meeting at least 7 days prior to the meeting (unless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otherwise agreed). Whilst there is no necessity to do so, employees may wish to be accompanied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or represented at such review meetings by a work colleague or trade union representative.</w:t>
      </w:r>
      <w:r w:rsidRPr="0089707F">
        <w:rPr>
          <w:rFonts w:cs="Arial"/>
          <w:lang w:eastAsia="en-GB"/>
        </w:rPr>
        <w:t xml:space="preserve"> If following a sickness absence review meeting, the desired improvement in attendance is not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achieved the employee’s absence will be dealt with under the formal procedure.</w:t>
      </w:r>
      <w:r w:rsidR="00BF2BBA">
        <w:rPr>
          <w:rFonts w:cs="Arial"/>
          <w:lang w:eastAsia="en-GB"/>
        </w:rPr>
        <w:t xml:space="preserve"> </w:t>
      </w:r>
    </w:p>
    <w:p w14:paraId="32FE1EAC" w14:textId="47C013E8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2EC8936F" w14:textId="5FCCCF3B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4F36F654" w14:textId="0A94E3F0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0CF9257D" w14:textId="4D1FE1D5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5B2795C6" w14:textId="18A9AE44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408F184E" w14:textId="4CA44B9E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55F5B9B9" w14:textId="4EE2D96E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6FBC2806" w14:textId="205870EF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7BF132F3" w14:textId="77777777" w:rsidR="009C7C27" w:rsidRDefault="009C7C27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AD" w14:textId="77777777" w:rsidR="00313894" w:rsidRPr="00BF2BBA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BF2BBA">
        <w:rPr>
          <w:rFonts w:cs="Arial"/>
          <w:b/>
          <w:color w:val="000D10"/>
          <w:lang w:eastAsia="en-GB"/>
        </w:rPr>
        <w:lastRenderedPageBreak/>
        <w:t>Occupational Health</w:t>
      </w:r>
    </w:p>
    <w:p w14:paraId="32FE1EAE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point at which an employee is referred for examination to the</w:t>
      </w:r>
      <w:r w:rsidR="003E5D79">
        <w:rPr>
          <w:rFonts w:cs="Arial"/>
          <w:color w:val="000000"/>
          <w:lang w:eastAsia="en-GB"/>
        </w:rPr>
        <w:t xml:space="preserve"> Council</w:t>
      </w:r>
      <w:r w:rsidRPr="0089707F">
        <w:rPr>
          <w:rFonts w:cs="Arial"/>
          <w:color w:val="000000"/>
          <w:lang w:eastAsia="en-GB"/>
        </w:rPr>
        <w:t>’s Occupational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Health </w:t>
      </w:r>
      <w:r w:rsidR="003E5D79">
        <w:rPr>
          <w:rFonts w:cs="Arial"/>
          <w:color w:val="000000"/>
          <w:lang w:eastAsia="en-GB"/>
        </w:rPr>
        <w:t>provider</w:t>
      </w:r>
      <w:r w:rsidRPr="0089707F">
        <w:rPr>
          <w:rFonts w:cs="Arial"/>
          <w:color w:val="000000"/>
          <w:lang w:eastAsia="en-GB"/>
        </w:rPr>
        <w:t xml:space="preserve"> will depend upon the </w:t>
      </w:r>
      <w:proofErr w:type="gramStart"/>
      <w:r w:rsidRPr="0089707F">
        <w:rPr>
          <w:rFonts w:cs="Arial"/>
          <w:color w:val="000000"/>
          <w:lang w:eastAsia="en-GB"/>
        </w:rPr>
        <w:t>particular circumstances</w:t>
      </w:r>
      <w:proofErr w:type="gramEnd"/>
      <w:r w:rsidRPr="0089707F">
        <w:rPr>
          <w:rFonts w:cs="Arial"/>
          <w:color w:val="000000"/>
          <w:lang w:eastAsia="en-GB"/>
        </w:rPr>
        <w:t xml:space="preserve"> of the case. However, at a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minimum, an employee will normally be referred in the following circumstances: -</w:t>
      </w:r>
    </w:p>
    <w:p w14:paraId="32FE1EAF" w14:textId="77777777" w:rsidR="00313894" w:rsidRPr="00BF2BBA" w:rsidRDefault="00313894" w:rsidP="00BF2BB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>Where a sickness absence is attributable to work related stress, irrespective of the duration</w:t>
      </w:r>
      <w:r w:rsidR="00BF2BBA" w:rsidRPr="00BF2BBA">
        <w:rPr>
          <w:rFonts w:cs="Arial"/>
          <w:color w:val="000000"/>
          <w:lang w:eastAsia="en-GB"/>
        </w:rPr>
        <w:t xml:space="preserve"> </w:t>
      </w:r>
      <w:r w:rsidRPr="00BF2BBA">
        <w:rPr>
          <w:rFonts w:cs="Arial"/>
          <w:color w:val="000000"/>
          <w:lang w:eastAsia="en-GB"/>
        </w:rPr>
        <w:t>or likely duration of the absence, or after 4 weeks continuous sickness absence</w:t>
      </w:r>
    </w:p>
    <w:p w14:paraId="32FE1EB0" w14:textId="77777777" w:rsidR="00313894" w:rsidRPr="00BF2BBA" w:rsidRDefault="00313894" w:rsidP="00BF2BB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BF2BBA">
        <w:rPr>
          <w:rFonts w:cs="Arial"/>
          <w:color w:val="000000"/>
          <w:lang w:eastAsia="en-GB"/>
        </w:rPr>
        <w:t>Prior to any decision to terminate an employee’s contract on the grounds of capability due to ill</w:t>
      </w:r>
      <w:r w:rsidR="00BF2BBA" w:rsidRPr="00BF2BBA">
        <w:rPr>
          <w:rFonts w:cs="Arial"/>
          <w:color w:val="000000"/>
          <w:lang w:eastAsia="en-GB"/>
        </w:rPr>
        <w:t xml:space="preserve"> </w:t>
      </w:r>
      <w:r w:rsidRPr="00BF2BBA">
        <w:rPr>
          <w:rFonts w:cs="Arial"/>
          <w:color w:val="000000"/>
          <w:lang w:eastAsia="en-GB"/>
        </w:rPr>
        <w:t>health</w:t>
      </w:r>
    </w:p>
    <w:p w14:paraId="32FE1EB1" w14:textId="77777777" w:rsidR="00BF2BBA" w:rsidRDefault="00BF2BBA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B2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On receipt of an occupational health report a meeting will normally be convened to discuss the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content of the report with the employee under the relevant stage of this procedure.</w:t>
      </w:r>
    </w:p>
    <w:p w14:paraId="32FE1EB3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B4" w14:textId="77777777" w:rsidR="00313894" w:rsidRPr="00BF2BBA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BF2BBA">
        <w:rPr>
          <w:rFonts w:cs="Arial"/>
          <w:b/>
          <w:color w:val="000D10"/>
          <w:lang w:eastAsia="en-GB"/>
        </w:rPr>
        <w:t>Short Term Sickness Absence Procedure</w:t>
      </w:r>
    </w:p>
    <w:p w14:paraId="32FE1EB5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There are three key stages to the formal procedure for dealing with short term persistent absence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(frequent and regular). </w:t>
      </w:r>
      <w:r w:rsidR="00BF2BBA">
        <w:rPr>
          <w:rFonts w:cs="Arial"/>
          <w:color w:val="000000"/>
          <w:lang w:eastAsia="en-GB"/>
        </w:rPr>
        <w:t>T</w:t>
      </w:r>
      <w:r w:rsidRPr="0089707F">
        <w:rPr>
          <w:rFonts w:cs="Arial"/>
          <w:color w:val="000000"/>
          <w:lang w:eastAsia="en-GB"/>
        </w:rPr>
        <w:t>he basic structure to the meeting is outlined below.</w:t>
      </w:r>
    </w:p>
    <w:p w14:paraId="32FE1EB6" w14:textId="77777777" w:rsidR="00BF2BBA" w:rsidRDefault="00BF2BBA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B7" w14:textId="77777777" w:rsidR="003E5D79" w:rsidRPr="003E5D79" w:rsidRDefault="003E5D79" w:rsidP="0089707F">
      <w:pPr>
        <w:autoSpaceDE w:val="0"/>
        <w:autoSpaceDN w:val="0"/>
        <w:adjustRightInd w:val="0"/>
        <w:ind w:left="-567"/>
        <w:rPr>
          <w:rFonts w:cs="Arial"/>
          <w:b/>
          <w:color w:val="000000"/>
          <w:lang w:eastAsia="en-GB"/>
        </w:rPr>
      </w:pPr>
      <w:r w:rsidRPr="003E5D79">
        <w:rPr>
          <w:rFonts w:cs="Arial"/>
          <w:b/>
          <w:color w:val="000000"/>
          <w:lang w:eastAsia="en-GB"/>
        </w:rPr>
        <w:t>Stage 1</w:t>
      </w:r>
    </w:p>
    <w:p w14:paraId="32FE1EB8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manager will write to the employee notifying them of the concerns over their attendance and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invite them to a meeting to discuss the matter providing at least 7 calendar </w:t>
      </w:r>
      <w:proofErr w:type="spellStart"/>
      <w:r w:rsidRPr="0089707F">
        <w:rPr>
          <w:rFonts w:cs="Arial"/>
          <w:color w:val="000000"/>
          <w:lang w:eastAsia="en-GB"/>
        </w:rPr>
        <w:t>days notice</w:t>
      </w:r>
      <w:proofErr w:type="spellEnd"/>
      <w:r w:rsidRPr="0089707F">
        <w:rPr>
          <w:rFonts w:cs="Arial"/>
          <w:color w:val="000000"/>
          <w:lang w:eastAsia="en-GB"/>
        </w:rPr>
        <w:t xml:space="preserve"> prior to the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meeting. Employees</w:t>
      </w:r>
      <w:r w:rsidR="00BF2BB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have the right to be accompanied by a colleague or represented by a trade union official at every</w:t>
      </w:r>
    </w:p>
    <w:p w14:paraId="32FE1EB9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stage of the formal procedure.</w:t>
      </w:r>
    </w:p>
    <w:p w14:paraId="32FE1EBA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BB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At the meeting, the manager will discuss the sickness absence(s) which have occurred in detail,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referring to information </w:t>
      </w:r>
      <w:r w:rsidR="003E5D79">
        <w:rPr>
          <w:rFonts w:cs="Arial"/>
          <w:lang w:eastAsia="en-GB"/>
        </w:rPr>
        <w:t xml:space="preserve">in this policy, return to work interview notes, </w:t>
      </w:r>
      <w:r w:rsidRPr="0089707F">
        <w:rPr>
          <w:rFonts w:cs="Arial"/>
          <w:lang w:eastAsia="en-GB"/>
        </w:rPr>
        <w:t>pr</w:t>
      </w:r>
      <w:r w:rsidR="003E5D79">
        <w:rPr>
          <w:rFonts w:cs="Arial"/>
          <w:lang w:eastAsia="en-GB"/>
        </w:rPr>
        <w:t>evious sickness absence review notes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and, where applicable, Occupational Health reports. Through discussion with the employee</w:t>
      </w:r>
      <w:r w:rsidR="003E5D79">
        <w:rPr>
          <w:rFonts w:cs="Arial"/>
          <w:lang w:eastAsia="en-GB"/>
        </w:rPr>
        <w:t>,</w:t>
      </w:r>
      <w:r w:rsidRPr="0089707F">
        <w:rPr>
          <w:rFonts w:cs="Arial"/>
          <w:lang w:eastAsia="en-GB"/>
        </w:rPr>
        <w:t xml:space="preserve"> the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manager will seek to identify the reasons for poor attendance which may include underlying medical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conditions, personal </w:t>
      </w:r>
      <w:proofErr w:type="gramStart"/>
      <w:r w:rsidRPr="0089707F">
        <w:rPr>
          <w:rFonts w:cs="Arial"/>
          <w:lang w:eastAsia="en-GB"/>
        </w:rPr>
        <w:t>problems</w:t>
      </w:r>
      <w:proofErr w:type="gramEnd"/>
      <w:r w:rsidRPr="0089707F">
        <w:rPr>
          <w:rFonts w:cs="Arial"/>
          <w:lang w:eastAsia="en-GB"/>
        </w:rPr>
        <w:t xml:space="preserve"> or work problems. The manager should explore these problems in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depth and if </w:t>
      </w:r>
      <w:proofErr w:type="gramStart"/>
      <w:r w:rsidRPr="0089707F">
        <w:rPr>
          <w:rFonts w:cs="Arial"/>
          <w:lang w:eastAsia="en-GB"/>
        </w:rPr>
        <w:t>necessary</w:t>
      </w:r>
      <w:proofErr w:type="gramEnd"/>
      <w:r w:rsidRPr="0089707F">
        <w:rPr>
          <w:rFonts w:cs="Arial"/>
          <w:lang w:eastAsia="en-GB"/>
        </w:rPr>
        <w:t xml:space="preserve"> the meeting can be adjourned to obtain Occupational Health advice. The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manager will consider any available support that could be offered to the employee to help them to</w:t>
      </w:r>
      <w:r w:rsidR="003E5D79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reach an acceptable level of attendance.</w:t>
      </w:r>
    </w:p>
    <w:p w14:paraId="32FE1EBC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BD" w14:textId="77777777" w:rsidR="00313894" w:rsidRDefault="003E5D79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>
        <w:rPr>
          <w:rFonts w:cs="Arial"/>
          <w:lang w:eastAsia="en-GB"/>
        </w:rPr>
        <w:t>The m</w:t>
      </w:r>
      <w:r w:rsidR="00313894" w:rsidRPr="0089707F">
        <w:rPr>
          <w:rFonts w:cs="Arial"/>
          <w:lang w:eastAsia="en-GB"/>
        </w:rPr>
        <w:t>anager must advise the employee of the effects of their sic</w:t>
      </w:r>
      <w:r w:rsidR="00BF2BBA">
        <w:rPr>
          <w:rFonts w:cs="Arial"/>
          <w:lang w:eastAsia="en-GB"/>
        </w:rPr>
        <w:t xml:space="preserve">kness absence on the Council </w:t>
      </w:r>
      <w:r w:rsidR="00313894" w:rsidRPr="0089707F">
        <w:rPr>
          <w:rFonts w:cs="Arial"/>
          <w:lang w:eastAsia="en-GB"/>
        </w:rPr>
        <w:t>(specifically the service), the improvement in attendance required over the set timescales and the</w:t>
      </w:r>
      <w:r w:rsidR="00BF2BBA"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likely next steps if there is no improvement in their attendance, if improvement is achieved that</w:t>
      </w:r>
      <w:r w:rsidR="00BF2BBA"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there will be no further action and normal sickness absence monitoring will resume. The outcome</w:t>
      </w:r>
      <w:r w:rsidR="00BF2BBA"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of these discussions will be detailed in writing to the employee.</w:t>
      </w:r>
      <w:r w:rsidR="00BF2BBA">
        <w:rPr>
          <w:rFonts w:cs="Arial"/>
          <w:lang w:eastAsia="en-GB"/>
        </w:rPr>
        <w:t xml:space="preserve"> </w:t>
      </w:r>
    </w:p>
    <w:p w14:paraId="32FE1EBE" w14:textId="77777777" w:rsidR="00BF2BBA" w:rsidRPr="0089707F" w:rsidRDefault="00BF2BB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BF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lang w:eastAsia="en-GB"/>
        </w:rPr>
        <w:t>The employee will enter the formal procedure at Stage 1 and should the required improvement in</w:t>
      </w:r>
      <w:r w:rsidR="00BF2BB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attendance not be achieved, will proceed to Stage 2.</w:t>
      </w:r>
    </w:p>
    <w:p w14:paraId="32FE1EC0" w14:textId="77777777" w:rsidR="00313894" w:rsidRPr="0089707F" w:rsidRDefault="00313894" w:rsidP="0089707F">
      <w:pPr>
        <w:ind w:left="-567"/>
        <w:rPr>
          <w:rFonts w:cs="Arial"/>
        </w:rPr>
      </w:pPr>
    </w:p>
    <w:p w14:paraId="32FE1EC1" w14:textId="77777777" w:rsidR="00313894" w:rsidRPr="0089707F" w:rsidRDefault="00FE693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>
        <w:t xml:space="preserve">Depending on the individual circumstances of the case, the manager may also wish to consider the temporary removal of the ability to </w:t>
      </w:r>
      <w:proofErr w:type="spellStart"/>
      <w:r>
        <w:t>self certificate</w:t>
      </w:r>
      <w:proofErr w:type="spellEnd"/>
      <w:r>
        <w:t xml:space="preserve"> during the agreed review period. </w:t>
      </w:r>
      <w:r w:rsidR="00313894" w:rsidRPr="0089707F">
        <w:rPr>
          <w:rFonts w:cs="Arial"/>
          <w:lang w:eastAsia="en-GB"/>
        </w:rPr>
        <w:t>Managers should not wait until the end of the review period before progressing to the next stage</w:t>
      </w:r>
      <w:r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 xml:space="preserve">of the process if there has been further absence which </w:t>
      </w:r>
      <w:r w:rsidR="00313894" w:rsidRPr="0089707F">
        <w:rPr>
          <w:rFonts w:cs="Arial"/>
          <w:lang w:eastAsia="en-GB"/>
        </w:rPr>
        <w:lastRenderedPageBreak/>
        <w:t>has meant that the desired improvement</w:t>
      </w:r>
      <w:r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cannot be met.</w:t>
      </w:r>
      <w:r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Equally where an employee has been removed from the formal process but within a short space of</w:t>
      </w:r>
      <w:r>
        <w:rPr>
          <w:rFonts w:cs="Arial"/>
          <w:lang w:eastAsia="en-GB"/>
        </w:rPr>
        <w:t xml:space="preserve"> </w:t>
      </w:r>
      <w:r w:rsidR="00313894" w:rsidRPr="0089707F">
        <w:rPr>
          <w:rFonts w:cs="Arial"/>
          <w:lang w:eastAsia="en-GB"/>
        </w:rPr>
        <w:t>time their sickness absence becomes a concern once more the manager can re-enter the formal</w:t>
      </w:r>
    </w:p>
    <w:p w14:paraId="32FE1EC2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process at the same stage or next stage. If the period of time between leaving a particular stage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and deterioration in attendance occurs is over 6 </w:t>
      </w:r>
      <w:proofErr w:type="gramStart"/>
      <w:r w:rsidRPr="0089707F">
        <w:rPr>
          <w:rFonts w:cs="Arial"/>
          <w:lang w:eastAsia="en-GB"/>
        </w:rPr>
        <w:t>months</w:t>
      </w:r>
      <w:proofErr w:type="gramEnd"/>
      <w:r w:rsidRPr="0089707F">
        <w:rPr>
          <w:rFonts w:cs="Arial"/>
          <w:lang w:eastAsia="en-GB"/>
        </w:rPr>
        <w:t xml:space="preserve"> it would be normal to re-enter the formal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process at stage 1.</w:t>
      </w:r>
    </w:p>
    <w:p w14:paraId="32FE1EC3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C4" w14:textId="77777777" w:rsidR="003E5D79" w:rsidRPr="003E5D79" w:rsidRDefault="003E5D79" w:rsidP="0089707F">
      <w:pPr>
        <w:autoSpaceDE w:val="0"/>
        <w:autoSpaceDN w:val="0"/>
        <w:adjustRightInd w:val="0"/>
        <w:ind w:left="-567"/>
        <w:rPr>
          <w:rFonts w:cs="Arial"/>
          <w:b/>
          <w:lang w:eastAsia="en-GB"/>
        </w:rPr>
      </w:pPr>
      <w:r w:rsidRPr="003E5D79">
        <w:rPr>
          <w:rFonts w:cs="Arial"/>
          <w:b/>
          <w:lang w:eastAsia="en-GB"/>
        </w:rPr>
        <w:t>Stage 2</w:t>
      </w:r>
    </w:p>
    <w:p w14:paraId="32FE1EC5" w14:textId="77777777" w:rsidR="003E5D79" w:rsidRDefault="003E5D79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This shall be a repetition of the stage 1 process </w:t>
      </w:r>
    </w:p>
    <w:p w14:paraId="32FE1EC6" w14:textId="77777777" w:rsidR="003E5D79" w:rsidRDefault="003E5D79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C7" w14:textId="77777777" w:rsidR="003E5D79" w:rsidRPr="003E5D79" w:rsidRDefault="003E5D79" w:rsidP="0089707F">
      <w:pPr>
        <w:autoSpaceDE w:val="0"/>
        <w:autoSpaceDN w:val="0"/>
        <w:adjustRightInd w:val="0"/>
        <w:ind w:left="-567"/>
        <w:rPr>
          <w:rFonts w:cs="Arial"/>
          <w:b/>
          <w:lang w:eastAsia="en-GB"/>
        </w:rPr>
      </w:pPr>
      <w:r w:rsidRPr="003E5D79">
        <w:rPr>
          <w:rFonts w:cs="Arial"/>
          <w:b/>
          <w:lang w:eastAsia="en-GB"/>
        </w:rPr>
        <w:t>Stage 3</w:t>
      </w:r>
    </w:p>
    <w:p w14:paraId="32FE1EC8" w14:textId="77777777" w:rsidR="00313894" w:rsidRPr="0089707F" w:rsidRDefault="00313894" w:rsidP="00FE693A">
      <w:pPr>
        <w:autoSpaceDE w:val="0"/>
        <w:autoSpaceDN w:val="0"/>
        <w:adjustRightInd w:val="0"/>
        <w:ind w:left="-567"/>
        <w:rPr>
          <w:rFonts w:cs="Arial"/>
        </w:rPr>
      </w:pPr>
      <w:r w:rsidRPr="0089707F">
        <w:rPr>
          <w:rFonts w:cs="Arial"/>
          <w:lang w:eastAsia="en-GB"/>
        </w:rPr>
        <w:t>If the standard of attendance is not reached following Stage 2 then a Stage 3 sickness absence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meeting must be held to consider the employee’s continued employment with the </w:t>
      </w:r>
      <w:r w:rsidR="003E5D79">
        <w:rPr>
          <w:rFonts w:cs="Arial"/>
          <w:lang w:eastAsia="en-GB"/>
        </w:rPr>
        <w:t>Council</w:t>
      </w:r>
      <w:r w:rsidRPr="0089707F">
        <w:rPr>
          <w:rFonts w:cs="Arial"/>
          <w:lang w:eastAsia="en-GB"/>
        </w:rPr>
        <w:t>.</w:t>
      </w:r>
    </w:p>
    <w:p w14:paraId="32FE1EC9" w14:textId="77777777" w:rsidR="00313894" w:rsidRPr="0089707F" w:rsidRDefault="00313894" w:rsidP="0089707F">
      <w:pPr>
        <w:ind w:left="-567"/>
        <w:rPr>
          <w:rFonts w:cs="Arial"/>
        </w:rPr>
      </w:pPr>
    </w:p>
    <w:p w14:paraId="32FE1ECA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The employee will be notified in writing at least 7 calendar days prior to the meeting of:</w:t>
      </w:r>
    </w:p>
    <w:p w14:paraId="32FE1ECB" w14:textId="77777777" w:rsidR="00313894" w:rsidRPr="00FE693A" w:rsidRDefault="00313894" w:rsidP="00FE69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The details and purpose of the meeting,</w:t>
      </w:r>
    </w:p>
    <w:p w14:paraId="32FE1ECC" w14:textId="77777777" w:rsidR="00313894" w:rsidRPr="00FE693A" w:rsidRDefault="00313894" w:rsidP="00FE69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Their right to be accompanied by a work colleague or trade union representative</w:t>
      </w:r>
    </w:p>
    <w:p w14:paraId="32FE1ECD" w14:textId="77777777" w:rsidR="00313894" w:rsidRPr="00FE693A" w:rsidRDefault="00313894" w:rsidP="00FE69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 xml:space="preserve">The potential outcomes of the meeting (potential termination of </w:t>
      </w:r>
      <w:proofErr w:type="gramStart"/>
      <w:r w:rsidRPr="00FE693A">
        <w:rPr>
          <w:rFonts w:cs="Arial"/>
          <w:lang w:eastAsia="en-GB"/>
        </w:rPr>
        <w:t xml:space="preserve">employment </w:t>
      </w:r>
      <w:r w:rsidR="00FE693A" w:rsidRPr="00FE693A">
        <w:rPr>
          <w:rFonts w:cs="Arial"/>
          <w:lang w:eastAsia="en-GB"/>
        </w:rPr>
        <w:t xml:space="preserve"> o</w:t>
      </w:r>
      <w:r w:rsidRPr="00FE693A">
        <w:rPr>
          <w:rFonts w:cs="Arial"/>
          <w:lang w:eastAsia="en-GB"/>
        </w:rPr>
        <w:t>n</w:t>
      </w:r>
      <w:proofErr w:type="gramEnd"/>
      <w:r w:rsidRPr="00FE693A">
        <w:rPr>
          <w:rFonts w:cs="Arial"/>
          <w:lang w:eastAsia="en-GB"/>
        </w:rPr>
        <w:t xml:space="preserve"> the grounds of</w:t>
      </w:r>
      <w:r w:rsidR="00FE693A" w:rsidRPr="00FE693A">
        <w:rPr>
          <w:rFonts w:cs="Arial"/>
          <w:lang w:eastAsia="en-GB"/>
        </w:rPr>
        <w:t xml:space="preserve"> </w:t>
      </w:r>
      <w:r w:rsidRPr="00FE693A">
        <w:rPr>
          <w:rFonts w:cs="Arial"/>
          <w:lang w:eastAsia="en-GB"/>
        </w:rPr>
        <w:t>capability due to ill health).</w:t>
      </w:r>
    </w:p>
    <w:p w14:paraId="32FE1ECE" w14:textId="77777777" w:rsidR="00313894" w:rsidRPr="0089707F" w:rsidRDefault="00313894" w:rsidP="0089707F">
      <w:pPr>
        <w:ind w:left="-567"/>
        <w:rPr>
          <w:rFonts w:cs="Arial"/>
          <w:lang w:eastAsia="en-GB"/>
        </w:rPr>
      </w:pPr>
    </w:p>
    <w:p w14:paraId="32FE1ECF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The employee will be issued with all relevant paperwork which the manager may refer to at the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meeting. The employee will also</w:t>
      </w:r>
      <w:r w:rsidR="00FE693A">
        <w:rPr>
          <w:rFonts w:cs="Arial"/>
          <w:lang w:eastAsia="en-GB"/>
        </w:rPr>
        <w:t xml:space="preserve"> </w:t>
      </w:r>
      <w:proofErr w:type="gramStart"/>
      <w:r w:rsidRPr="0089707F">
        <w:rPr>
          <w:rFonts w:cs="Arial"/>
          <w:lang w:eastAsia="en-GB"/>
        </w:rPr>
        <w:t>have the opportunity to</w:t>
      </w:r>
      <w:proofErr w:type="gramEnd"/>
      <w:r w:rsidRPr="0089707F">
        <w:rPr>
          <w:rFonts w:cs="Arial"/>
          <w:lang w:eastAsia="en-GB"/>
        </w:rPr>
        <w:t xml:space="preserve"> submit any information that they wish to be considered at the meeting and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this must be submitted no less than 3 calendar working days before the meeting.</w:t>
      </w:r>
    </w:p>
    <w:p w14:paraId="32FE1ED0" w14:textId="77777777" w:rsidR="00FE693A" w:rsidRPr="0089707F" w:rsidRDefault="00FE693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D1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The purpose of the Stage 3 meeting is to </w:t>
      </w:r>
      <w:proofErr w:type="gramStart"/>
      <w:r w:rsidRPr="0089707F">
        <w:rPr>
          <w:rFonts w:cs="Arial"/>
          <w:lang w:eastAsia="en-GB"/>
        </w:rPr>
        <w:t>explore;</w:t>
      </w:r>
      <w:proofErr w:type="gramEnd"/>
    </w:p>
    <w:p w14:paraId="32FE1ED2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The employee’s sickness absence record</w:t>
      </w:r>
    </w:p>
    <w:p w14:paraId="32FE1ED3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All information relating to the employee’s sickness absence record including occupational</w:t>
      </w:r>
      <w:r w:rsidR="00FE693A" w:rsidRPr="00FE693A">
        <w:rPr>
          <w:rFonts w:cs="Arial"/>
          <w:lang w:eastAsia="en-GB"/>
        </w:rPr>
        <w:t xml:space="preserve"> </w:t>
      </w:r>
      <w:r w:rsidRPr="00FE693A">
        <w:rPr>
          <w:rFonts w:cs="Arial"/>
          <w:lang w:eastAsia="en-GB"/>
        </w:rPr>
        <w:t>health reports and discussions throughout this process</w:t>
      </w:r>
    </w:p>
    <w:p w14:paraId="32FE1ED4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the employee has an underlying medical condition and how this has attributed to</w:t>
      </w:r>
      <w:r w:rsidR="00FE693A" w:rsidRPr="00FE693A">
        <w:rPr>
          <w:rFonts w:cs="Arial"/>
          <w:lang w:eastAsia="en-GB"/>
        </w:rPr>
        <w:t xml:space="preserve"> </w:t>
      </w:r>
      <w:r w:rsidRPr="00FE693A">
        <w:rPr>
          <w:rFonts w:cs="Arial"/>
          <w:lang w:eastAsia="en-GB"/>
        </w:rPr>
        <w:t>the employee’s sickness absence record</w:t>
      </w:r>
    </w:p>
    <w:p w14:paraId="32FE1ED5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the employee has a medical condition that is covered by the Equalities Act</w:t>
      </w:r>
    </w:p>
    <w:p w14:paraId="32FE1ED6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all reasonable adjustments have been considered</w:t>
      </w:r>
    </w:p>
    <w:p w14:paraId="32FE1ED7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applicable employee assistance services have been offered</w:t>
      </w:r>
    </w:p>
    <w:p w14:paraId="32FE1ED8" w14:textId="77777777" w:rsidR="00313894" w:rsidRPr="00FE693A" w:rsidRDefault="00313894" w:rsidP="00FE69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any further adjustments may bring about the necessary improvement in attendance</w:t>
      </w:r>
      <w:r w:rsidR="00FE693A" w:rsidRPr="00FE693A">
        <w:rPr>
          <w:rFonts w:cs="Arial"/>
          <w:lang w:eastAsia="en-GB"/>
        </w:rPr>
        <w:t xml:space="preserve"> </w:t>
      </w:r>
      <w:r w:rsidRPr="00FE693A">
        <w:rPr>
          <w:rFonts w:cs="Arial"/>
          <w:lang w:eastAsia="en-GB"/>
        </w:rPr>
        <w:t>required</w:t>
      </w:r>
    </w:p>
    <w:p w14:paraId="32FE1ED9" w14:textId="77777777" w:rsidR="00313894" w:rsidRPr="00FE693A" w:rsidRDefault="00313894" w:rsidP="00FE693A">
      <w:pPr>
        <w:pStyle w:val="ListParagraph"/>
        <w:numPr>
          <w:ilvl w:val="0"/>
          <w:numId w:val="6"/>
        </w:numPr>
        <w:rPr>
          <w:rFonts w:cs="Arial"/>
          <w:lang w:eastAsia="en-GB"/>
        </w:rPr>
      </w:pPr>
      <w:r w:rsidRPr="00FE693A">
        <w:rPr>
          <w:rFonts w:cs="Arial"/>
          <w:lang w:eastAsia="en-GB"/>
        </w:rPr>
        <w:t xml:space="preserve">The impact of the sickness absence on the team, </w:t>
      </w:r>
      <w:proofErr w:type="gramStart"/>
      <w:r w:rsidRPr="00FE693A">
        <w:rPr>
          <w:rFonts w:cs="Arial"/>
          <w:lang w:eastAsia="en-GB"/>
        </w:rPr>
        <w:t>service</w:t>
      </w:r>
      <w:proofErr w:type="gramEnd"/>
      <w:r w:rsidRPr="00FE693A">
        <w:rPr>
          <w:rFonts w:cs="Arial"/>
          <w:lang w:eastAsia="en-GB"/>
        </w:rPr>
        <w:t xml:space="preserve"> and overall </w:t>
      </w:r>
      <w:r w:rsidR="00FE693A">
        <w:rPr>
          <w:rFonts w:cs="Arial"/>
          <w:lang w:eastAsia="en-GB"/>
        </w:rPr>
        <w:t>Council</w:t>
      </w:r>
    </w:p>
    <w:p w14:paraId="32FE1EDA" w14:textId="77777777" w:rsidR="00313894" w:rsidRPr="0089707F" w:rsidRDefault="00313894" w:rsidP="0089707F">
      <w:pPr>
        <w:ind w:left="-567"/>
        <w:rPr>
          <w:rFonts w:cs="Arial"/>
          <w:lang w:eastAsia="en-GB"/>
        </w:rPr>
      </w:pPr>
    </w:p>
    <w:p w14:paraId="32FE1EDB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If new medical information is introduced at Stage 3 it may be appropriate to adjourn the meeting to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obtain up to date medical advice.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The manager must consider the </w:t>
      </w:r>
      <w:proofErr w:type="gramStart"/>
      <w:r w:rsidRPr="0089707F">
        <w:rPr>
          <w:rFonts w:cs="Arial"/>
          <w:lang w:eastAsia="en-GB"/>
        </w:rPr>
        <w:t>following;</w:t>
      </w:r>
      <w:proofErr w:type="gramEnd"/>
    </w:p>
    <w:p w14:paraId="32FE1EDC" w14:textId="77777777" w:rsidR="00313894" w:rsidRPr="00FE693A" w:rsidRDefault="00313894" w:rsidP="00FE69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the employee has been made aware of the standards of attendance</w:t>
      </w:r>
    </w:p>
    <w:p w14:paraId="32FE1EDD" w14:textId="77777777" w:rsidR="00313894" w:rsidRPr="00FE693A" w:rsidRDefault="00313894" w:rsidP="00FE69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the employee’s sickness absence has fallen short of these standards</w:t>
      </w:r>
    </w:p>
    <w:p w14:paraId="32FE1EDE" w14:textId="77777777" w:rsidR="00313894" w:rsidRPr="00FE693A" w:rsidRDefault="00313894" w:rsidP="00FE69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eastAsia="en-GB"/>
        </w:rPr>
      </w:pPr>
      <w:r w:rsidRPr="00FE693A">
        <w:rPr>
          <w:rFonts w:cs="Arial"/>
          <w:lang w:eastAsia="en-GB"/>
        </w:rPr>
        <w:t>Whether reasonable efforts have been made to support the employee to reach the required</w:t>
      </w:r>
      <w:r w:rsidR="00FE693A" w:rsidRPr="00FE693A">
        <w:rPr>
          <w:rFonts w:cs="Arial"/>
          <w:lang w:eastAsia="en-GB"/>
        </w:rPr>
        <w:t xml:space="preserve"> </w:t>
      </w:r>
      <w:r w:rsidRPr="00FE693A">
        <w:rPr>
          <w:rFonts w:cs="Arial"/>
          <w:lang w:eastAsia="en-GB"/>
        </w:rPr>
        <w:t>standard</w:t>
      </w:r>
    </w:p>
    <w:p w14:paraId="32FE1EDF" w14:textId="77777777" w:rsidR="00313894" w:rsidRPr="00FE693A" w:rsidRDefault="00313894" w:rsidP="00FE693A">
      <w:pPr>
        <w:pStyle w:val="ListParagraph"/>
        <w:numPr>
          <w:ilvl w:val="0"/>
          <w:numId w:val="7"/>
        </w:numPr>
        <w:rPr>
          <w:rFonts w:cs="Arial"/>
          <w:lang w:eastAsia="en-GB"/>
        </w:rPr>
      </w:pPr>
      <w:r w:rsidRPr="00FE693A">
        <w:rPr>
          <w:rFonts w:cs="Arial"/>
          <w:lang w:eastAsia="en-GB"/>
        </w:rPr>
        <w:t>That despite these efforts the required standards of attendance have not been achieved</w:t>
      </w:r>
    </w:p>
    <w:p w14:paraId="32FE1EE0" w14:textId="77777777" w:rsidR="00FE693A" w:rsidRPr="0089707F" w:rsidRDefault="00FE693A" w:rsidP="0089707F">
      <w:pPr>
        <w:ind w:left="-567"/>
        <w:rPr>
          <w:rFonts w:cs="Arial"/>
          <w:lang w:eastAsia="en-GB"/>
        </w:rPr>
      </w:pPr>
    </w:p>
    <w:p w14:paraId="32FE1EE1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Following a Stage 3 meeting the options open to the </w:t>
      </w:r>
      <w:r w:rsidR="003E5D79">
        <w:rPr>
          <w:rFonts w:cs="Arial"/>
          <w:lang w:eastAsia="en-GB"/>
        </w:rPr>
        <w:t>Town Clerk</w:t>
      </w:r>
      <w:r w:rsidRPr="0089707F">
        <w:rPr>
          <w:rFonts w:cs="Arial"/>
          <w:lang w:eastAsia="en-GB"/>
        </w:rPr>
        <w:t xml:space="preserve"> will be </w:t>
      </w:r>
      <w:proofErr w:type="gramStart"/>
      <w:r w:rsidRPr="0089707F">
        <w:rPr>
          <w:rFonts w:cs="Arial"/>
          <w:lang w:eastAsia="en-GB"/>
        </w:rPr>
        <w:t>either;</w:t>
      </w:r>
      <w:proofErr w:type="gramEnd"/>
    </w:p>
    <w:p w14:paraId="32FE1EE2" w14:textId="77777777" w:rsidR="00313894" w:rsidRPr="0089707F" w:rsidRDefault="00313894" w:rsidP="00685564">
      <w:pPr>
        <w:autoSpaceDE w:val="0"/>
        <w:autoSpaceDN w:val="0"/>
        <w:adjustRightInd w:val="0"/>
        <w:ind w:left="-284"/>
        <w:rPr>
          <w:rFonts w:cs="Arial"/>
          <w:lang w:eastAsia="en-GB"/>
        </w:rPr>
      </w:pPr>
      <w:r w:rsidRPr="0089707F">
        <w:rPr>
          <w:rFonts w:cs="Arial"/>
          <w:lang w:eastAsia="en-GB"/>
        </w:rPr>
        <w:t>1) to dismiss the employee on the grounds of capability due to ill health</w:t>
      </w:r>
    </w:p>
    <w:p w14:paraId="32FE1EE3" w14:textId="77777777" w:rsidR="00313894" w:rsidRDefault="00313894" w:rsidP="00685564">
      <w:pPr>
        <w:autoSpaceDE w:val="0"/>
        <w:autoSpaceDN w:val="0"/>
        <w:adjustRightInd w:val="0"/>
        <w:ind w:left="-284"/>
        <w:rPr>
          <w:rFonts w:cs="Arial"/>
          <w:lang w:eastAsia="en-GB"/>
        </w:rPr>
      </w:pPr>
      <w:r w:rsidRPr="0089707F">
        <w:rPr>
          <w:rFonts w:cs="Arial"/>
          <w:lang w:eastAsia="en-GB"/>
        </w:rPr>
        <w:t>2) to provide a further opportunity for the employee to reach the required standard of</w:t>
      </w:r>
      <w:r w:rsidR="00685564">
        <w:rPr>
          <w:rFonts w:cs="Arial"/>
          <w:lang w:eastAsia="en-GB"/>
        </w:rPr>
        <w:t xml:space="preserve"> </w:t>
      </w:r>
      <w:r w:rsidR="00FE693A" w:rsidRPr="0089707F">
        <w:rPr>
          <w:rFonts w:cs="Arial"/>
          <w:lang w:eastAsia="en-GB"/>
        </w:rPr>
        <w:t>A</w:t>
      </w:r>
      <w:r w:rsidRPr="0089707F">
        <w:rPr>
          <w:rFonts w:cs="Arial"/>
          <w:lang w:eastAsia="en-GB"/>
        </w:rPr>
        <w:t>ttendance</w:t>
      </w:r>
    </w:p>
    <w:p w14:paraId="32FE1EE4" w14:textId="77777777" w:rsidR="00FE693A" w:rsidRPr="0089707F" w:rsidRDefault="00FE693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E5" w14:textId="77777777" w:rsidR="00313894" w:rsidRPr="0089707F" w:rsidRDefault="00313894" w:rsidP="00FE693A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In cases of </w:t>
      </w:r>
      <w:proofErr w:type="gramStart"/>
      <w:r w:rsidRPr="0089707F">
        <w:rPr>
          <w:rFonts w:cs="Arial"/>
          <w:lang w:eastAsia="en-GB"/>
        </w:rPr>
        <w:t>short term</w:t>
      </w:r>
      <w:proofErr w:type="gramEnd"/>
      <w:r w:rsidRPr="0089707F">
        <w:rPr>
          <w:rFonts w:cs="Arial"/>
          <w:lang w:eastAsia="en-GB"/>
        </w:rPr>
        <w:t xml:space="preserve"> persistent sickness absence (frequent and regular), where the </w:t>
      </w:r>
      <w:r w:rsidR="003E5D79">
        <w:rPr>
          <w:rFonts w:cs="Arial"/>
          <w:lang w:eastAsia="en-GB"/>
        </w:rPr>
        <w:t>Town Clerk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considers that an employee may benefit from a final opportunity to reach an acceptable level of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attendance then the employee will be offered a further period to accomplish this and appropriate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support will be considered accordingly.</w:t>
      </w:r>
      <w:r w:rsidR="003E5D79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It should be emphasised to the employee that if they have failed to make the required improvement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in their attendance then a further Stage 3 meeting will be arranged.</w:t>
      </w:r>
      <w:r w:rsidR="003E5D79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The </w:t>
      </w:r>
      <w:r w:rsidR="003E5D79">
        <w:rPr>
          <w:rFonts w:cs="Arial"/>
          <w:lang w:eastAsia="en-GB"/>
        </w:rPr>
        <w:t xml:space="preserve">Town Clerk </w:t>
      </w:r>
      <w:r w:rsidRPr="0089707F">
        <w:rPr>
          <w:rFonts w:cs="Arial"/>
          <w:lang w:eastAsia="en-GB"/>
        </w:rPr>
        <w:t>will endeavour to announce the decision to the employee and their representative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verbally at the end of the meeting. The decision will be confirmed in writing to the employee as</w:t>
      </w:r>
      <w:r w:rsidR="00FE693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soon as possible and no later than 7 calendar days from the date of the meeting.</w:t>
      </w:r>
    </w:p>
    <w:p w14:paraId="32FE1EE6" w14:textId="77777777" w:rsidR="00313894" w:rsidRPr="0089707F" w:rsidRDefault="00313894" w:rsidP="0089707F">
      <w:pPr>
        <w:ind w:left="-567"/>
        <w:rPr>
          <w:rFonts w:cs="Arial"/>
          <w:lang w:eastAsia="en-GB"/>
        </w:rPr>
      </w:pPr>
    </w:p>
    <w:p w14:paraId="32FE1EE7" w14:textId="77777777" w:rsidR="00313894" w:rsidRPr="00A26245" w:rsidRDefault="00313894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A26245">
        <w:rPr>
          <w:rFonts w:cs="Arial"/>
          <w:b/>
          <w:color w:val="000D10"/>
          <w:lang w:eastAsia="en-GB"/>
        </w:rPr>
        <w:t>Long Term Sickness Absence Procedure</w:t>
      </w:r>
    </w:p>
    <w:p w14:paraId="32FE1EE8" w14:textId="77777777" w:rsidR="00313894" w:rsidRPr="0089707F" w:rsidRDefault="00313894" w:rsidP="00A26245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proofErr w:type="gramStart"/>
      <w:r w:rsidRPr="0089707F">
        <w:rPr>
          <w:rFonts w:cs="Arial"/>
          <w:color w:val="000000"/>
          <w:lang w:eastAsia="en-GB"/>
        </w:rPr>
        <w:t>In order to</w:t>
      </w:r>
      <w:proofErr w:type="gramEnd"/>
      <w:r w:rsidRPr="0089707F">
        <w:rPr>
          <w:rFonts w:cs="Arial"/>
          <w:color w:val="000000"/>
          <w:lang w:eastAsia="en-GB"/>
        </w:rPr>
        <w:t xml:space="preserve"> support employees who are absent long term due to sickness, the </w:t>
      </w:r>
      <w:r w:rsidR="004F1512">
        <w:rPr>
          <w:rFonts w:cs="Arial"/>
          <w:color w:val="000000"/>
          <w:lang w:eastAsia="en-GB"/>
        </w:rPr>
        <w:t>Council</w:t>
      </w:r>
      <w:r w:rsidRPr="0089707F">
        <w:rPr>
          <w:rFonts w:cs="Arial"/>
          <w:color w:val="000000"/>
          <w:lang w:eastAsia="en-GB"/>
        </w:rPr>
        <w:t xml:space="preserve"> reserves</w:t>
      </w:r>
      <w:r w:rsidR="00A26245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the right to meet with the employee in order to discuss their condition and, when appropriate, what</w:t>
      </w:r>
      <w:r w:rsidR="00A26245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adjustments may be necessary to facilitate a return to work. Meetings should normally take place</w:t>
      </w:r>
      <w:r w:rsidR="00A26245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every 4 - 8 weeks. However, it is recognised that depending on the circumstances of the absence</w:t>
      </w:r>
      <w:r w:rsidR="00A26245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this is not always appropriate or practical.</w:t>
      </w:r>
    </w:p>
    <w:p w14:paraId="32FE1EE9" w14:textId="77777777" w:rsidR="00313894" w:rsidRPr="0089707F" w:rsidRDefault="00313894" w:rsidP="0089707F">
      <w:pPr>
        <w:ind w:left="-567"/>
        <w:rPr>
          <w:rFonts w:cs="Arial"/>
          <w:color w:val="000000"/>
          <w:lang w:eastAsia="en-GB"/>
        </w:rPr>
      </w:pPr>
    </w:p>
    <w:p w14:paraId="32FE1EEA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The manager should prepare for a meeting with the employee by informing the employee of the</w:t>
      </w:r>
      <w:r w:rsidR="00A26245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purpose, their right to be accompanied and providing at least 7 calendar </w:t>
      </w:r>
      <w:proofErr w:type="spellStart"/>
      <w:r w:rsidRPr="0089707F">
        <w:rPr>
          <w:rFonts w:cs="Arial"/>
          <w:lang w:eastAsia="en-GB"/>
        </w:rPr>
        <w:t>days notice</w:t>
      </w:r>
      <w:proofErr w:type="spellEnd"/>
      <w:r w:rsidRPr="0089707F">
        <w:rPr>
          <w:rFonts w:cs="Arial"/>
          <w:lang w:eastAsia="en-GB"/>
        </w:rPr>
        <w:t xml:space="preserve"> of the meeting</w:t>
      </w:r>
      <w:r w:rsidR="00A26245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to allow them to prepare. This should be confirmed in writing</w:t>
      </w:r>
      <w:r w:rsidR="00A26245">
        <w:rPr>
          <w:rFonts w:cs="Arial"/>
          <w:lang w:eastAsia="en-GB"/>
        </w:rPr>
        <w:t xml:space="preserve">. </w:t>
      </w:r>
    </w:p>
    <w:p w14:paraId="32FE1EEB" w14:textId="77777777" w:rsidR="00A26245" w:rsidRPr="0089707F" w:rsidRDefault="00A26245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EC" w14:textId="77777777" w:rsidR="00313894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At the meeting, the manager will discuss the current sickness absence in more detail including how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the employee is feeling, any treatment they are going through, likely duration and where applicable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recent Occupational Health reports. Through discussion the manager should seek to identify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any underlying medical conditions, personal problems or work problems that may be causing or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attributing to the sickness absence. The manager should explore these problems in depth and if</w:t>
      </w:r>
      <w:r w:rsidR="00D0495A">
        <w:rPr>
          <w:rFonts w:cs="Arial"/>
          <w:lang w:eastAsia="en-GB"/>
        </w:rPr>
        <w:t xml:space="preserve"> </w:t>
      </w:r>
      <w:proofErr w:type="gramStart"/>
      <w:r w:rsidRPr="0089707F">
        <w:rPr>
          <w:rFonts w:cs="Arial"/>
          <w:lang w:eastAsia="en-GB"/>
        </w:rPr>
        <w:t>necessary</w:t>
      </w:r>
      <w:proofErr w:type="gramEnd"/>
      <w:r w:rsidRPr="0089707F">
        <w:rPr>
          <w:rFonts w:cs="Arial"/>
          <w:lang w:eastAsia="en-GB"/>
        </w:rPr>
        <w:t xml:space="preserve"> the meeting can be adjourned pending updated Occupational Health advice.</w:t>
      </w:r>
    </w:p>
    <w:p w14:paraId="32FE1EED" w14:textId="77777777" w:rsidR="00D0495A" w:rsidRPr="0089707F" w:rsidRDefault="00D0495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EE" w14:textId="77777777" w:rsidR="00313894" w:rsidRPr="0089707F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The manager will consider any available assistance that could be offered to the employee to assist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their recovery and return to work.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The manager will write to the employee to provide a written summary of the discussions at the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meeting.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At an appropriate stage, preferably </w:t>
      </w:r>
      <w:proofErr w:type="gramStart"/>
      <w:r w:rsidRPr="0089707F">
        <w:rPr>
          <w:rFonts w:cs="Arial"/>
          <w:lang w:eastAsia="en-GB"/>
        </w:rPr>
        <w:t>early on in the</w:t>
      </w:r>
      <w:proofErr w:type="gramEnd"/>
      <w:r w:rsidRPr="0089707F">
        <w:rPr>
          <w:rFonts w:cs="Arial"/>
          <w:lang w:eastAsia="en-GB"/>
        </w:rPr>
        <w:t xml:space="preserve"> process, employees must be advised that</w:t>
      </w:r>
    </w:p>
    <w:p w14:paraId="32FE1EEF" w14:textId="77777777" w:rsidR="00D0495A" w:rsidRDefault="00313894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the potential outcome of ongoing absence may be termination of employment on the grounds of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capability due to ill health.</w:t>
      </w:r>
      <w:r w:rsidR="00D0495A">
        <w:rPr>
          <w:rFonts w:cs="Arial"/>
          <w:lang w:eastAsia="en-GB"/>
        </w:rPr>
        <w:t xml:space="preserve"> </w:t>
      </w:r>
    </w:p>
    <w:p w14:paraId="32FE1EF0" w14:textId="77777777" w:rsidR="00D0495A" w:rsidRDefault="00D0495A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</w:p>
    <w:p w14:paraId="32FE1EF1" w14:textId="77777777" w:rsidR="00313894" w:rsidRPr="0089707F" w:rsidRDefault="00313894" w:rsidP="00D0495A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Where an employee’s sickness absence can no longer be </w:t>
      </w:r>
      <w:proofErr w:type="gramStart"/>
      <w:r w:rsidRPr="0089707F">
        <w:rPr>
          <w:rFonts w:cs="Arial"/>
          <w:lang w:eastAsia="en-GB"/>
        </w:rPr>
        <w:t>sustained</w:t>
      </w:r>
      <w:proofErr w:type="gramEnd"/>
      <w:r w:rsidRPr="0089707F">
        <w:rPr>
          <w:rFonts w:cs="Arial"/>
          <w:lang w:eastAsia="en-GB"/>
        </w:rPr>
        <w:t xml:space="preserve"> and it is felt that there is little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likelihood that the employee will recover to the point that they will manage a return to work in the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near future and all other reasonable interventions have been explored or exhausted the manager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must consider the employee’s continued employment with the </w:t>
      </w:r>
      <w:r w:rsidR="004F1512">
        <w:rPr>
          <w:rFonts w:cs="Arial"/>
          <w:lang w:eastAsia="en-GB"/>
        </w:rPr>
        <w:t>Council</w:t>
      </w:r>
      <w:r w:rsidRPr="0089707F">
        <w:rPr>
          <w:rFonts w:cs="Arial"/>
          <w:lang w:eastAsia="en-GB"/>
        </w:rPr>
        <w:t xml:space="preserve">. </w:t>
      </w:r>
      <w:proofErr w:type="gramStart"/>
      <w:r w:rsidRPr="0089707F">
        <w:rPr>
          <w:rFonts w:cs="Arial"/>
          <w:lang w:eastAsia="en-GB"/>
        </w:rPr>
        <w:t>Specifically</w:t>
      </w:r>
      <w:proofErr w:type="gramEnd"/>
      <w:r w:rsidRPr="0089707F">
        <w:rPr>
          <w:rFonts w:cs="Arial"/>
          <w:lang w:eastAsia="en-GB"/>
        </w:rPr>
        <w:t xml:space="preserve"> the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manager must decide on the basis of all </w:t>
      </w:r>
      <w:r w:rsidRPr="0089707F">
        <w:rPr>
          <w:rFonts w:cs="Arial"/>
          <w:lang w:eastAsia="en-GB"/>
        </w:rPr>
        <w:lastRenderedPageBreak/>
        <w:t>the information available to them whether to terminate the</w:t>
      </w:r>
      <w:r w:rsidR="00D0495A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employment on the grounds of capability due to ill health.</w:t>
      </w:r>
    </w:p>
    <w:p w14:paraId="32FE1EF2" w14:textId="77777777" w:rsidR="0089707F" w:rsidRPr="0089707F" w:rsidRDefault="0089707F" w:rsidP="0089707F">
      <w:pPr>
        <w:ind w:left="-567"/>
        <w:rPr>
          <w:rFonts w:cs="Arial"/>
          <w:lang w:eastAsia="en-GB"/>
        </w:rPr>
      </w:pPr>
    </w:p>
    <w:p w14:paraId="32FE1EF3" w14:textId="77777777" w:rsidR="0089707F" w:rsidRPr="00D0495A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D0495A">
        <w:rPr>
          <w:rFonts w:cs="Arial"/>
          <w:b/>
          <w:color w:val="000D10"/>
          <w:lang w:eastAsia="en-GB"/>
        </w:rPr>
        <w:t>Medical Capability</w:t>
      </w:r>
    </w:p>
    <w:p w14:paraId="32FE1EF4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Where a medical condition is affecting an employee’s ability to carry out the duties and</w:t>
      </w:r>
    </w:p>
    <w:p w14:paraId="32FE1EF5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responsibilities of their post, a manager must formally meet with the employee to consider the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following:</w:t>
      </w:r>
    </w:p>
    <w:p w14:paraId="32FE1EF6" w14:textId="77777777" w:rsidR="0089707F" w:rsidRPr="00D0495A" w:rsidRDefault="0089707F" w:rsidP="00D049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 xml:space="preserve">Ascertain the full extent of the medical condition and how </w:t>
      </w:r>
      <w:proofErr w:type="gramStart"/>
      <w:r w:rsidRPr="00D0495A">
        <w:rPr>
          <w:rFonts w:cs="Arial"/>
          <w:color w:val="000000"/>
          <w:lang w:eastAsia="en-GB"/>
        </w:rPr>
        <w:t>this impacts</w:t>
      </w:r>
      <w:proofErr w:type="gramEnd"/>
      <w:r w:rsidRPr="00D0495A">
        <w:rPr>
          <w:rFonts w:cs="Arial"/>
          <w:color w:val="000000"/>
          <w:lang w:eastAsia="en-GB"/>
        </w:rPr>
        <w:t xml:space="preserve"> on the duties of the post</w:t>
      </w:r>
    </w:p>
    <w:p w14:paraId="32FE1EF7" w14:textId="77777777" w:rsidR="0089707F" w:rsidRPr="00D0495A" w:rsidRDefault="0089707F" w:rsidP="00D049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 xml:space="preserve">Seek occupational health advice, </w:t>
      </w:r>
      <w:proofErr w:type="gramStart"/>
      <w:r w:rsidRPr="00D0495A">
        <w:rPr>
          <w:rFonts w:cs="Arial"/>
          <w:color w:val="000000"/>
          <w:lang w:eastAsia="en-GB"/>
        </w:rPr>
        <w:t>guidance</w:t>
      </w:r>
      <w:proofErr w:type="gramEnd"/>
      <w:r w:rsidRPr="00D0495A">
        <w:rPr>
          <w:rFonts w:cs="Arial"/>
          <w:color w:val="000000"/>
          <w:lang w:eastAsia="en-GB"/>
        </w:rPr>
        <w:t xml:space="preserve"> and recommendations</w:t>
      </w:r>
    </w:p>
    <w:p w14:paraId="32FE1EF8" w14:textId="77777777" w:rsidR="0089707F" w:rsidRPr="00D0495A" w:rsidRDefault="0089707F" w:rsidP="00D049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Consider all support &amp; assistance mechanisms to assist the employee to carry out their duties</w:t>
      </w:r>
    </w:p>
    <w:p w14:paraId="32FE1EF9" w14:textId="77777777" w:rsidR="0089707F" w:rsidRPr="00D0495A" w:rsidRDefault="0089707F" w:rsidP="00D049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Consider all reasonable adjustments in accordance with the Equality Act</w:t>
      </w:r>
    </w:p>
    <w:p w14:paraId="32FE1EFA" w14:textId="77777777" w:rsidR="0089707F" w:rsidRPr="00D0495A" w:rsidRDefault="0089707F" w:rsidP="00D049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Assess the impact of the duties that cannot be undertaken on service delivery</w:t>
      </w:r>
    </w:p>
    <w:p w14:paraId="32FE1EFB" w14:textId="77777777" w:rsidR="00D0495A" w:rsidRDefault="00D0495A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EFC" w14:textId="77777777" w:rsidR="0089707F" w:rsidRPr="0089707F" w:rsidRDefault="0089707F" w:rsidP="00D0495A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Where the employee cannot perform the duties of the post and all other reasonable interventions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have been explored or exhausted, the manager must consider the employee’s continued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employment with the </w:t>
      </w:r>
      <w:r w:rsidR="00D0495A">
        <w:rPr>
          <w:rFonts w:cs="Arial"/>
          <w:color w:val="000000"/>
          <w:lang w:eastAsia="en-GB"/>
        </w:rPr>
        <w:t>Council</w:t>
      </w:r>
      <w:r w:rsidRPr="0089707F">
        <w:rPr>
          <w:rFonts w:cs="Arial"/>
          <w:color w:val="000000"/>
          <w:lang w:eastAsia="en-GB"/>
        </w:rPr>
        <w:t xml:space="preserve">. </w:t>
      </w:r>
      <w:proofErr w:type="gramStart"/>
      <w:r w:rsidRPr="0089707F">
        <w:rPr>
          <w:rFonts w:cs="Arial"/>
          <w:color w:val="000000"/>
          <w:lang w:eastAsia="en-GB"/>
        </w:rPr>
        <w:t>Specifically</w:t>
      </w:r>
      <w:proofErr w:type="gramEnd"/>
      <w:r w:rsidRPr="0089707F">
        <w:rPr>
          <w:rFonts w:cs="Arial"/>
          <w:color w:val="000000"/>
          <w:lang w:eastAsia="en-GB"/>
        </w:rPr>
        <w:t xml:space="preserve"> the manager must decide on the basis of all the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information available to them whether to terminate the employment on the grounds of capability due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to ill health.</w:t>
      </w:r>
    </w:p>
    <w:p w14:paraId="32FE1EFD" w14:textId="77777777" w:rsidR="0089707F" w:rsidRPr="0089707F" w:rsidRDefault="0089707F" w:rsidP="0089707F">
      <w:pPr>
        <w:ind w:left="-567"/>
        <w:rPr>
          <w:rFonts w:cs="Arial"/>
          <w:color w:val="000000"/>
          <w:lang w:eastAsia="en-GB"/>
        </w:rPr>
      </w:pPr>
    </w:p>
    <w:p w14:paraId="32FE1EFE" w14:textId="77777777" w:rsidR="0089707F" w:rsidRPr="00D0495A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D0495A">
        <w:rPr>
          <w:rFonts w:cs="Arial"/>
          <w:b/>
          <w:color w:val="000D10"/>
          <w:lang w:eastAsia="en-GB"/>
        </w:rPr>
        <w:t>Dismissal on the grounds of capability due to ill health</w:t>
      </w:r>
    </w:p>
    <w:p w14:paraId="32FE1EFF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It is reasonable for the partnership to dismiss an employee on the grounds of capability due to ill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health in the following </w:t>
      </w:r>
      <w:proofErr w:type="gramStart"/>
      <w:r w:rsidRPr="0089707F">
        <w:rPr>
          <w:rFonts w:cs="Arial"/>
          <w:color w:val="000000"/>
          <w:lang w:eastAsia="en-GB"/>
        </w:rPr>
        <w:t>circumstances;</w:t>
      </w:r>
      <w:proofErr w:type="gramEnd"/>
    </w:p>
    <w:p w14:paraId="32FE1F00" w14:textId="77777777" w:rsidR="0089707F" w:rsidRPr="00D0495A" w:rsidRDefault="0089707F" w:rsidP="00D049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Where an employee is on long term sickness leave and is not fit to return to work within a</w:t>
      </w:r>
      <w:r w:rsidR="00D0495A" w:rsidRPr="00D0495A">
        <w:rPr>
          <w:rFonts w:cs="Arial"/>
          <w:color w:val="000000"/>
          <w:lang w:eastAsia="en-GB"/>
        </w:rPr>
        <w:t xml:space="preserve"> </w:t>
      </w:r>
      <w:r w:rsidRPr="00D0495A">
        <w:rPr>
          <w:rFonts w:cs="Arial"/>
          <w:color w:val="000000"/>
          <w:lang w:eastAsia="en-GB"/>
        </w:rPr>
        <w:t>reasonable period</w:t>
      </w:r>
    </w:p>
    <w:p w14:paraId="32FE1F01" w14:textId="77777777" w:rsidR="0089707F" w:rsidRPr="00685564" w:rsidRDefault="0089707F" w:rsidP="00D049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685564">
        <w:rPr>
          <w:rFonts w:cs="Arial"/>
          <w:color w:val="000000"/>
          <w:lang w:eastAsia="en-GB"/>
        </w:rPr>
        <w:t>Where an employee is unable to maintain a sustained attendance at work through short</w:t>
      </w:r>
      <w:r w:rsidR="00685564" w:rsidRPr="00685564">
        <w:rPr>
          <w:rFonts w:cs="Arial"/>
          <w:color w:val="000000"/>
          <w:lang w:eastAsia="en-GB"/>
        </w:rPr>
        <w:t xml:space="preserve"> </w:t>
      </w:r>
      <w:r w:rsidRPr="00685564">
        <w:rPr>
          <w:rFonts w:cs="Arial"/>
          <w:color w:val="000000"/>
          <w:lang w:eastAsia="en-GB"/>
        </w:rPr>
        <w:t xml:space="preserve">term or bouts of </w:t>
      </w:r>
      <w:proofErr w:type="gramStart"/>
      <w:r w:rsidRPr="00685564">
        <w:rPr>
          <w:rFonts w:cs="Arial"/>
          <w:color w:val="000000"/>
          <w:lang w:eastAsia="en-GB"/>
        </w:rPr>
        <w:t>longer term</w:t>
      </w:r>
      <w:proofErr w:type="gramEnd"/>
      <w:r w:rsidRPr="00685564">
        <w:rPr>
          <w:rFonts w:cs="Arial"/>
          <w:color w:val="000000"/>
          <w:lang w:eastAsia="en-GB"/>
        </w:rPr>
        <w:t xml:space="preserve"> absence or a combination of both</w:t>
      </w:r>
    </w:p>
    <w:p w14:paraId="32FE1F02" w14:textId="77777777" w:rsidR="0089707F" w:rsidRPr="00685564" w:rsidRDefault="0089707F" w:rsidP="00D049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685564">
        <w:rPr>
          <w:rFonts w:cs="Arial"/>
          <w:color w:val="000000"/>
          <w:lang w:eastAsia="en-GB"/>
        </w:rPr>
        <w:t>Where the employee is unable to carry out the duties of their post due to a medical</w:t>
      </w:r>
      <w:r w:rsidR="00685564" w:rsidRPr="00685564">
        <w:rPr>
          <w:rFonts w:cs="Arial"/>
          <w:color w:val="000000"/>
          <w:lang w:eastAsia="en-GB"/>
        </w:rPr>
        <w:t xml:space="preserve"> </w:t>
      </w:r>
      <w:r w:rsidRPr="00685564">
        <w:rPr>
          <w:rFonts w:cs="Arial"/>
          <w:color w:val="000000"/>
          <w:lang w:eastAsia="en-GB"/>
        </w:rPr>
        <w:t>condition despite efforts to address such issues</w:t>
      </w:r>
    </w:p>
    <w:p w14:paraId="32FE1F03" w14:textId="77777777" w:rsidR="0089707F" w:rsidRDefault="0089707F" w:rsidP="00D049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Where the Occupational Health Adviser has confirmed that the employee meets the criteria</w:t>
      </w:r>
      <w:r w:rsidR="00D0495A" w:rsidRPr="00D0495A">
        <w:rPr>
          <w:rFonts w:cs="Arial"/>
          <w:color w:val="000000"/>
          <w:lang w:eastAsia="en-GB"/>
        </w:rPr>
        <w:t xml:space="preserve"> </w:t>
      </w:r>
      <w:r w:rsidRPr="00D0495A">
        <w:rPr>
          <w:rFonts w:cs="Arial"/>
          <w:color w:val="000000"/>
          <w:lang w:eastAsia="en-GB"/>
        </w:rPr>
        <w:t>for permanent ill health retirement under the local government pension scheme</w:t>
      </w:r>
    </w:p>
    <w:p w14:paraId="32FE1F04" w14:textId="77777777" w:rsidR="00685564" w:rsidRPr="00D0495A" w:rsidRDefault="00685564" w:rsidP="00685564">
      <w:pPr>
        <w:pStyle w:val="ListParagraph"/>
        <w:autoSpaceDE w:val="0"/>
        <w:autoSpaceDN w:val="0"/>
        <w:adjustRightInd w:val="0"/>
        <w:ind w:left="153"/>
        <w:rPr>
          <w:rFonts w:cs="Arial"/>
          <w:color w:val="000000"/>
          <w:lang w:eastAsia="en-GB"/>
        </w:rPr>
      </w:pPr>
    </w:p>
    <w:p w14:paraId="32FE1F05" w14:textId="77777777" w:rsidR="0089707F" w:rsidRPr="00685564" w:rsidRDefault="0089707F" w:rsidP="00685564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685564">
        <w:rPr>
          <w:rFonts w:cs="Arial"/>
          <w:color w:val="000000"/>
          <w:lang w:eastAsia="en-GB"/>
        </w:rPr>
        <w:t>In all circumstances, the full consideration of reasonable adjustments and support measures must</w:t>
      </w:r>
      <w:r w:rsidR="00D0495A" w:rsidRPr="00685564">
        <w:rPr>
          <w:rFonts w:cs="Arial"/>
          <w:color w:val="000000"/>
          <w:lang w:eastAsia="en-GB"/>
        </w:rPr>
        <w:t xml:space="preserve"> </w:t>
      </w:r>
      <w:r w:rsidRPr="00685564">
        <w:rPr>
          <w:rFonts w:cs="Arial"/>
          <w:color w:val="000000"/>
          <w:lang w:eastAsia="en-GB"/>
        </w:rPr>
        <w:t>be exhausted before any such decision is taken and regard given to the Equality Act.</w:t>
      </w:r>
      <w:r w:rsidR="004F1512">
        <w:rPr>
          <w:rFonts w:cs="Arial"/>
          <w:color w:val="000000"/>
          <w:lang w:eastAsia="en-GB"/>
        </w:rPr>
        <w:t xml:space="preserve"> The manager should contact the Town Clerk who will make the decision.</w:t>
      </w:r>
    </w:p>
    <w:p w14:paraId="32FE1F06" w14:textId="77777777" w:rsidR="0089707F" w:rsidRPr="0089707F" w:rsidRDefault="0089707F" w:rsidP="00685564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employee will be given formal notice in accordance with their contract of employment or</w:t>
      </w:r>
      <w:r w:rsidR="00685564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payment in lieu of notice. The letter of termination will confirm the effective date of termination, give</w:t>
      </w:r>
      <w:r w:rsidR="00685564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 xml:space="preserve">the reason for </w:t>
      </w:r>
      <w:proofErr w:type="gramStart"/>
      <w:r w:rsidRPr="0089707F">
        <w:rPr>
          <w:rFonts w:cs="Arial"/>
          <w:color w:val="000000"/>
          <w:lang w:eastAsia="en-GB"/>
        </w:rPr>
        <w:t>dismissal</w:t>
      </w:r>
      <w:proofErr w:type="gramEnd"/>
      <w:r w:rsidRPr="0089707F">
        <w:rPr>
          <w:rFonts w:cs="Arial"/>
          <w:color w:val="000000"/>
          <w:lang w:eastAsia="en-GB"/>
        </w:rPr>
        <w:t xml:space="preserve"> and state the right of appeal.</w:t>
      </w:r>
    </w:p>
    <w:p w14:paraId="32FE1F07" w14:textId="77777777" w:rsidR="0089707F" w:rsidRPr="0089707F" w:rsidRDefault="0089707F" w:rsidP="0089707F">
      <w:pPr>
        <w:ind w:left="-567"/>
        <w:rPr>
          <w:rFonts w:cs="Arial"/>
          <w:color w:val="000000"/>
          <w:lang w:eastAsia="en-GB"/>
        </w:rPr>
      </w:pPr>
    </w:p>
    <w:p w14:paraId="32FE1F08" w14:textId="77777777" w:rsidR="0089707F" w:rsidRPr="00D0495A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D0495A">
        <w:rPr>
          <w:rFonts w:cs="Arial"/>
          <w:b/>
          <w:color w:val="000D10"/>
          <w:lang w:eastAsia="en-GB"/>
        </w:rPr>
        <w:t>Appeals Procedure</w:t>
      </w:r>
    </w:p>
    <w:p w14:paraId="32FE1F09" w14:textId="77777777" w:rsid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Employees are entitled to an appeal against dismissal. This should be submitted in writing to the</w:t>
      </w:r>
      <w:r w:rsidR="00D0495A">
        <w:rPr>
          <w:rFonts w:cs="Arial"/>
          <w:color w:val="000000"/>
          <w:lang w:eastAsia="en-GB"/>
        </w:rPr>
        <w:t xml:space="preserve"> Town Clerk</w:t>
      </w:r>
      <w:r w:rsidRPr="0089707F">
        <w:rPr>
          <w:rFonts w:cs="Arial"/>
          <w:color w:val="000000"/>
          <w:lang w:eastAsia="en-GB"/>
        </w:rPr>
        <w:t xml:space="preserve"> within 14 calendar days of receiving the letter confirming the decision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of the meeting. Any appeal letter must include reasons for the appeal and any evidence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the</w:t>
      </w:r>
      <w:r w:rsidR="00D0495A">
        <w:rPr>
          <w:rFonts w:cs="Arial"/>
          <w:color w:val="000000"/>
          <w:lang w:eastAsia="en-GB"/>
        </w:rPr>
        <w:t xml:space="preserve"> </w:t>
      </w:r>
      <w:r w:rsidRPr="0089707F">
        <w:rPr>
          <w:rFonts w:cs="Arial"/>
          <w:color w:val="000000"/>
          <w:lang w:eastAsia="en-GB"/>
        </w:rPr>
        <w:t>employee wishes to submit.</w:t>
      </w:r>
    </w:p>
    <w:p w14:paraId="32FE1F0A" w14:textId="6F3C81F8" w:rsidR="00D0495A" w:rsidRDefault="00D0495A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7F53044C" w14:textId="77777777" w:rsidR="009C7C27" w:rsidRPr="0089707F" w:rsidRDefault="009C7C27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</w:p>
    <w:p w14:paraId="32FE1F0B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lastRenderedPageBreak/>
        <w:t xml:space="preserve">Appeals against dismissal are determined by </w:t>
      </w:r>
      <w:r w:rsidR="00D0495A">
        <w:rPr>
          <w:rFonts w:cs="Arial"/>
          <w:color w:val="000000"/>
          <w:lang w:eastAsia="en-GB"/>
        </w:rPr>
        <w:t>the HR Committee</w:t>
      </w:r>
      <w:r w:rsidRPr="0089707F">
        <w:rPr>
          <w:rFonts w:cs="Arial"/>
          <w:color w:val="000000"/>
          <w:lang w:eastAsia="en-GB"/>
        </w:rPr>
        <w:t>. The procedure</w:t>
      </w:r>
    </w:p>
    <w:p w14:paraId="32FE1F0C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 xml:space="preserve">at the </w:t>
      </w:r>
      <w:r w:rsidR="00D0495A">
        <w:rPr>
          <w:rFonts w:cs="Arial"/>
          <w:color w:val="000000"/>
          <w:lang w:eastAsia="en-GB"/>
        </w:rPr>
        <w:t>Committee</w:t>
      </w:r>
      <w:r w:rsidRPr="0089707F">
        <w:rPr>
          <w:rFonts w:cs="Arial"/>
          <w:color w:val="000000"/>
          <w:lang w:eastAsia="en-GB"/>
        </w:rPr>
        <w:t xml:space="preserve"> is governed by the councils’ constitutions and the current procedure</w:t>
      </w:r>
    </w:p>
    <w:p w14:paraId="32FE1F0D" w14:textId="77777777" w:rsidR="0089707F" w:rsidRPr="0089707F" w:rsidRDefault="0089707F" w:rsidP="0089707F">
      <w:pPr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 xml:space="preserve">can be obtained from </w:t>
      </w:r>
      <w:r w:rsidR="00D0495A">
        <w:rPr>
          <w:rFonts w:cs="Arial"/>
          <w:color w:val="000000"/>
          <w:lang w:eastAsia="en-GB"/>
        </w:rPr>
        <w:t>the Business and Finance Manager.</w:t>
      </w:r>
    </w:p>
    <w:p w14:paraId="32FE1F0E" w14:textId="77777777" w:rsidR="0089707F" w:rsidRPr="0089707F" w:rsidRDefault="0089707F" w:rsidP="0089707F">
      <w:pPr>
        <w:ind w:left="-567"/>
        <w:rPr>
          <w:rFonts w:cs="Arial"/>
          <w:color w:val="000000"/>
          <w:lang w:eastAsia="en-GB"/>
        </w:rPr>
      </w:pPr>
    </w:p>
    <w:p w14:paraId="32FE1F0F" w14:textId="77777777" w:rsidR="0089707F" w:rsidRPr="00D0495A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color w:val="000D10"/>
          <w:lang w:eastAsia="en-GB"/>
        </w:rPr>
      </w:pPr>
      <w:r w:rsidRPr="00D0495A">
        <w:rPr>
          <w:rFonts w:cs="Arial"/>
          <w:b/>
          <w:color w:val="000D10"/>
          <w:lang w:eastAsia="en-GB"/>
        </w:rPr>
        <w:t>Appeals Decisions</w:t>
      </w:r>
    </w:p>
    <w:p w14:paraId="32FE1F10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color w:val="000000"/>
          <w:lang w:eastAsia="en-GB"/>
        </w:rPr>
      </w:pPr>
      <w:r w:rsidRPr="0089707F">
        <w:rPr>
          <w:rFonts w:cs="Arial"/>
          <w:color w:val="000000"/>
          <w:lang w:eastAsia="en-GB"/>
        </w:rPr>
        <w:t>The decision of the Chair of the</w:t>
      </w:r>
      <w:r w:rsidR="004F1512">
        <w:rPr>
          <w:rFonts w:cs="Arial"/>
          <w:color w:val="000000"/>
          <w:lang w:eastAsia="en-GB"/>
        </w:rPr>
        <w:t xml:space="preserve"> HR Committee</w:t>
      </w:r>
      <w:r w:rsidRPr="0089707F">
        <w:rPr>
          <w:rFonts w:cs="Arial"/>
          <w:color w:val="000000"/>
          <w:lang w:eastAsia="en-GB"/>
        </w:rPr>
        <w:t xml:space="preserve"> will be one of the following:</w:t>
      </w:r>
    </w:p>
    <w:p w14:paraId="32FE1F11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Uphold the appeal and rescind the action taken</w:t>
      </w:r>
    </w:p>
    <w:p w14:paraId="32FE1F12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Uphold the appeal in part which may result in the level of action being reduced</w:t>
      </w:r>
    </w:p>
    <w:p w14:paraId="32FE1F13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Dismiss the appeal</w:t>
      </w:r>
    </w:p>
    <w:p w14:paraId="32FE1F14" w14:textId="77777777" w:rsid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 xml:space="preserve">There shall be no further right of internal appeal against the decision of the </w:t>
      </w:r>
      <w:r w:rsidR="00D0495A">
        <w:rPr>
          <w:rFonts w:cs="Arial"/>
          <w:color w:val="000000"/>
          <w:lang w:eastAsia="en-GB"/>
        </w:rPr>
        <w:t>HR Committee</w:t>
      </w:r>
    </w:p>
    <w:p w14:paraId="32FE1F15" w14:textId="77777777" w:rsidR="0089707F" w:rsidRPr="00D0495A" w:rsidRDefault="0089707F" w:rsidP="00D0495A">
      <w:pPr>
        <w:autoSpaceDE w:val="0"/>
        <w:autoSpaceDN w:val="0"/>
        <w:adjustRightInd w:val="0"/>
        <w:ind w:left="-207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.</w:t>
      </w:r>
    </w:p>
    <w:p w14:paraId="32FE1F16" w14:textId="77777777" w:rsidR="0089707F" w:rsidRPr="00D0495A" w:rsidRDefault="0089707F" w:rsidP="00D0495A">
      <w:pPr>
        <w:autoSpaceDE w:val="0"/>
        <w:autoSpaceDN w:val="0"/>
        <w:adjustRightInd w:val="0"/>
        <w:ind w:left="-207"/>
        <w:rPr>
          <w:rFonts w:cs="Arial"/>
          <w:b/>
          <w:color w:val="000D10"/>
          <w:lang w:eastAsia="en-GB"/>
        </w:rPr>
      </w:pPr>
      <w:r w:rsidRPr="00D0495A">
        <w:rPr>
          <w:rFonts w:cs="Arial"/>
          <w:b/>
          <w:color w:val="000D10"/>
          <w:lang w:eastAsia="en-GB"/>
        </w:rPr>
        <w:t>Related Policies</w:t>
      </w:r>
    </w:p>
    <w:p w14:paraId="32FE1F17" w14:textId="77777777" w:rsidR="0089707F" w:rsidRPr="00D0495A" w:rsidRDefault="0089707F" w:rsidP="00D0495A">
      <w:pPr>
        <w:autoSpaceDE w:val="0"/>
        <w:autoSpaceDN w:val="0"/>
        <w:adjustRightInd w:val="0"/>
        <w:ind w:left="-207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You may also find it helpful to read the following related HR policies:</w:t>
      </w:r>
    </w:p>
    <w:p w14:paraId="32FE1F18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Dignity at Work</w:t>
      </w:r>
    </w:p>
    <w:p w14:paraId="32FE1F19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Disciplinary Policy</w:t>
      </w:r>
    </w:p>
    <w:p w14:paraId="32FE1F1A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Alcohol and Substance Misuse Policy</w:t>
      </w:r>
    </w:p>
    <w:p w14:paraId="32FE1F1B" w14:textId="77777777" w:rsidR="0089707F" w:rsidRPr="00D0495A" w:rsidRDefault="0089707F" w:rsidP="00D049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D0495A">
        <w:rPr>
          <w:rFonts w:cs="Arial"/>
          <w:color w:val="000000"/>
          <w:lang w:eastAsia="en-GB"/>
        </w:rPr>
        <w:t>Health and Safety Policy</w:t>
      </w:r>
    </w:p>
    <w:p w14:paraId="32FE1F1D" w14:textId="77777777" w:rsidR="0089707F" w:rsidRPr="0089707F" w:rsidRDefault="0089707F" w:rsidP="0089707F">
      <w:pPr>
        <w:ind w:left="-567"/>
        <w:rPr>
          <w:rFonts w:cs="Arial"/>
          <w:color w:val="000000"/>
          <w:lang w:eastAsia="en-GB"/>
        </w:rPr>
      </w:pPr>
    </w:p>
    <w:p w14:paraId="32FE1F1E" w14:textId="77777777" w:rsidR="0089707F" w:rsidRPr="0089707F" w:rsidRDefault="0089707F" w:rsidP="0089707F">
      <w:pPr>
        <w:ind w:left="-567"/>
        <w:rPr>
          <w:rFonts w:cs="Arial"/>
          <w:b/>
          <w:color w:val="000000"/>
          <w:lang w:eastAsia="en-GB"/>
        </w:rPr>
      </w:pPr>
      <w:r w:rsidRPr="0089707F">
        <w:rPr>
          <w:rFonts w:cs="Arial"/>
          <w:b/>
          <w:color w:val="000000"/>
          <w:lang w:eastAsia="en-GB"/>
        </w:rPr>
        <w:t xml:space="preserve">Employee </w:t>
      </w:r>
      <w:r w:rsidR="00685564" w:rsidRPr="0089707F">
        <w:rPr>
          <w:rFonts w:cs="Arial"/>
          <w:b/>
          <w:color w:val="000000"/>
          <w:lang w:eastAsia="en-GB"/>
        </w:rPr>
        <w:t>Responsibilities</w:t>
      </w:r>
    </w:p>
    <w:p w14:paraId="32FE1F1F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look after their general health and wellbeing and seek medical or other support where necessary </w:t>
      </w:r>
      <w:proofErr w:type="gramStart"/>
      <w:r w:rsidRPr="00685564">
        <w:rPr>
          <w:rFonts w:cs="Arial"/>
          <w:lang w:eastAsia="en-GB"/>
        </w:rPr>
        <w:t>in order to</w:t>
      </w:r>
      <w:proofErr w:type="gramEnd"/>
      <w:r w:rsidRPr="00685564">
        <w:rPr>
          <w:rFonts w:cs="Arial"/>
          <w:lang w:eastAsia="en-GB"/>
        </w:rPr>
        <w:t xml:space="preserve"> minimise sickness absence from work.</w:t>
      </w:r>
    </w:p>
    <w:p w14:paraId="32FE1F20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comply with the </w:t>
      </w:r>
      <w:r w:rsidR="004F1512">
        <w:rPr>
          <w:rFonts w:cs="Arial"/>
          <w:lang w:eastAsia="en-GB"/>
        </w:rPr>
        <w:t>Council</w:t>
      </w:r>
      <w:r w:rsidRPr="00685564">
        <w:rPr>
          <w:rFonts w:cs="Arial"/>
          <w:lang w:eastAsia="en-GB"/>
        </w:rPr>
        <w:t>’s notification and certification procedures and advise their line manager on the first date of sickness absence within an hour of normal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starting time or within such other timescales which may be specific to certain services. Further notification should be made on the fourth and seventh day of sickness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absence and, thereafter, on a weekly basis or at longer intervals as services deem appropriate in individual cases.</w:t>
      </w:r>
    </w:p>
    <w:p w14:paraId="32FE1F21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provide a self-certificate for the first seven days of sickness absence and to ensure that all other sickness absence is covered by medical certificates (known as a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statement of fitness for work, or ‘fit note’).</w:t>
      </w:r>
    </w:p>
    <w:p w14:paraId="32FE1F22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ensure that medical certificates (known as a statement of fitness for work, or ‘fit note’) run concurrently and are forwarded to line managers promptly as failure to do so will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affect sick pay entitlement.</w:t>
      </w:r>
    </w:p>
    <w:p w14:paraId="32FE1F23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attend any appointment or undergo examination by any medical or specialist practitioner identified by the </w:t>
      </w:r>
      <w:r w:rsidR="004F1512">
        <w:rPr>
          <w:rFonts w:cs="Arial"/>
          <w:lang w:eastAsia="en-GB"/>
        </w:rPr>
        <w:t>Council</w:t>
      </w:r>
      <w:r w:rsidRPr="00685564">
        <w:rPr>
          <w:rFonts w:cs="Arial"/>
          <w:lang w:eastAsia="en-GB"/>
        </w:rPr>
        <w:t xml:space="preserve"> in relation to the management of their sickness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absence. The terms of the Access to Medical Reports Act 1988 will apply where employees have a right to access the information provided by the general practitioner. If the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employee is unwilling to sign the medical consent form, they should be advised that they will still be required to attend for a medical examination and a decision will be taken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regarding employment based on the information available to the manager.</w:t>
      </w:r>
    </w:p>
    <w:p w14:paraId="32FE1F24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maintain contact (either face to face or by telephone) with their line manager and adhere to the established practice of conducting sickness absence meetings at the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 xml:space="preserve">employee’s place of work or any other suitable </w:t>
      </w:r>
      <w:r w:rsidR="004F1512">
        <w:rPr>
          <w:rFonts w:cs="Arial"/>
          <w:lang w:eastAsia="en-GB"/>
        </w:rPr>
        <w:t>Weymouth Town Council</w:t>
      </w:r>
      <w:r w:rsidRPr="00685564">
        <w:rPr>
          <w:rFonts w:cs="Arial"/>
          <w:lang w:eastAsia="en-GB"/>
        </w:rPr>
        <w:t xml:space="preserve"> establishment unless a medical reason is provided to preclude attendance at work venues.</w:t>
      </w:r>
    </w:p>
    <w:p w14:paraId="32FE1F25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promptly make their line manager, or other designated person aware if they consider their sickness absence to </w:t>
      </w:r>
      <w:proofErr w:type="gramStart"/>
      <w:r w:rsidRPr="00685564">
        <w:rPr>
          <w:rFonts w:cs="Arial"/>
          <w:lang w:eastAsia="en-GB"/>
        </w:rPr>
        <w:t>be connected with</w:t>
      </w:r>
      <w:proofErr w:type="gramEnd"/>
      <w:r w:rsidRPr="00685564">
        <w:rPr>
          <w:rFonts w:cs="Arial"/>
          <w:lang w:eastAsia="en-GB"/>
        </w:rPr>
        <w:t xml:space="preserve"> their job and to explain their perceptions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 xml:space="preserve">in relation to this. This should be confirmed in writing. They should </w:t>
      </w:r>
      <w:r w:rsidRPr="00685564">
        <w:rPr>
          <w:rFonts w:cs="Arial"/>
          <w:lang w:eastAsia="en-GB"/>
        </w:rPr>
        <w:lastRenderedPageBreak/>
        <w:t xml:space="preserve">also co-operate with their manager with any future action identified </w:t>
      </w:r>
      <w:proofErr w:type="gramStart"/>
      <w:r w:rsidRPr="00685564">
        <w:rPr>
          <w:rFonts w:cs="Arial"/>
          <w:lang w:eastAsia="en-GB"/>
        </w:rPr>
        <w:t>as a result of</w:t>
      </w:r>
      <w:proofErr w:type="gramEnd"/>
      <w:r w:rsidRPr="00685564">
        <w:rPr>
          <w:rFonts w:cs="Arial"/>
          <w:lang w:eastAsia="en-GB"/>
        </w:rPr>
        <w:t xml:space="preserve"> these discussions.</w:t>
      </w:r>
    </w:p>
    <w:p w14:paraId="32FE1F26" w14:textId="77777777" w:rsidR="0089707F" w:rsidRPr="00685564" w:rsidRDefault="0089707F" w:rsidP="0068556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attend return to work interviews and other attendance management meetings.</w:t>
      </w:r>
    </w:p>
    <w:p w14:paraId="32FE1F27" w14:textId="77777777" w:rsidR="0089707F" w:rsidRPr="00685564" w:rsidRDefault="0089707F" w:rsidP="00685564">
      <w:pPr>
        <w:pStyle w:val="ListParagraph"/>
        <w:numPr>
          <w:ilvl w:val="0"/>
          <w:numId w:val="12"/>
        </w:numPr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accept and comply with appropriate medical and other advice and assistance measures to minimise sickness absence.</w:t>
      </w:r>
    </w:p>
    <w:p w14:paraId="32FE1F28" w14:textId="77777777" w:rsidR="00313894" w:rsidRPr="0089707F" w:rsidRDefault="00313894" w:rsidP="0089707F">
      <w:pPr>
        <w:ind w:left="-567"/>
        <w:rPr>
          <w:rFonts w:cs="Arial"/>
          <w:lang w:eastAsia="en-GB"/>
        </w:rPr>
      </w:pPr>
    </w:p>
    <w:p w14:paraId="32FE1F29" w14:textId="77777777" w:rsidR="00313894" w:rsidRPr="0089707F" w:rsidRDefault="0089707F" w:rsidP="0089707F">
      <w:pPr>
        <w:ind w:left="-567"/>
        <w:rPr>
          <w:rFonts w:cs="Arial"/>
          <w:b/>
        </w:rPr>
      </w:pPr>
      <w:r w:rsidRPr="0089707F">
        <w:rPr>
          <w:rFonts w:cs="Arial"/>
          <w:b/>
        </w:rPr>
        <w:t xml:space="preserve">Managers </w:t>
      </w:r>
      <w:r w:rsidR="00685564" w:rsidRPr="0089707F">
        <w:rPr>
          <w:rFonts w:cs="Arial"/>
          <w:b/>
        </w:rPr>
        <w:t>responsibilities</w:t>
      </w:r>
    </w:p>
    <w:p w14:paraId="32FE1F2A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manage sickness absence and apply the terms of this policy fairly and consistently, taking account of individual circumstances.</w:t>
      </w:r>
    </w:p>
    <w:p w14:paraId="32FE1F2B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maintain and apply appropriate sickness absence monitoring and review systems and procedures.</w:t>
      </w:r>
    </w:p>
    <w:p w14:paraId="32FE1F2C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advise employees of the importance of minimising sickness absence and ensure they are aware of their responsibilities.</w:t>
      </w:r>
    </w:p>
    <w:p w14:paraId="32FE1F2D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advise employees who they should contact to report a sickness absence and the timescales within which this contact should be made.</w:t>
      </w:r>
    </w:p>
    <w:p w14:paraId="32FE1F2E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notify the </w:t>
      </w:r>
      <w:r w:rsidR="004F1512">
        <w:rPr>
          <w:rFonts w:cs="Arial"/>
          <w:lang w:eastAsia="en-GB"/>
        </w:rPr>
        <w:t>Town Clerk</w:t>
      </w:r>
      <w:r w:rsidRPr="00685564">
        <w:rPr>
          <w:rFonts w:cs="Arial"/>
          <w:lang w:eastAsia="en-GB"/>
        </w:rPr>
        <w:t xml:space="preserve"> when an employee’s absence requires HR intervention, or advice is required </w:t>
      </w:r>
      <w:proofErr w:type="gramStart"/>
      <w:r w:rsidRPr="00685564">
        <w:rPr>
          <w:rFonts w:cs="Arial"/>
          <w:lang w:eastAsia="en-GB"/>
        </w:rPr>
        <w:t>e.g.</w:t>
      </w:r>
      <w:proofErr w:type="gramEnd"/>
      <w:r w:rsidRPr="00685564">
        <w:rPr>
          <w:rFonts w:cs="Arial"/>
          <w:lang w:eastAsia="en-GB"/>
        </w:rPr>
        <w:t xml:space="preserve"> diagnosis of a serious condition, a stress related condition or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hospitalisation.</w:t>
      </w:r>
    </w:p>
    <w:p w14:paraId="32FE1F2F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have an up to date understanding of current policies and available assistance measures with the aim of assisting employees to maximise their attendance at work.</w:t>
      </w:r>
    </w:p>
    <w:p w14:paraId="32FE1F30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have an up to date understanding of their responsibilities in terms of considering “reasonable adjustments” where an employee has a disability in line with the Equality Act.</w:t>
      </w:r>
    </w:p>
    <w:p w14:paraId="32FE1F31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treat information regarding an employee’s health in a sensitive and confidential manner.</w:t>
      </w:r>
    </w:p>
    <w:p w14:paraId="32FE1F32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manage health and safety in the workplace with the aim of minimising sickness absence. If an absence is due to accident or injury at </w:t>
      </w:r>
      <w:proofErr w:type="gramStart"/>
      <w:r w:rsidRPr="00685564">
        <w:rPr>
          <w:rFonts w:cs="Arial"/>
          <w:lang w:eastAsia="en-GB"/>
        </w:rPr>
        <w:t>work</w:t>
      </w:r>
      <w:proofErr w:type="gramEnd"/>
      <w:r w:rsidRPr="00685564">
        <w:rPr>
          <w:rFonts w:cs="Arial"/>
          <w:lang w:eastAsia="en-GB"/>
        </w:rPr>
        <w:t xml:space="preserve"> then the relevant Health &amp; Safety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Officer must be notified.</w:t>
      </w:r>
    </w:p>
    <w:p w14:paraId="32FE1F33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participate in training related to managing sickness absence and maximising attendance.</w:t>
      </w:r>
    </w:p>
    <w:p w14:paraId="32FE1F34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request medical and specialist advice where appropriate.</w:t>
      </w:r>
    </w:p>
    <w:p w14:paraId="32FE1F35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maintain contact with absent employees.</w:t>
      </w:r>
    </w:p>
    <w:p w14:paraId="32FE1F36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 xml:space="preserve">To conduct return to work interviews and other sickness absence management </w:t>
      </w:r>
      <w:r w:rsidR="004F1512">
        <w:rPr>
          <w:rFonts w:cs="Arial"/>
          <w:lang w:eastAsia="en-GB"/>
        </w:rPr>
        <w:t>meetings. Return to work notes</w:t>
      </w:r>
      <w:r w:rsidRPr="00685564">
        <w:rPr>
          <w:rFonts w:cs="Arial"/>
          <w:lang w:eastAsia="en-GB"/>
        </w:rPr>
        <w:t xml:space="preserve"> must be retained by the manager for their records. If further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a</w:t>
      </w:r>
      <w:r w:rsidR="00685564" w:rsidRPr="00685564">
        <w:rPr>
          <w:rFonts w:cs="Arial"/>
          <w:lang w:eastAsia="en-GB"/>
        </w:rPr>
        <w:t>d</w:t>
      </w:r>
      <w:r w:rsidRPr="00685564">
        <w:rPr>
          <w:rFonts w:cs="Arial"/>
          <w:lang w:eastAsia="en-GB"/>
        </w:rPr>
        <w:t xml:space="preserve">vice or an Occupational Health referral is required, the </w:t>
      </w:r>
      <w:r w:rsidR="000B50F4">
        <w:rPr>
          <w:rFonts w:cs="Arial"/>
          <w:lang w:eastAsia="en-GB"/>
        </w:rPr>
        <w:t>manager should contact the Town Clerk</w:t>
      </w:r>
      <w:r w:rsidRPr="00685564">
        <w:rPr>
          <w:rFonts w:cs="Arial"/>
          <w:lang w:eastAsia="en-GB"/>
        </w:rPr>
        <w:t>.</w:t>
      </w:r>
    </w:p>
    <w:p w14:paraId="32FE1F37" w14:textId="77777777" w:rsidR="0089707F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take appropriate management action to deal with sickness absence.</w:t>
      </w:r>
    </w:p>
    <w:p w14:paraId="32FE1F38" w14:textId="77777777" w:rsidR="00313894" w:rsidRPr="00685564" w:rsidRDefault="0089707F" w:rsidP="0068556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-142"/>
        <w:rPr>
          <w:rFonts w:cs="Arial"/>
          <w:lang w:eastAsia="en-GB"/>
        </w:rPr>
      </w:pPr>
      <w:r w:rsidRPr="00685564">
        <w:rPr>
          <w:rFonts w:cs="Arial"/>
          <w:lang w:eastAsia="en-GB"/>
        </w:rPr>
        <w:t>To advise employees of the potential for termination on the grounds of medical capability due to ill health if there is no significant improvement in the attendance levels and to</w:t>
      </w:r>
      <w:r w:rsidR="00685564" w:rsidRPr="00685564">
        <w:rPr>
          <w:rFonts w:cs="Arial"/>
          <w:lang w:eastAsia="en-GB"/>
        </w:rPr>
        <w:t xml:space="preserve"> </w:t>
      </w:r>
      <w:r w:rsidRPr="00685564">
        <w:rPr>
          <w:rFonts w:cs="Arial"/>
          <w:lang w:eastAsia="en-GB"/>
        </w:rPr>
        <w:t>deal wit</w:t>
      </w:r>
      <w:r w:rsidR="000B50F4">
        <w:rPr>
          <w:rFonts w:cs="Arial"/>
          <w:lang w:eastAsia="en-GB"/>
        </w:rPr>
        <w:t>h these cases in line with the Council</w:t>
      </w:r>
      <w:r w:rsidRPr="00685564">
        <w:rPr>
          <w:rFonts w:cs="Arial"/>
          <w:lang w:eastAsia="en-GB"/>
        </w:rPr>
        <w:t>’s policies, procedures, conditions of service and employment legislation.</w:t>
      </w:r>
    </w:p>
    <w:p w14:paraId="32FE1F39" w14:textId="77777777" w:rsidR="0089707F" w:rsidRPr="0089707F" w:rsidRDefault="0089707F" w:rsidP="0089707F">
      <w:pPr>
        <w:ind w:left="-567"/>
        <w:rPr>
          <w:rFonts w:cs="Arial"/>
          <w:lang w:eastAsia="en-GB"/>
        </w:rPr>
      </w:pPr>
    </w:p>
    <w:p w14:paraId="32FE1F3A" w14:textId="77777777" w:rsidR="0089707F" w:rsidRPr="0089707F" w:rsidRDefault="0089707F" w:rsidP="0089707F">
      <w:pPr>
        <w:ind w:left="-567"/>
        <w:rPr>
          <w:rFonts w:cs="Arial"/>
          <w:b/>
          <w:lang w:eastAsia="en-GB"/>
        </w:rPr>
      </w:pPr>
      <w:r w:rsidRPr="0089707F">
        <w:rPr>
          <w:rFonts w:cs="Arial"/>
          <w:b/>
          <w:lang w:eastAsia="en-GB"/>
        </w:rPr>
        <w:t>Sick Pay</w:t>
      </w:r>
    </w:p>
    <w:p w14:paraId="32FE1F3B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Entitlement to Occupational Sick Pay is determined by the conditions of employment and length of service with local government.</w:t>
      </w:r>
      <w:r w:rsidR="00685564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 xml:space="preserve">The allowances set out above are the maximum provision in any rolling </w:t>
      </w:r>
      <w:proofErr w:type="gramStart"/>
      <w:r w:rsidRPr="0089707F">
        <w:rPr>
          <w:rFonts w:cs="Arial"/>
          <w:lang w:eastAsia="en-GB"/>
        </w:rPr>
        <w:t>12 month</w:t>
      </w:r>
      <w:proofErr w:type="gramEnd"/>
      <w:r w:rsidRPr="0089707F">
        <w:rPr>
          <w:rFonts w:cs="Arial"/>
          <w:lang w:eastAsia="en-GB"/>
        </w:rPr>
        <w:t xml:space="preserve"> period. The rate of pay received is calculated by adding together the total </w:t>
      </w:r>
      <w:proofErr w:type="gramStart"/>
      <w:r w:rsidRPr="0089707F">
        <w:rPr>
          <w:rFonts w:cs="Arial"/>
          <w:lang w:eastAsia="en-GB"/>
        </w:rPr>
        <w:t>number</w:t>
      </w:r>
      <w:proofErr w:type="gramEnd"/>
      <w:r w:rsidRPr="0089707F">
        <w:rPr>
          <w:rFonts w:cs="Arial"/>
          <w:lang w:eastAsia="en-GB"/>
        </w:rPr>
        <w:t xml:space="preserve"> of work days of</w:t>
      </w:r>
      <w:r w:rsidR="00685564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sickness absence (on full or half pay) taken during the 12 months immediately preceding the first date of absence, and deducting this from your full/half pay allowance.</w:t>
      </w:r>
    </w:p>
    <w:p w14:paraId="32FE1F3C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bCs/>
          <w:lang w:eastAsia="en-GB"/>
        </w:rPr>
      </w:pPr>
    </w:p>
    <w:p w14:paraId="32FE1F3D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b/>
          <w:bCs/>
          <w:lang w:eastAsia="en-GB"/>
        </w:rPr>
      </w:pPr>
      <w:r w:rsidRPr="0089707F">
        <w:rPr>
          <w:rFonts w:cs="Arial"/>
          <w:b/>
          <w:bCs/>
          <w:lang w:eastAsia="en-GB"/>
        </w:rPr>
        <w:lastRenderedPageBreak/>
        <w:t>Length of service Entitlement</w:t>
      </w:r>
    </w:p>
    <w:p w14:paraId="32FE1F3E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During 1st year of service</w:t>
      </w:r>
      <w:r w:rsidR="00685564">
        <w:rPr>
          <w:rFonts w:cs="Arial"/>
          <w:lang w:eastAsia="en-GB"/>
        </w:rPr>
        <w:t xml:space="preserve"> - </w:t>
      </w:r>
      <w:proofErr w:type="gramStart"/>
      <w:r w:rsidRPr="0089707F">
        <w:rPr>
          <w:rFonts w:cs="Arial"/>
          <w:lang w:eastAsia="en-GB"/>
        </w:rPr>
        <w:t>1 month</w:t>
      </w:r>
      <w:proofErr w:type="gramEnd"/>
      <w:r w:rsidRPr="0089707F">
        <w:rPr>
          <w:rFonts w:cs="Arial"/>
          <w:lang w:eastAsia="en-GB"/>
        </w:rPr>
        <w:t xml:space="preserve"> full pay and, after completing 4 months</w:t>
      </w:r>
      <w:r w:rsidR="00685564">
        <w:rPr>
          <w:rFonts w:cs="Arial"/>
          <w:lang w:eastAsia="en-GB"/>
        </w:rPr>
        <w:t xml:space="preserve"> </w:t>
      </w:r>
      <w:r w:rsidRPr="0089707F">
        <w:rPr>
          <w:rFonts w:cs="Arial"/>
          <w:lang w:eastAsia="en-GB"/>
        </w:rPr>
        <w:t>service</w:t>
      </w:r>
    </w:p>
    <w:p w14:paraId="32FE1F3F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>2 months half pay</w:t>
      </w:r>
    </w:p>
    <w:p w14:paraId="32FE1F40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During 2nd year of service </w:t>
      </w:r>
      <w:r w:rsidR="00685564">
        <w:rPr>
          <w:rFonts w:cs="Arial"/>
          <w:lang w:eastAsia="en-GB"/>
        </w:rPr>
        <w:t xml:space="preserve">- </w:t>
      </w:r>
      <w:r w:rsidRPr="0089707F">
        <w:rPr>
          <w:rFonts w:cs="Arial"/>
          <w:lang w:eastAsia="en-GB"/>
        </w:rPr>
        <w:t>2 months full pay and 2 months half pay</w:t>
      </w:r>
    </w:p>
    <w:p w14:paraId="32FE1F41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During 3rd year of service </w:t>
      </w:r>
      <w:r w:rsidR="00685564">
        <w:rPr>
          <w:rFonts w:cs="Arial"/>
          <w:lang w:eastAsia="en-GB"/>
        </w:rPr>
        <w:t xml:space="preserve">- </w:t>
      </w:r>
      <w:r w:rsidRPr="0089707F">
        <w:rPr>
          <w:rFonts w:cs="Arial"/>
          <w:lang w:eastAsia="en-GB"/>
        </w:rPr>
        <w:t>4 months full pay and 4 months half pay</w:t>
      </w:r>
    </w:p>
    <w:p w14:paraId="32FE1F42" w14:textId="77777777" w:rsidR="0089707F" w:rsidRPr="0089707F" w:rsidRDefault="0089707F" w:rsidP="0089707F">
      <w:pPr>
        <w:autoSpaceDE w:val="0"/>
        <w:autoSpaceDN w:val="0"/>
        <w:adjustRightInd w:val="0"/>
        <w:ind w:left="-567"/>
        <w:rPr>
          <w:rFonts w:cs="Arial"/>
          <w:lang w:eastAsia="en-GB"/>
        </w:rPr>
      </w:pPr>
      <w:r w:rsidRPr="0089707F">
        <w:rPr>
          <w:rFonts w:cs="Arial"/>
          <w:lang w:eastAsia="en-GB"/>
        </w:rPr>
        <w:t xml:space="preserve">During 4th and 5th year of service </w:t>
      </w:r>
      <w:r w:rsidR="00685564">
        <w:rPr>
          <w:rFonts w:cs="Arial"/>
          <w:lang w:eastAsia="en-GB"/>
        </w:rPr>
        <w:t xml:space="preserve">- </w:t>
      </w:r>
      <w:r w:rsidRPr="0089707F">
        <w:rPr>
          <w:rFonts w:cs="Arial"/>
          <w:lang w:eastAsia="en-GB"/>
        </w:rPr>
        <w:t>5 months full pay and 5 months half pay</w:t>
      </w:r>
    </w:p>
    <w:p w14:paraId="32FE1F43" w14:textId="77777777" w:rsidR="0089707F" w:rsidRPr="0089707F" w:rsidRDefault="0089707F" w:rsidP="0089707F">
      <w:pPr>
        <w:ind w:left="-567"/>
        <w:rPr>
          <w:rFonts w:cs="Arial"/>
        </w:rPr>
      </w:pPr>
      <w:r w:rsidRPr="0089707F">
        <w:rPr>
          <w:rFonts w:cs="Arial"/>
          <w:lang w:eastAsia="en-GB"/>
        </w:rPr>
        <w:t xml:space="preserve">After 5 years of service </w:t>
      </w:r>
      <w:r w:rsidR="00685564">
        <w:rPr>
          <w:rFonts w:cs="Arial"/>
          <w:lang w:eastAsia="en-GB"/>
        </w:rPr>
        <w:t xml:space="preserve">- </w:t>
      </w:r>
      <w:r w:rsidRPr="0089707F">
        <w:rPr>
          <w:rFonts w:cs="Arial"/>
          <w:lang w:eastAsia="en-GB"/>
        </w:rPr>
        <w:t>6 months full pay and 6 months half pay</w:t>
      </w:r>
    </w:p>
    <w:p w14:paraId="32FE1F44" w14:textId="77777777" w:rsidR="00313894" w:rsidRPr="0089707F" w:rsidRDefault="00313894" w:rsidP="0089707F">
      <w:pPr>
        <w:ind w:left="-567"/>
        <w:rPr>
          <w:rFonts w:cs="Arial"/>
        </w:rPr>
      </w:pPr>
    </w:p>
    <w:p w14:paraId="32FE1F45" w14:textId="733B14B7" w:rsidR="00313894" w:rsidRDefault="00313894" w:rsidP="0089707F">
      <w:pPr>
        <w:ind w:left="-567"/>
        <w:rPr>
          <w:rFonts w:cs="Arial"/>
        </w:rPr>
      </w:pPr>
    </w:p>
    <w:p w14:paraId="3C96B45B" w14:textId="41912DB3" w:rsidR="00F75024" w:rsidRDefault="00F75024" w:rsidP="0089707F">
      <w:pPr>
        <w:ind w:left="-567"/>
        <w:rPr>
          <w:rFonts w:cs="Arial"/>
        </w:rPr>
      </w:pPr>
      <w:r>
        <w:rPr>
          <w:rFonts w:cs="Arial"/>
        </w:rPr>
        <w:t>Approved: 19/06/2019</w:t>
      </w:r>
    </w:p>
    <w:p w14:paraId="7992F6E1" w14:textId="679BD5B1" w:rsidR="00F75024" w:rsidRDefault="001D585A" w:rsidP="0089707F">
      <w:pPr>
        <w:ind w:left="-567"/>
        <w:rPr>
          <w:rFonts w:cs="Arial"/>
        </w:rPr>
      </w:pPr>
      <w:r>
        <w:rPr>
          <w:rFonts w:cs="Arial"/>
        </w:rPr>
        <w:t>Last Review: September 2020</w:t>
      </w:r>
    </w:p>
    <w:p w14:paraId="582CD07D" w14:textId="79BE461A" w:rsidR="001D585A" w:rsidRPr="0089707F" w:rsidRDefault="001D585A" w:rsidP="0089707F">
      <w:pPr>
        <w:ind w:left="-567"/>
        <w:rPr>
          <w:rFonts w:cs="Arial"/>
        </w:rPr>
      </w:pPr>
      <w:r>
        <w:rPr>
          <w:rFonts w:cs="Arial"/>
        </w:rPr>
        <w:t xml:space="preserve">Next Review: </w:t>
      </w:r>
      <w:r w:rsidR="007B036B">
        <w:rPr>
          <w:rFonts w:cs="Arial"/>
        </w:rPr>
        <w:t>September 2020</w:t>
      </w:r>
    </w:p>
    <w:sectPr w:rsidR="001D585A" w:rsidRPr="0089707F" w:rsidSect="009C7C27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6A"/>
    <w:multiLevelType w:val="hybridMultilevel"/>
    <w:tmpl w:val="5A98D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D666CE"/>
    <w:multiLevelType w:val="hybridMultilevel"/>
    <w:tmpl w:val="57B092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F440DA"/>
    <w:multiLevelType w:val="hybridMultilevel"/>
    <w:tmpl w:val="5970916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FB6EC8"/>
    <w:multiLevelType w:val="hybridMultilevel"/>
    <w:tmpl w:val="8B9670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0217212"/>
    <w:multiLevelType w:val="hybridMultilevel"/>
    <w:tmpl w:val="E1D2D2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31421E8"/>
    <w:multiLevelType w:val="hybridMultilevel"/>
    <w:tmpl w:val="12D27F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815C8D"/>
    <w:multiLevelType w:val="hybridMultilevel"/>
    <w:tmpl w:val="D4147B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2C2230B"/>
    <w:multiLevelType w:val="hybridMultilevel"/>
    <w:tmpl w:val="3518474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BB49DC"/>
    <w:multiLevelType w:val="hybridMultilevel"/>
    <w:tmpl w:val="995E47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E7035AC"/>
    <w:multiLevelType w:val="hybridMultilevel"/>
    <w:tmpl w:val="74149F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72E28C2"/>
    <w:multiLevelType w:val="hybridMultilevel"/>
    <w:tmpl w:val="C52EF3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8C92BC3"/>
    <w:multiLevelType w:val="hybridMultilevel"/>
    <w:tmpl w:val="06C615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2C70A22"/>
    <w:multiLevelType w:val="hybridMultilevel"/>
    <w:tmpl w:val="C7B29330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819179271">
    <w:abstractNumId w:val="8"/>
  </w:num>
  <w:num w:numId="2" w16cid:durableId="897595587">
    <w:abstractNumId w:val="5"/>
  </w:num>
  <w:num w:numId="3" w16cid:durableId="1653824281">
    <w:abstractNumId w:val="10"/>
  </w:num>
  <w:num w:numId="4" w16cid:durableId="881211209">
    <w:abstractNumId w:val="3"/>
  </w:num>
  <w:num w:numId="5" w16cid:durableId="1781488453">
    <w:abstractNumId w:val="2"/>
  </w:num>
  <w:num w:numId="6" w16cid:durableId="14314059">
    <w:abstractNumId w:val="9"/>
  </w:num>
  <w:num w:numId="7" w16cid:durableId="278339732">
    <w:abstractNumId w:val="1"/>
  </w:num>
  <w:num w:numId="8" w16cid:durableId="1056049813">
    <w:abstractNumId w:val="6"/>
  </w:num>
  <w:num w:numId="9" w16cid:durableId="210851278">
    <w:abstractNumId w:val="0"/>
  </w:num>
  <w:num w:numId="10" w16cid:durableId="1847746731">
    <w:abstractNumId w:val="4"/>
  </w:num>
  <w:num w:numId="11" w16cid:durableId="1755202435">
    <w:abstractNumId w:val="11"/>
  </w:num>
  <w:num w:numId="12" w16cid:durableId="2038119755">
    <w:abstractNumId w:val="12"/>
  </w:num>
  <w:num w:numId="13" w16cid:durableId="1404449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94"/>
    <w:rsid w:val="000B50F4"/>
    <w:rsid w:val="001D585A"/>
    <w:rsid w:val="0029471D"/>
    <w:rsid w:val="00313894"/>
    <w:rsid w:val="003E5D79"/>
    <w:rsid w:val="004F1512"/>
    <w:rsid w:val="00673887"/>
    <w:rsid w:val="00685564"/>
    <w:rsid w:val="007B036B"/>
    <w:rsid w:val="0089707F"/>
    <w:rsid w:val="0094188C"/>
    <w:rsid w:val="009C7C27"/>
    <w:rsid w:val="00A26245"/>
    <w:rsid w:val="00BF2BBA"/>
    <w:rsid w:val="00D0495A"/>
    <w:rsid w:val="00D2484E"/>
    <w:rsid w:val="00F75024"/>
    <w:rsid w:val="00FE693A"/>
    <w:rsid w:val="14D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E1E7D"/>
  <w15:docId w15:val="{4379A655-A916-46D1-93D4-7ED8DF7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9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BA58BAA0834DA59D3A5FEE3CAC4C" ma:contentTypeVersion="6" ma:contentTypeDescription="Create a new document." ma:contentTypeScope="" ma:versionID="7b12106f100de7bdcd5dc14cec78cf87">
  <xsd:schema xmlns:xsd="http://www.w3.org/2001/XMLSchema" xmlns:xs="http://www.w3.org/2001/XMLSchema" xmlns:p="http://schemas.microsoft.com/office/2006/metadata/properties" xmlns:ns2="b86ce0c1-f47c-4665-aca0-3aa89233a6a2" xmlns:ns3="eb5cfb3c-f687-4dcc-bfe0-2108c4e52b8b" targetNamespace="http://schemas.microsoft.com/office/2006/metadata/properties" ma:root="true" ma:fieldsID="84a7a65d0bd926247524fde732adf7de" ns2:_="" ns3:_="">
    <xsd:import namespace="b86ce0c1-f47c-4665-aca0-3aa89233a6a2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e0c1-f47c-4665-aca0-3aa89233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01B48-9A92-44DF-B1B8-62B5604E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e0c1-f47c-4665-aca0-3aa89233a6a2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D3BD-6C69-47C0-9B26-488F24FBC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CBFBE-BD85-4553-B004-5D0A790A96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6ce0c1-f47c-4665-aca0-3aa89233a6a2"/>
    <ds:schemaRef ds:uri="eb5cfb3c-f687-4dcc-bfe0-2108c4e52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3329</Words>
  <Characters>18979</Characters>
  <Application>Microsoft Office Word</Application>
  <DocSecurity>0</DocSecurity>
  <Lines>158</Lines>
  <Paragraphs>44</Paragraphs>
  <ScaleCrop>false</ScaleCrop>
  <Company>WestDorset-Weymouth</Company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JBiscombe</dc:creator>
  <cp:lastModifiedBy>Freya Stewkesbury</cp:lastModifiedBy>
  <cp:revision>10</cp:revision>
  <dcterms:created xsi:type="dcterms:W3CDTF">2019-02-21T13:42:00Z</dcterms:created>
  <dcterms:modified xsi:type="dcterms:W3CDTF">2023-01-06T15:32:00Z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0x01010014C8BA58BAA0834DA59D3A5FEE3CAC4C</vt:lpwstr>
  </property>
  <property fmtid="{D5CDD505-2E9C-101B-9397-08002B2CF9AE}" pid="3" name="Order">
    <vt:r8>50200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