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4CFDB016" w:rsidR="008E0825" w:rsidRPr="000D1664" w:rsidRDefault="00D555C9" w:rsidP="00112710">
      <w:pPr>
        <w:widowControl w:val="0"/>
        <w:ind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8E0825" w:rsidRPr="752A73FE">
        <w:rPr>
          <w:rFonts w:cs="Arial"/>
          <w:color w:val="002060"/>
        </w:rPr>
        <w:t>Council Offices, Commercial Road, Weymouth, Dorset, DT4 8NG</w:t>
      </w:r>
    </w:p>
    <w:p w14:paraId="6E74A114" w14:textId="346F51A9" w:rsidR="008E0825" w:rsidRPr="00E230CD" w:rsidRDefault="008E0825" w:rsidP="00112710">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7E60CD19" w14:textId="43975BD1" w:rsidR="004C145B" w:rsidRPr="002C674C" w:rsidRDefault="004C145B" w:rsidP="00112710">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B22561">
        <w:rPr>
          <w:rFonts w:cs="Arial"/>
          <w:snapToGrid w:val="0"/>
        </w:rPr>
        <w:t>Finance &amp; G</w:t>
      </w:r>
      <w:r w:rsidR="00305678">
        <w:rPr>
          <w:rFonts w:cs="Arial"/>
          <w:snapToGrid w:val="0"/>
        </w:rPr>
        <w:t>o</w:t>
      </w:r>
      <w:r w:rsidR="00B22561">
        <w:rPr>
          <w:rFonts w:cs="Arial"/>
          <w:snapToGrid w:val="0"/>
        </w:rPr>
        <w:t>vernanc</w:t>
      </w:r>
      <w:r w:rsidR="00305678">
        <w:rPr>
          <w:rFonts w:cs="Arial"/>
          <w:snapToGrid w:val="0"/>
        </w:rPr>
        <w:t>e</w:t>
      </w:r>
      <w:r w:rsidR="009A3BA7">
        <w:rPr>
          <w:rFonts w:cs="Arial"/>
          <w:snapToGrid w:val="0"/>
        </w:rPr>
        <w:t xml:space="preserve"> </w:t>
      </w:r>
      <w:r w:rsidR="00DD03B5">
        <w:rPr>
          <w:rFonts w:cs="Arial"/>
          <w:snapToGrid w:val="0"/>
        </w:rPr>
        <w:t>Committee</w:t>
      </w:r>
      <w:r w:rsidR="009A3BA7">
        <w:rPr>
          <w:rFonts w:cs="Arial"/>
          <w:snapToGrid w:val="0"/>
        </w:rPr>
        <w:t xml:space="preserve"> </w:t>
      </w:r>
      <w:r>
        <w:rPr>
          <w:rFonts w:cs="Arial"/>
          <w:snapToGrid w:val="0"/>
        </w:rPr>
        <w:t xml:space="preserve">are hereby </w:t>
      </w:r>
      <w:r w:rsidR="0085319B">
        <w:rPr>
          <w:rFonts w:cs="Arial"/>
          <w:snapToGrid w:val="0"/>
        </w:rPr>
        <w:t>summonsed</w:t>
      </w:r>
      <w:r>
        <w:rPr>
          <w:rFonts w:cs="Arial"/>
          <w:snapToGrid w:val="0"/>
        </w:rPr>
        <w:t xml:space="preserve"> to attend the following meeting.</w:t>
      </w:r>
      <w:r w:rsidR="009A3BA7">
        <w:rPr>
          <w:rFonts w:cs="Arial"/>
          <w:snapToGrid w:val="0"/>
        </w:rPr>
        <w:t xml:space="preserve"> </w:t>
      </w:r>
      <w:r>
        <w:rPr>
          <w:rFonts w:cs="Arial"/>
          <w:snapToGrid w:val="0"/>
        </w:rPr>
        <w:t>Please inform the Clerk if you are unable to attend.</w:t>
      </w:r>
      <w:r w:rsidR="00053457">
        <w:rPr>
          <w:rFonts w:cs="Arial"/>
          <w:snapToGrid w:val="0"/>
        </w:rPr>
        <w:t xml:space="preserve"> </w:t>
      </w:r>
    </w:p>
    <w:p w14:paraId="647094FF" w14:textId="77777777" w:rsidR="00654B94" w:rsidRDefault="00654B94" w:rsidP="00112710">
      <w:pPr>
        <w:ind w:left="-567" w:right="-999"/>
        <w:jc w:val="center"/>
        <w:rPr>
          <w:rFonts w:cs="Arial"/>
          <w:b/>
          <w:bCs/>
        </w:rPr>
      </w:pPr>
    </w:p>
    <w:p w14:paraId="16759EA6" w14:textId="3B591B14" w:rsidR="002A08CE" w:rsidRDefault="004C145B" w:rsidP="00112710">
      <w:pPr>
        <w:ind w:left="-567" w:right="-999"/>
        <w:jc w:val="center"/>
        <w:rPr>
          <w:rFonts w:cs="Arial"/>
          <w:b/>
          <w:bCs/>
        </w:rPr>
      </w:pPr>
      <w:r>
        <w:rPr>
          <w:rFonts w:cs="Arial"/>
          <w:b/>
          <w:bCs/>
        </w:rPr>
        <w:t>NOTICE OF MEETING</w:t>
      </w:r>
    </w:p>
    <w:p w14:paraId="0D617CD4" w14:textId="427828DC" w:rsidR="004C145B" w:rsidRPr="002C674C" w:rsidRDefault="004C145B" w:rsidP="00112710">
      <w:pPr>
        <w:ind w:left="-567" w:right="-999"/>
        <w:rPr>
          <w:rFonts w:cs="Arial"/>
        </w:rPr>
      </w:pPr>
      <w:r>
        <w:rPr>
          <w:rFonts w:cs="Arial"/>
          <w:b/>
          <w:bCs/>
        </w:rPr>
        <w:t>MEETING:</w:t>
      </w:r>
      <w:r w:rsidR="6ADC5AB7">
        <w:rPr>
          <w:rFonts w:cs="Arial"/>
          <w:b/>
          <w:bCs/>
        </w:rPr>
        <w:t xml:space="preserve"> </w:t>
      </w:r>
      <w:r>
        <w:rPr>
          <w:rFonts w:cs="Arial"/>
        </w:rPr>
        <w:tab/>
      </w:r>
      <w:r>
        <w:rPr>
          <w:rFonts w:cs="Arial"/>
        </w:rPr>
        <w:tab/>
      </w:r>
      <w:r>
        <w:rPr>
          <w:rFonts w:cs="Arial"/>
        </w:rPr>
        <w:tab/>
      </w:r>
      <w:r w:rsidR="008711F4">
        <w:rPr>
          <w:rFonts w:cs="Arial"/>
        </w:rPr>
        <w:t>Finance and Governance</w:t>
      </w:r>
      <w:r w:rsidR="009A3BA7">
        <w:rPr>
          <w:rFonts w:cs="Arial"/>
        </w:rPr>
        <w:t xml:space="preserve"> </w:t>
      </w:r>
      <w:r w:rsidR="000F2C8C">
        <w:rPr>
          <w:rFonts w:cs="Arial"/>
        </w:rPr>
        <w:t>Committee</w:t>
      </w:r>
    </w:p>
    <w:p w14:paraId="13E85388" w14:textId="6EA722C3" w:rsidR="004C145B" w:rsidRDefault="004C145B" w:rsidP="00112710">
      <w:pPr>
        <w:ind w:left="-567" w:right="-999"/>
        <w:rPr>
          <w:rFonts w:cs="Arial"/>
        </w:rPr>
      </w:pPr>
      <w:r>
        <w:rPr>
          <w:rFonts w:cs="Arial"/>
          <w:b/>
          <w:bCs/>
        </w:rPr>
        <w:t>DATE &amp; TIME</w:t>
      </w:r>
      <w:r>
        <w:rPr>
          <w:rFonts w:cs="Arial"/>
        </w:rPr>
        <w:t>:</w:t>
      </w:r>
      <w:r w:rsidR="65914859">
        <w:rPr>
          <w:rFonts w:cs="Arial"/>
        </w:rPr>
        <w:t xml:space="preserve"> </w:t>
      </w:r>
      <w:r>
        <w:rPr>
          <w:rFonts w:cs="Arial"/>
        </w:rPr>
        <w:tab/>
      </w:r>
      <w:r>
        <w:rPr>
          <w:rFonts w:cs="Arial"/>
        </w:rPr>
        <w:tab/>
      </w:r>
      <w:r w:rsidR="00E73436">
        <w:rPr>
          <w:rFonts w:cs="Arial"/>
        </w:rPr>
        <w:t xml:space="preserve">Wednesday </w:t>
      </w:r>
      <w:r w:rsidR="00B66FB2">
        <w:rPr>
          <w:rFonts w:cs="Arial"/>
        </w:rPr>
        <w:t>3</w:t>
      </w:r>
      <w:r w:rsidR="00B66FB2" w:rsidRPr="00B66FB2">
        <w:rPr>
          <w:rFonts w:cs="Arial"/>
          <w:vertAlign w:val="superscript"/>
        </w:rPr>
        <w:t>rd</w:t>
      </w:r>
      <w:r w:rsidR="00B66FB2">
        <w:rPr>
          <w:rFonts w:cs="Arial"/>
        </w:rPr>
        <w:t xml:space="preserve"> November</w:t>
      </w:r>
      <w:r w:rsidR="009331B9">
        <w:rPr>
          <w:rFonts w:cs="Arial"/>
        </w:rPr>
        <w:t xml:space="preserve"> 2021</w:t>
      </w:r>
      <w:r>
        <w:rPr>
          <w:rFonts w:cs="Arial"/>
        </w:rPr>
        <w:t xml:space="preserve"> at 7.</w:t>
      </w:r>
      <w:r w:rsidR="00D555C9">
        <w:rPr>
          <w:rFonts w:cs="Arial"/>
        </w:rPr>
        <w:t>0</w:t>
      </w:r>
      <w:r>
        <w:rPr>
          <w:rFonts w:cs="Arial"/>
        </w:rPr>
        <w:t>0pm</w:t>
      </w:r>
    </w:p>
    <w:p w14:paraId="1786162C" w14:textId="77777777" w:rsidR="000F2C8C" w:rsidRDefault="004C145B" w:rsidP="00112710">
      <w:pPr>
        <w:ind w:left="-567" w:right="-999"/>
        <w:rPr>
          <w:rFonts w:cs="Arial"/>
        </w:rPr>
      </w:pPr>
      <w:r>
        <w:rPr>
          <w:rFonts w:cs="Arial"/>
          <w:b/>
          <w:bCs/>
        </w:rPr>
        <w:t>PLACE:</w:t>
      </w:r>
      <w:r w:rsidR="54EC7DE2">
        <w:rPr>
          <w:rFonts w:cs="Arial"/>
          <w:b/>
          <w:bCs/>
        </w:rPr>
        <w:t xml:space="preserve"> </w:t>
      </w:r>
      <w:r>
        <w:rPr>
          <w:rFonts w:cs="Arial"/>
        </w:rPr>
        <w:tab/>
      </w:r>
      <w:r>
        <w:rPr>
          <w:rFonts w:cs="Arial"/>
        </w:rPr>
        <w:tab/>
      </w:r>
      <w:r>
        <w:rPr>
          <w:rFonts w:cs="Arial"/>
        </w:rPr>
        <w:tab/>
      </w:r>
      <w:r w:rsidR="000F2C8C">
        <w:rPr>
          <w:rFonts w:cs="Arial"/>
        </w:rPr>
        <w:t xml:space="preserve">Council Chamber, Council Offices, Commercial Road, Weymouth, </w:t>
      </w:r>
    </w:p>
    <w:p w14:paraId="0E716553" w14:textId="07F33006" w:rsidR="004C145B" w:rsidRDefault="000F2C8C" w:rsidP="00112710">
      <w:pPr>
        <w:ind w:left="873" w:right="-999" w:firstLine="1287"/>
        <w:rPr>
          <w:rFonts w:cs="Arial"/>
        </w:rPr>
      </w:pPr>
      <w:r>
        <w:rPr>
          <w:rFonts w:cs="Arial"/>
        </w:rPr>
        <w:t>DT4 8NG</w:t>
      </w:r>
    </w:p>
    <w:p w14:paraId="54EF188A" w14:textId="77777777" w:rsidR="00A21600" w:rsidRDefault="00A21600" w:rsidP="00112710">
      <w:pPr>
        <w:ind w:left="-567" w:right="-999"/>
        <w:rPr>
          <w:rFonts w:cs="Arial"/>
        </w:rPr>
      </w:pPr>
    </w:p>
    <w:p w14:paraId="63F0E9D6" w14:textId="0E0D4E1C" w:rsidR="00AB77B0" w:rsidRDefault="00AB77B0" w:rsidP="00112710">
      <w:pPr>
        <w:ind w:left="-993" w:right="-999"/>
        <w:jc w:val="center"/>
        <w:rPr>
          <w:rFonts w:cs="Arial"/>
          <w:color w:val="000000"/>
        </w:rPr>
      </w:pPr>
      <w:r>
        <w:rPr>
          <w:rFonts w:cs="Arial"/>
          <w:color w:val="000000"/>
        </w:rPr>
        <w:t xml:space="preserve">This is a meeting in public, not a public meeting. </w:t>
      </w:r>
    </w:p>
    <w:p w14:paraId="4FEC82A4" w14:textId="014993DE" w:rsidR="007F4BC0" w:rsidRPr="00A2789D" w:rsidRDefault="007F4BC0" w:rsidP="00112710">
      <w:pPr>
        <w:ind w:left="-993" w:right="-999"/>
        <w:jc w:val="center"/>
        <w:rPr>
          <w:rFonts w:cs="Arial"/>
          <w:color w:val="000000"/>
        </w:rPr>
      </w:pPr>
      <w:r>
        <w:rPr>
          <w:rFonts w:cs="Arial"/>
          <w:color w:val="000000"/>
        </w:rPr>
        <w:t xml:space="preserve">Anyone wishing to </w:t>
      </w:r>
      <w:r w:rsidR="00F24677">
        <w:rPr>
          <w:rFonts w:cs="Arial"/>
          <w:color w:val="000000"/>
        </w:rPr>
        <w:t xml:space="preserve">attend or </w:t>
      </w:r>
      <w:r>
        <w:rPr>
          <w:rFonts w:cs="Arial"/>
          <w:color w:val="000000"/>
        </w:rPr>
        <w:t xml:space="preserve">ask a public question should do so by email to </w:t>
      </w:r>
      <w:hyperlink r:id="rId12" w:history="1">
        <w:r w:rsidRPr="00644E98">
          <w:rPr>
            <w:rStyle w:val="Hyperlink"/>
            <w:rFonts w:cs="Arial"/>
          </w:rPr>
          <w:t>office@weymouthtowncouncil.gov.uk</w:t>
        </w:r>
      </w:hyperlink>
      <w:r>
        <w:rPr>
          <w:rFonts w:cs="Arial"/>
          <w:color w:val="000000"/>
        </w:rPr>
        <w:t xml:space="preserve"> by 9am on the day prior to the meeting</w:t>
      </w:r>
      <w:r w:rsidR="00EC2D0D">
        <w:rPr>
          <w:rFonts w:cs="Arial"/>
          <w:color w:val="000000"/>
        </w:rPr>
        <w:t xml:space="preserve"> if possible</w:t>
      </w:r>
      <w:r>
        <w:rPr>
          <w:rFonts w:cs="Arial"/>
          <w:color w:val="000000"/>
        </w:rPr>
        <w:t>.</w:t>
      </w:r>
    </w:p>
    <w:p w14:paraId="19E2F4BD" w14:textId="1D3FF745" w:rsidR="004C145B" w:rsidRDefault="00AB77B0" w:rsidP="00112710">
      <w:pPr>
        <w:ind w:left="-567" w:right="-999"/>
        <w:jc w:val="center"/>
        <w:rPr>
          <w:rStyle w:val="Hyperlink"/>
        </w:rPr>
      </w:pPr>
      <w:r>
        <w:rPr>
          <w:rFonts w:cs="Arial"/>
          <w:color w:val="000000"/>
        </w:rPr>
        <w:t xml:space="preserve">Agenda and papers are available at </w:t>
      </w:r>
      <w:hyperlink r:id="rId13" w:history="1">
        <w:r w:rsidRPr="00BC0668">
          <w:rPr>
            <w:rStyle w:val="Hyperlink"/>
          </w:rPr>
          <w:t>www.weymouthtowncouncil.gov.uk</w:t>
        </w:r>
      </w:hyperlink>
    </w:p>
    <w:p w14:paraId="7B2107BB" w14:textId="700CC34F" w:rsidR="0006785F" w:rsidRDefault="0006785F" w:rsidP="00112710">
      <w:pPr>
        <w:ind w:left="-567" w:right="-999"/>
        <w:jc w:val="center"/>
        <w:rPr>
          <w:rStyle w:val="Hyperlink"/>
        </w:rPr>
      </w:pPr>
    </w:p>
    <w:p w14:paraId="30DF87F9" w14:textId="34ADA164" w:rsidR="00BB30C3" w:rsidRPr="00C30F23" w:rsidRDefault="00C30F23" w:rsidP="00112710">
      <w:pPr>
        <w:ind w:left="-567" w:right="-999"/>
        <w:jc w:val="center"/>
        <w:rPr>
          <w:rFonts w:cs="Arial"/>
          <w:color w:val="000000"/>
        </w:rPr>
      </w:pPr>
      <w:r>
        <w:rPr>
          <w:rFonts w:cs="Arial"/>
          <w:noProof/>
        </w:rPr>
        <w:drawing>
          <wp:anchor distT="0" distB="0" distL="114300" distR="114300" simplePos="0" relativeHeight="251658241" behindDoc="1" locked="0" layoutInCell="1" allowOverlap="1" wp14:anchorId="54E9431B" wp14:editId="5739E39D">
            <wp:simplePos x="0" y="0"/>
            <wp:positionH relativeFrom="column">
              <wp:posOffset>-353041</wp:posOffset>
            </wp:positionH>
            <wp:positionV relativeFrom="paragraph">
              <wp:posOffset>435610</wp:posOffset>
            </wp:positionV>
            <wp:extent cx="1552575" cy="72420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rotWithShape="1">
                    <a:blip r:embed="rId14" cstate="print">
                      <a:extLst>
                        <a:ext uri="{28A0092B-C50C-407E-A947-70E740481C1C}">
                          <a14:useLocalDpi xmlns:a14="http://schemas.microsoft.com/office/drawing/2010/main" val="0"/>
                        </a:ext>
                      </a:extLst>
                    </a:blip>
                    <a:srcRect t="29587" b="39251"/>
                    <a:stretch/>
                  </pic:blipFill>
                  <pic:spPr bwMode="auto">
                    <a:xfrm>
                      <a:off x="0" y="0"/>
                      <a:ext cx="1552575" cy="7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0F23">
        <w:rPr>
          <w:rFonts w:cs="Arial"/>
          <w:color w:val="000000"/>
        </w:rPr>
        <w:t>All attendees are asked to wear a mask whilst moving around the building and Council Chamber. Masks may be removed when sitting. Please observe social distancing. Please take a Covid lateral flow test in the 24 hours prior to the meeting. Attendees will be asked to sign in to assist with track and trace.</w:t>
      </w:r>
    </w:p>
    <w:p w14:paraId="09D8AB86" w14:textId="7A9BC8F9" w:rsidR="00A5320C" w:rsidRDefault="00A5320C" w:rsidP="00112710">
      <w:pPr>
        <w:ind w:left="-567" w:right="-999"/>
        <w:rPr>
          <w:rFonts w:cs="Arial"/>
        </w:rPr>
      </w:pPr>
    </w:p>
    <w:p w14:paraId="1566C1A8" w14:textId="77777777" w:rsidR="00977AB6" w:rsidRDefault="00977AB6" w:rsidP="00112710">
      <w:pPr>
        <w:ind w:right="-999"/>
        <w:rPr>
          <w:rFonts w:cs="Arial"/>
        </w:rPr>
      </w:pPr>
    </w:p>
    <w:p w14:paraId="56CB9E93" w14:textId="44A078F9" w:rsidR="004C145B" w:rsidRDefault="004C145B" w:rsidP="00112710">
      <w:pPr>
        <w:ind w:left="-567" w:right="-999"/>
        <w:rPr>
          <w:rFonts w:cs="Arial"/>
        </w:rPr>
      </w:pPr>
      <w:r>
        <w:rPr>
          <w:rFonts w:cs="Arial"/>
        </w:rPr>
        <w:t>J L Biscombe</w:t>
      </w:r>
      <w:r w:rsidR="00BB3975">
        <w:rPr>
          <w:rFonts w:cs="Arial"/>
        </w:rPr>
        <w:t xml:space="preserve">, </w:t>
      </w:r>
      <w:proofErr w:type="spellStart"/>
      <w:r w:rsidR="00DA5EFC">
        <w:rPr>
          <w:rFonts w:cs="Arial"/>
        </w:rPr>
        <w:t>FSLCC</w:t>
      </w:r>
      <w:proofErr w:type="spellEnd"/>
      <w:r w:rsidR="00DA5EFC">
        <w:rPr>
          <w:rFonts w:cs="Arial"/>
        </w:rPr>
        <w:t xml:space="preserve">, </w:t>
      </w:r>
      <w:proofErr w:type="spellStart"/>
      <w:r w:rsidR="00BB3975">
        <w:rPr>
          <w:rFonts w:cs="Arial"/>
        </w:rPr>
        <w:t>CiLCA</w:t>
      </w:r>
      <w:proofErr w:type="spellEnd"/>
    </w:p>
    <w:p w14:paraId="016D5306" w14:textId="16268418" w:rsidR="004C145B" w:rsidRDefault="00233ECD" w:rsidP="00112710">
      <w:pPr>
        <w:ind w:left="-567" w:right="-999"/>
        <w:jc w:val="center"/>
        <w:rPr>
          <w:rFonts w:cs="Arial"/>
        </w:rPr>
      </w:pPr>
      <w:r>
        <w:rPr>
          <w:rFonts w:cs="Arial"/>
        </w:rPr>
        <w:t>Town Clerk</w:t>
      </w:r>
      <w:r w:rsidR="004C145B">
        <w:rPr>
          <w:rFonts w:cs="Arial"/>
        </w:rPr>
        <w:tab/>
      </w:r>
      <w:r w:rsidR="004C145B">
        <w:rPr>
          <w:rFonts w:cs="Arial"/>
        </w:rPr>
        <w:tab/>
      </w:r>
      <w:r w:rsidR="00727199">
        <w:rPr>
          <w:rFonts w:cs="Arial"/>
        </w:rPr>
        <w:t xml:space="preserve">    </w:t>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B66FB2">
        <w:rPr>
          <w:rFonts w:cs="Arial"/>
        </w:rPr>
        <w:t>28 October</w:t>
      </w:r>
      <w:r w:rsidR="009331B9">
        <w:rPr>
          <w:rFonts w:cs="Arial"/>
        </w:rPr>
        <w:t xml:space="preserve"> 2021</w:t>
      </w:r>
      <w:r w:rsidR="00B4293E">
        <w:rPr>
          <w:rFonts w:cs="Arial"/>
        </w:rPr>
        <w:t xml:space="preserve"> </w:t>
      </w:r>
      <w:r w:rsidR="004C145B">
        <w:rPr>
          <w:rFonts w:cs="Arial"/>
        </w:rPr>
        <w:t>_______________________________________________________________</w:t>
      </w:r>
    </w:p>
    <w:p w14:paraId="4DA38439" w14:textId="77777777" w:rsidR="00727199" w:rsidRDefault="00727199" w:rsidP="00112710">
      <w:pPr>
        <w:pStyle w:val="Heading1"/>
        <w:ind w:left="-567" w:right="-999"/>
        <w:jc w:val="center"/>
        <w:rPr>
          <w:rFonts w:cs="Arial"/>
          <w:b w:val="0"/>
          <w:bCs w:val="0"/>
          <w:szCs w:val="24"/>
          <w:u w:val="single"/>
        </w:rPr>
      </w:pPr>
    </w:p>
    <w:p w14:paraId="5A16C97F" w14:textId="08194CCA" w:rsidR="004C145B" w:rsidRDefault="004C145B" w:rsidP="00112710">
      <w:pPr>
        <w:pStyle w:val="Heading1"/>
        <w:ind w:left="-567" w:right="-999"/>
        <w:jc w:val="center"/>
        <w:rPr>
          <w:rFonts w:cs="Arial"/>
          <w:b w:val="0"/>
          <w:bCs w:val="0"/>
          <w:szCs w:val="24"/>
          <w:u w:val="single"/>
        </w:rPr>
      </w:pPr>
      <w:r>
        <w:rPr>
          <w:rFonts w:cs="Arial"/>
          <w:b w:val="0"/>
          <w:bCs w:val="0"/>
          <w:szCs w:val="24"/>
          <w:u w:val="single"/>
        </w:rPr>
        <w:t>A</w:t>
      </w:r>
      <w:r w:rsidR="00237D43">
        <w:rPr>
          <w:rFonts w:cs="Arial"/>
          <w:b w:val="0"/>
          <w:bCs w:val="0"/>
          <w:szCs w:val="24"/>
          <w:u w:val="single"/>
        </w:rPr>
        <w:t>genda</w:t>
      </w:r>
    </w:p>
    <w:p w14:paraId="3E308859" w14:textId="77777777" w:rsidR="00937497" w:rsidRDefault="00937497" w:rsidP="00112710">
      <w:pPr>
        <w:pStyle w:val="ListParagraph"/>
        <w:numPr>
          <w:ilvl w:val="0"/>
          <w:numId w:val="2"/>
        </w:numPr>
        <w:tabs>
          <w:tab w:val="left" w:pos="142"/>
        </w:tabs>
        <w:ind w:left="0" w:right="-999" w:hanging="567"/>
        <w:contextualSpacing w:val="0"/>
        <w:rPr>
          <w:rFonts w:cs="Arial"/>
        </w:rPr>
      </w:pPr>
      <w:r>
        <w:rPr>
          <w:rFonts w:cs="Arial"/>
        </w:rPr>
        <w:t>Welcome by the Chair</w:t>
      </w:r>
    </w:p>
    <w:p w14:paraId="7058BDD4" w14:textId="3B30559C" w:rsidR="00EB5F6A" w:rsidRDefault="00EB5F6A" w:rsidP="00112710">
      <w:pPr>
        <w:pStyle w:val="ListParagraph"/>
        <w:numPr>
          <w:ilvl w:val="0"/>
          <w:numId w:val="2"/>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266B449E" w:rsidR="00B5087E" w:rsidRDefault="00B5087E" w:rsidP="00112710">
      <w:pPr>
        <w:pStyle w:val="ListParagraph"/>
        <w:numPr>
          <w:ilvl w:val="0"/>
          <w:numId w:val="2"/>
        </w:numPr>
        <w:tabs>
          <w:tab w:val="left" w:pos="142"/>
        </w:tabs>
        <w:ind w:left="0" w:right="-999" w:hanging="567"/>
        <w:contextualSpacing w:val="0"/>
        <w:rPr>
          <w:rFonts w:cs="Arial"/>
        </w:rPr>
      </w:pPr>
      <w:r>
        <w:rPr>
          <w:rFonts w:cs="Arial"/>
        </w:rPr>
        <w:t>Declarations of Interest</w:t>
      </w:r>
    </w:p>
    <w:p w14:paraId="3F637F40" w14:textId="66AD8DEC" w:rsidR="008E69BE" w:rsidRDefault="008E69BE" w:rsidP="00112710">
      <w:pPr>
        <w:pStyle w:val="ListParagraph"/>
        <w:numPr>
          <w:ilvl w:val="0"/>
          <w:numId w:val="2"/>
        </w:numPr>
        <w:tabs>
          <w:tab w:val="left" w:pos="142"/>
        </w:tabs>
        <w:ind w:left="0" w:right="-999" w:hanging="567"/>
        <w:contextualSpacing w:val="0"/>
        <w:rPr>
          <w:rFonts w:cs="Arial"/>
        </w:rPr>
      </w:pPr>
      <w:r>
        <w:rPr>
          <w:rFonts w:cs="Arial"/>
        </w:rPr>
        <w:t>Minutes of the last meeting</w:t>
      </w:r>
    </w:p>
    <w:p w14:paraId="53C04C56" w14:textId="4C0F1771" w:rsidR="00B74379" w:rsidRPr="00665A05" w:rsidRDefault="00B74379" w:rsidP="00112710">
      <w:pPr>
        <w:widowControl w:val="0"/>
        <w:numPr>
          <w:ilvl w:val="0"/>
          <w:numId w:val="2"/>
        </w:numPr>
        <w:tabs>
          <w:tab w:val="left" w:pos="142"/>
        </w:tabs>
        <w:ind w:left="0" w:right="-999" w:hanging="567"/>
        <w:rPr>
          <w:rFonts w:cs="Arial"/>
          <w:snapToGrid w:val="0"/>
        </w:rPr>
      </w:pPr>
      <w:r>
        <w:rPr>
          <w:rFonts w:cs="Arial"/>
          <w:snapToGrid w:val="0"/>
        </w:rPr>
        <w:t>Councillor questions</w:t>
      </w:r>
    </w:p>
    <w:p w14:paraId="45CD8F86" w14:textId="20B6F5D5" w:rsidR="000B2D1B" w:rsidRDefault="000949F1" w:rsidP="00112710">
      <w:pPr>
        <w:widowControl w:val="0"/>
        <w:numPr>
          <w:ilvl w:val="0"/>
          <w:numId w:val="2"/>
        </w:numPr>
        <w:tabs>
          <w:tab w:val="left" w:pos="142"/>
        </w:tabs>
        <w:ind w:left="0" w:right="-999" w:hanging="567"/>
        <w:rPr>
          <w:rFonts w:cs="Arial"/>
          <w:snapToGrid w:val="0"/>
        </w:rPr>
      </w:pPr>
      <w:r w:rsidRPr="00555BEB">
        <w:rPr>
          <w:rFonts w:cs="Arial"/>
          <w:snapToGrid w:val="0"/>
        </w:rPr>
        <w:t>Public questions</w:t>
      </w:r>
    </w:p>
    <w:p w14:paraId="74C659FD" w14:textId="3D014319" w:rsidR="00EA2409" w:rsidRDefault="00797232" w:rsidP="00112710">
      <w:pPr>
        <w:widowControl w:val="0"/>
        <w:numPr>
          <w:ilvl w:val="0"/>
          <w:numId w:val="2"/>
        </w:numPr>
        <w:tabs>
          <w:tab w:val="left" w:pos="142"/>
        </w:tabs>
        <w:ind w:left="0" w:right="-999" w:hanging="567"/>
        <w:rPr>
          <w:rFonts w:cs="Arial"/>
          <w:snapToGrid w:val="0"/>
        </w:rPr>
      </w:pPr>
      <w:r>
        <w:rPr>
          <w:rFonts w:cs="Arial"/>
          <w:snapToGrid w:val="0"/>
        </w:rPr>
        <w:t>Grant Applications</w:t>
      </w:r>
    </w:p>
    <w:p w14:paraId="23018570" w14:textId="77777777" w:rsidR="00A66163" w:rsidRDefault="00A66163" w:rsidP="00112710">
      <w:pPr>
        <w:widowControl w:val="0"/>
        <w:numPr>
          <w:ilvl w:val="0"/>
          <w:numId w:val="2"/>
        </w:numPr>
        <w:tabs>
          <w:tab w:val="left" w:pos="142"/>
        </w:tabs>
        <w:ind w:left="0" w:right="-999" w:hanging="567"/>
        <w:rPr>
          <w:rFonts w:cs="Arial"/>
          <w:snapToGrid w:val="0"/>
        </w:rPr>
      </w:pPr>
      <w:r>
        <w:rPr>
          <w:rFonts w:cs="Arial"/>
          <w:snapToGrid w:val="0"/>
        </w:rPr>
        <w:t>Q2 Budget Monitoring Report</w:t>
      </w:r>
    </w:p>
    <w:p w14:paraId="1F03E235" w14:textId="04B98C41" w:rsidR="00E00F47" w:rsidRDefault="00E00F47" w:rsidP="00112710">
      <w:pPr>
        <w:widowControl w:val="0"/>
        <w:numPr>
          <w:ilvl w:val="0"/>
          <w:numId w:val="2"/>
        </w:numPr>
        <w:tabs>
          <w:tab w:val="left" w:pos="142"/>
        </w:tabs>
        <w:ind w:left="0" w:right="-999" w:hanging="567"/>
        <w:rPr>
          <w:rFonts w:cs="Arial"/>
          <w:snapToGrid w:val="0"/>
        </w:rPr>
      </w:pPr>
      <w:r w:rsidRPr="00E00F47">
        <w:rPr>
          <w:rFonts w:cs="Arial"/>
          <w:snapToGrid w:val="0"/>
        </w:rPr>
        <w:t>Reallocation of reserves to support special commemorative events and projects for 2022.</w:t>
      </w:r>
    </w:p>
    <w:p w14:paraId="5F708030" w14:textId="77777777" w:rsidR="00A66163" w:rsidRDefault="00A66163" w:rsidP="00112710">
      <w:pPr>
        <w:widowControl w:val="0"/>
        <w:numPr>
          <w:ilvl w:val="0"/>
          <w:numId w:val="2"/>
        </w:numPr>
        <w:tabs>
          <w:tab w:val="left" w:pos="142"/>
        </w:tabs>
        <w:ind w:left="0" w:right="-999" w:hanging="567"/>
        <w:rPr>
          <w:rFonts w:cs="Arial"/>
          <w:snapToGrid w:val="0"/>
        </w:rPr>
      </w:pPr>
      <w:r>
        <w:rPr>
          <w:rFonts w:cs="Arial"/>
          <w:snapToGrid w:val="0"/>
        </w:rPr>
        <w:t>Appointment of Internal Auditors for 2021/22</w:t>
      </w:r>
    </w:p>
    <w:p w14:paraId="7871B613" w14:textId="3B8122CC" w:rsidR="00A66163" w:rsidRDefault="00A66163" w:rsidP="00112710">
      <w:pPr>
        <w:widowControl w:val="0"/>
        <w:numPr>
          <w:ilvl w:val="0"/>
          <w:numId w:val="2"/>
        </w:numPr>
        <w:tabs>
          <w:tab w:val="left" w:pos="142"/>
        </w:tabs>
        <w:ind w:left="0" w:right="-999" w:hanging="567"/>
        <w:rPr>
          <w:rFonts w:cs="Arial"/>
          <w:snapToGrid w:val="0"/>
        </w:rPr>
      </w:pPr>
      <w:r>
        <w:rPr>
          <w:rFonts w:cs="Arial"/>
          <w:snapToGrid w:val="0"/>
        </w:rPr>
        <w:t>Wyke Community Building and Swannery Market Office Future Options</w:t>
      </w:r>
    </w:p>
    <w:p w14:paraId="5359FD5B" w14:textId="1E311B4E" w:rsidR="00BC34CE" w:rsidRDefault="000345A2" w:rsidP="00112710">
      <w:pPr>
        <w:widowControl w:val="0"/>
        <w:numPr>
          <w:ilvl w:val="0"/>
          <w:numId w:val="2"/>
        </w:numPr>
        <w:tabs>
          <w:tab w:val="left" w:pos="142"/>
        </w:tabs>
        <w:ind w:left="0" w:right="-999" w:hanging="567"/>
        <w:rPr>
          <w:rFonts w:cs="Arial"/>
          <w:snapToGrid w:val="0"/>
        </w:rPr>
      </w:pPr>
      <w:r w:rsidRPr="000345A2">
        <w:rPr>
          <w:rFonts w:cs="Arial"/>
          <w:snapToGrid w:val="0"/>
        </w:rPr>
        <w:t>Beach Operations Building</w:t>
      </w:r>
    </w:p>
    <w:p w14:paraId="39E0A2BE" w14:textId="0D446745" w:rsidR="0016417E" w:rsidRPr="009331B9" w:rsidRDefault="00B74379" w:rsidP="00112710">
      <w:pPr>
        <w:widowControl w:val="0"/>
        <w:numPr>
          <w:ilvl w:val="0"/>
          <w:numId w:val="2"/>
        </w:numPr>
        <w:tabs>
          <w:tab w:val="left" w:pos="142"/>
        </w:tabs>
        <w:ind w:left="0" w:right="-999" w:hanging="567"/>
        <w:rPr>
          <w:rFonts w:cs="Arial"/>
          <w:snapToGrid w:val="0"/>
        </w:rPr>
      </w:pPr>
      <w:bookmarkStart w:id="0" w:name="_Hlk71114975"/>
      <w:r w:rsidRPr="004802FC">
        <w:rPr>
          <w:rFonts w:cs="Arial"/>
          <w:snapToGrid w:val="0"/>
        </w:rPr>
        <w:t>Information items</w:t>
      </w:r>
    </w:p>
    <w:bookmarkEnd w:id="0"/>
    <w:p w14:paraId="719D452D" w14:textId="77777777" w:rsidR="006636FC" w:rsidRPr="002A51A8" w:rsidRDefault="003D0118" w:rsidP="00112710">
      <w:pPr>
        <w:pStyle w:val="ListParagraph"/>
        <w:widowControl w:val="0"/>
        <w:numPr>
          <w:ilvl w:val="0"/>
          <w:numId w:val="1"/>
        </w:numPr>
        <w:tabs>
          <w:tab w:val="left" w:pos="426"/>
        </w:tabs>
        <w:ind w:left="426" w:right="-999"/>
        <w:rPr>
          <w:rFonts w:cs="Arial"/>
          <w:snapToGrid w:val="0"/>
        </w:rPr>
      </w:pPr>
      <w:r w:rsidRPr="002A51A8">
        <w:rPr>
          <w:rFonts w:cs="Arial"/>
          <w:snapToGrid w:val="0"/>
        </w:rPr>
        <w:t>Actions from the last meeting</w:t>
      </w:r>
    </w:p>
    <w:p w14:paraId="2CC49C70" w14:textId="588D72D8" w:rsidR="002C76C1" w:rsidRDefault="003D0118" w:rsidP="00112710">
      <w:pPr>
        <w:pStyle w:val="ListParagraph"/>
        <w:widowControl w:val="0"/>
        <w:numPr>
          <w:ilvl w:val="0"/>
          <w:numId w:val="1"/>
        </w:numPr>
        <w:tabs>
          <w:tab w:val="left" w:pos="142"/>
          <w:tab w:val="left" w:pos="426"/>
        </w:tabs>
        <w:ind w:left="426" w:right="-999"/>
        <w:rPr>
          <w:rFonts w:cs="Arial"/>
          <w:snapToGrid w:val="0"/>
        </w:rPr>
      </w:pPr>
      <w:r>
        <w:rPr>
          <w:rFonts w:cs="Arial"/>
          <w:snapToGrid w:val="0"/>
        </w:rPr>
        <w:t>Forward Plan</w:t>
      </w:r>
    </w:p>
    <w:p w14:paraId="457BBC15" w14:textId="4DCB8AC9" w:rsidR="002C76C1" w:rsidRDefault="002C76C1" w:rsidP="00112710">
      <w:pPr>
        <w:pStyle w:val="ListParagraph"/>
        <w:widowControl w:val="0"/>
        <w:numPr>
          <w:ilvl w:val="0"/>
          <w:numId w:val="2"/>
        </w:numPr>
        <w:tabs>
          <w:tab w:val="left" w:pos="142"/>
          <w:tab w:val="left" w:pos="426"/>
        </w:tabs>
        <w:ind w:left="0" w:right="-999" w:hanging="567"/>
        <w:rPr>
          <w:rFonts w:cs="Arial"/>
          <w:snapToGrid w:val="0"/>
        </w:rPr>
      </w:pPr>
      <w:proofErr w:type="spellStart"/>
      <w:r>
        <w:rPr>
          <w:rFonts w:cs="Arial"/>
          <w:snapToGrid w:val="0"/>
        </w:rPr>
        <w:t>Radipole</w:t>
      </w:r>
      <w:proofErr w:type="spellEnd"/>
      <w:r>
        <w:rPr>
          <w:rFonts w:cs="Arial"/>
          <w:snapToGrid w:val="0"/>
        </w:rPr>
        <w:t xml:space="preserve"> Park &amp; Gardens Café </w:t>
      </w:r>
    </w:p>
    <w:p w14:paraId="7FA08A96" w14:textId="77777777" w:rsidR="00427BA6" w:rsidRDefault="002C76C1" w:rsidP="00CA6EB3">
      <w:pPr>
        <w:pStyle w:val="ListParagraph"/>
        <w:widowControl w:val="0"/>
        <w:numPr>
          <w:ilvl w:val="0"/>
          <w:numId w:val="2"/>
        </w:numPr>
        <w:tabs>
          <w:tab w:val="left" w:pos="142"/>
          <w:tab w:val="left" w:pos="426"/>
        </w:tabs>
        <w:ind w:left="0" w:right="-999" w:hanging="567"/>
        <w:rPr>
          <w:rFonts w:cs="Arial"/>
          <w:snapToGrid w:val="0"/>
        </w:rPr>
      </w:pPr>
      <w:r w:rsidRPr="00427BA6">
        <w:rPr>
          <w:rFonts w:cs="Arial"/>
          <w:snapToGrid w:val="0"/>
        </w:rPr>
        <w:t>Exclusion of the press and public</w:t>
      </w:r>
    </w:p>
    <w:p w14:paraId="2E55D35E" w14:textId="3F0360AC" w:rsidR="0027187E" w:rsidRPr="00427BA6" w:rsidRDefault="001A1FFB" w:rsidP="00CA6EB3">
      <w:pPr>
        <w:pStyle w:val="ListParagraph"/>
        <w:widowControl w:val="0"/>
        <w:numPr>
          <w:ilvl w:val="0"/>
          <w:numId w:val="2"/>
        </w:numPr>
        <w:tabs>
          <w:tab w:val="left" w:pos="142"/>
          <w:tab w:val="left" w:pos="426"/>
        </w:tabs>
        <w:ind w:left="0" w:right="-999" w:hanging="567"/>
        <w:rPr>
          <w:rFonts w:cs="Arial"/>
          <w:snapToGrid w:val="0"/>
        </w:rPr>
      </w:pPr>
      <w:r w:rsidRPr="00427BA6">
        <w:rPr>
          <w:rFonts w:cs="Arial"/>
          <w:snapToGrid w:val="0"/>
        </w:rPr>
        <w:t xml:space="preserve">Confidential Item: </w:t>
      </w:r>
      <w:r w:rsidR="003F03C3" w:rsidRPr="00427BA6">
        <w:rPr>
          <w:rFonts w:cs="Arial"/>
          <w:snapToGrid w:val="0"/>
        </w:rPr>
        <w:t>Sundry Debtors</w:t>
      </w:r>
    </w:p>
    <w:p w14:paraId="5465A605" w14:textId="3E08EE63" w:rsidR="00FE3AE9" w:rsidRDefault="00FE3AE9" w:rsidP="00112710">
      <w:pPr>
        <w:pStyle w:val="ListParagraph"/>
        <w:widowControl w:val="0"/>
        <w:tabs>
          <w:tab w:val="left" w:pos="142"/>
          <w:tab w:val="left" w:pos="426"/>
        </w:tabs>
        <w:ind w:left="426" w:right="-999"/>
        <w:rPr>
          <w:rFonts w:cs="Arial"/>
          <w:snapToGrid w:val="0"/>
        </w:rPr>
      </w:pPr>
    </w:p>
    <w:p w14:paraId="65F1B545" w14:textId="4D5F9D6C" w:rsidR="00907541" w:rsidRPr="001F6450" w:rsidRDefault="00907541" w:rsidP="00112710">
      <w:pPr>
        <w:pStyle w:val="Heading2"/>
        <w:ind w:right="-999"/>
      </w:pPr>
      <w:r w:rsidRPr="001F6450">
        <w:t>Welcome by the Chair</w:t>
      </w:r>
    </w:p>
    <w:p w14:paraId="704BB31A" w14:textId="77777777" w:rsidR="00907541" w:rsidRPr="00907541" w:rsidRDefault="00907541" w:rsidP="00112710">
      <w:pPr>
        <w:pStyle w:val="ListParagraph"/>
        <w:ind w:left="-567" w:right="-999"/>
      </w:pPr>
    </w:p>
    <w:p w14:paraId="094AB1B5" w14:textId="1ADC0DB3" w:rsidR="00827F94" w:rsidRPr="001F6450" w:rsidRDefault="00F35FB0" w:rsidP="00112710">
      <w:pPr>
        <w:pStyle w:val="Heading2"/>
        <w:ind w:right="-999"/>
      </w:pPr>
      <w:r w:rsidRPr="001F6450">
        <w:t>Apologies for Absence and Substitutions</w:t>
      </w:r>
    </w:p>
    <w:p w14:paraId="7EEB3B92" w14:textId="694A2150" w:rsidR="00FA7D43" w:rsidRDefault="00FA7D43" w:rsidP="00112710">
      <w:pPr>
        <w:pStyle w:val="ListParagraph"/>
        <w:ind w:left="-567" w:right="-999"/>
      </w:pPr>
      <w:r>
        <w:t xml:space="preserve">To approve </w:t>
      </w:r>
      <w:r w:rsidR="00E6048B">
        <w:t>any apologies received</w:t>
      </w:r>
      <w:r w:rsidR="004938A9">
        <w:t>.</w:t>
      </w:r>
    </w:p>
    <w:p w14:paraId="094AB1C1" w14:textId="77777777" w:rsidR="00827F94" w:rsidRDefault="00827F94" w:rsidP="00112710">
      <w:pPr>
        <w:ind w:left="-567" w:right="-999"/>
      </w:pPr>
    </w:p>
    <w:p w14:paraId="094AB1C2" w14:textId="4DEE6190" w:rsidR="00827F94" w:rsidRPr="001F6450" w:rsidRDefault="005F62FB" w:rsidP="00112710">
      <w:pPr>
        <w:pStyle w:val="Heading2"/>
        <w:ind w:right="-999"/>
      </w:pPr>
      <w:r w:rsidRPr="001F6450">
        <w:t>Declarations of Interest</w:t>
      </w:r>
      <w:r w:rsidR="00827F94" w:rsidRPr="001F6450">
        <w:t xml:space="preserve"> </w:t>
      </w:r>
    </w:p>
    <w:p w14:paraId="094AB1C3" w14:textId="3619D053" w:rsidR="00827F94" w:rsidRDefault="00827F94" w:rsidP="00112710">
      <w:pPr>
        <w:pStyle w:val="ListParagraph"/>
        <w:ind w:left="-567" w:right="-999"/>
      </w:pPr>
      <w:r>
        <w:t xml:space="preserve">To receive </w:t>
      </w:r>
      <w:r w:rsidR="00BD26C9">
        <w:t>Councillor</w:t>
      </w:r>
      <w:r>
        <w:t xml:space="preserve"> </w:t>
      </w:r>
      <w:r w:rsidR="00867B62">
        <w:t>D</w:t>
      </w:r>
      <w:r>
        <w:t xml:space="preserve">eclarations of </w:t>
      </w:r>
      <w:r w:rsidR="00867B62">
        <w:t>I</w:t>
      </w:r>
      <w:r>
        <w:t>nterest in matters on the agenda</w:t>
      </w:r>
      <w:r w:rsidR="00F839DE">
        <w:t>.</w:t>
      </w:r>
      <w:r>
        <w:t xml:space="preserve"> </w:t>
      </w:r>
    </w:p>
    <w:p w14:paraId="01EB59A1" w14:textId="77777777" w:rsidR="001D0095" w:rsidRDefault="001D0095" w:rsidP="00112710">
      <w:pPr>
        <w:pStyle w:val="ListParagraph"/>
        <w:ind w:left="-567" w:right="-999"/>
      </w:pPr>
    </w:p>
    <w:p w14:paraId="1A074C78" w14:textId="4F28E345" w:rsidR="001D0095" w:rsidRDefault="001D0095" w:rsidP="00112710">
      <w:pPr>
        <w:pStyle w:val="Heading2"/>
        <w:ind w:right="-999"/>
      </w:pPr>
      <w:r>
        <w:t>Minutes of the last meeting</w:t>
      </w:r>
    </w:p>
    <w:p w14:paraId="1913CDF2" w14:textId="0AB7F5EC" w:rsidR="001D0095" w:rsidRDefault="001D0095" w:rsidP="00112710">
      <w:pPr>
        <w:ind w:left="-567" w:right="-999"/>
        <w:rPr>
          <w:lang w:eastAsia="en-GB"/>
        </w:rPr>
      </w:pPr>
      <w:r>
        <w:rPr>
          <w:lang w:eastAsia="en-GB"/>
        </w:rPr>
        <w:t xml:space="preserve">To approve the minutes of the last formal meeting held on </w:t>
      </w:r>
      <w:r w:rsidR="001A5864">
        <w:rPr>
          <w:lang w:eastAsia="en-GB"/>
        </w:rPr>
        <w:t>24</w:t>
      </w:r>
      <w:r w:rsidR="001A5864" w:rsidRPr="001A5864">
        <w:rPr>
          <w:vertAlign w:val="superscript"/>
          <w:lang w:eastAsia="en-GB"/>
        </w:rPr>
        <w:t>th</w:t>
      </w:r>
      <w:r w:rsidR="001A5864">
        <w:rPr>
          <w:lang w:eastAsia="en-GB"/>
        </w:rPr>
        <w:t xml:space="preserve"> March </w:t>
      </w:r>
      <w:r w:rsidR="00BF368F">
        <w:rPr>
          <w:lang w:eastAsia="en-GB"/>
        </w:rPr>
        <w:t>2021 as a true and accurate record, and that they be duly signed as such.</w:t>
      </w:r>
    </w:p>
    <w:p w14:paraId="610EAA94" w14:textId="77777777" w:rsidR="003A7E1A" w:rsidRDefault="003A7E1A" w:rsidP="00112710">
      <w:pPr>
        <w:ind w:left="-567" w:right="-999"/>
        <w:rPr>
          <w:lang w:eastAsia="en-GB"/>
        </w:rPr>
      </w:pPr>
    </w:p>
    <w:p w14:paraId="0A9EF1F2" w14:textId="3F7D2E07" w:rsidR="003A7E1A" w:rsidRDefault="003A7E1A" w:rsidP="00112710">
      <w:pPr>
        <w:ind w:left="-567" w:right="-999"/>
        <w:rPr>
          <w:lang w:eastAsia="en-GB"/>
        </w:rPr>
      </w:pPr>
      <w:r>
        <w:rPr>
          <w:lang w:eastAsia="en-GB"/>
        </w:rPr>
        <w:t>The notes from previous Advisory Meetings will be ratified by Full Council on 17 November.</w:t>
      </w:r>
    </w:p>
    <w:p w14:paraId="2258FF30" w14:textId="77777777" w:rsidR="00BF368F" w:rsidRDefault="00BF368F" w:rsidP="00112710">
      <w:pPr>
        <w:ind w:left="-567" w:right="-999"/>
        <w:rPr>
          <w:lang w:eastAsia="en-GB"/>
        </w:rPr>
      </w:pPr>
    </w:p>
    <w:p w14:paraId="5766F400" w14:textId="5EC89192" w:rsidR="00BF368F" w:rsidRPr="00BF368F" w:rsidRDefault="00BF368F" w:rsidP="00112710">
      <w:pPr>
        <w:pStyle w:val="Heading3"/>
        <w:ind w:right="-999"/>
        <w:rPr>
          <w:b w:val="0"/>
          <w:bCs w:val="0"/>
        </w:rPr>
      </w:pPr>
      <w:r w:rsidRPr="00084EEC">
        <w:t>Recommendation:</w:t>
      </w:r>
    </w:p>
    <w:p w14:paraId="4FFCA5B9" w14:textId="199A2474" w:rsidR="00BF368F" w:rsidRPr="001D0095" w:rsidRDefault="00BF368F" w:rsidP="00112710">
      <w:pPr>
        <w:ind w:left="-567" w:right="-999"/>
        <w:rPr>
          <w:lang w:eastAsia="en-GB"/>
        </w:rPr>
      </w:pPr>
      <w:r>
        <w:rPr>
          <w:lang w:eastAsia="en-GB"/>
        </w:rPr>
        <w:t>Members are asked to agree the minutes of the last formal meeting held on 24</w:t>
      </w:r>
      <w:r w:rsidRPr="00BF368F">
        <w:rPr>
          <w:vertAlign w:val="superscript"/>
          <w:lang w:eastAsia="en-GB"/>
        </w:rPr>
        <w:t>th</w:t>
      </w:r>
      <w:r>
        <w:rPr>
          <w:lang w:eastAsia="en-GB"/>
        </w:rPr>
        <w:t xml:space="preserve"> March 2021 as a true and accurate record.</w:t>
      </w:r>
    </w:p>
    <w:p w14:paraId="567EDAA0" w14:textId="77777777" w:rsidR="00A45354" w:rsidRDefault="00A45354" w:rsidP="00112710">
      <w:pPr>
        <w:ind w:right="-999"/>
        <w:rPr>
          <w:bCs/>
        </w:rPr>
      </w:pPr>
    </w:p>
    <w:p w14:paraId="3FEE91C7" w14:textId="2E5845B0" w:rsidR="00987AF7" w:rsidRPr="001F6450" w:rsidRDefault="005F62FB" w:rsidP="00112710">
      <w:pPr>
        <w:pStyle w:val="Heading2"/>
        <w:ind w:right="-999"/>
      </w:pPr>
      <w:r w:rsidRPr="001F6450">
        <w:t>Councillor’s Question Time</w:t>
      </w:r>
      <w:r w:rsidR="00987AF7" w:rsidRPr="001F6450">
        <w:t xml:space="preserve"> </w:t>
      </w:r>
    </w:p>
    <w:p w14:paraId="3E5B68F1" w14:textId="1C909083" w:rsidR="00987AF7" w:rsidRDefault="000F2C8C" w:rsidP="00112710">
      <w:pPr>
        <w:pStyle w:val="ListParagraph"/>
        <w:ind w:left="-567" w:right="-999"/>
      </w:pPr>
      <w:r>
        <w:t xml:space="preserve">No questions have been received to be included with the agenda despatch. </w:t>
      </w:r>
    </w:p>
    <w:p w14:paraId="6D11FDBC" w14:textId="66400084" w:rsidR="003D79A5" w:rsidRDefault="003D79A5" w:rsidP="00112710">
      <w:pPr>
        <w:pStyle w:val="ListParagraph"/>
        <w:ind w:left="-567" w:right="-999"/>
      </w:pPr>
    </w:p>
    <w:p w14:paraId="4AC2E980" w14:textId="2E4D56C2" w:rsidR="00987AF7" w:rsidRPr="001F6450" w:rsidRDefault="005F62FB" w:rsidP="00112710">
      <w:pPr>
        <w:pStyle w:val="Heading2"/>
        <w:ind w:right="-999"/>
      </w:pPr>
      <w:r w:rsidRPr="001F6450">
        <w:t>Public Question Time</w:t>
      </w:r>
      <w:r w:rsidR="00987AF7" w:rsidRPr="001F6450">
        <w:t xml:space="preserve"> </w:t>
      </w:r>
    </w:p>
    <w:p w14:paraId="42ABA30D" w14:textId="20DEF122" w:rsidR="00AB77B0" w:rsidRDefault="00D93444" w:rsidP="00112710">
      <w:pPr>
        <w:ind w:left="-567" w:right="-999"/>
      </w:pPr>
      <w:r w:rsidRPr="00E70A3D">
        <w:t xml:space="preserve">Questions referring to the work of Dorset Council </w:t>
      </w:r>
      <w:r>
        <w:t xml:space="preserve">or other partner agencies </w:t>
      </w:r>
      <w:r w:rsidRPr="00E70A3D">
        <w:t>will not be taken at this meeting.</w:t>
      </w:r>
    </w:p>
    <w:p w14:paraId="23D56EDC" w14:textId="77777777" w:rsidR="008A413A" w:rsidRDefault="008A413A" w:rsidP="00112710">
      <w:pPr>
        <w:ind w:left="-567" w:right="-999"/>
      </w:pPr>
    </w:p>
    <w:p w14:paraId="75558E50" w14:textId="06B66EE8" w:rsidR="00AB77B0" w:rsidRPr="00E70A3D" w:rsidRDefault="00AB77B0" w:rsidP="00112710">
      <w:pPr>
        <w:ind w:left="-567" w:right="-999"/>
      </w:pPr>
      <w:r>
        <w:t xml:space="preserve">No questions have been received to be included with the agenda despatch. Members of the public </w:t>
      </w:r>
      <w:proofErr w:type="gramStart"/>
      <w:r>
        <w:t>are able to</w:t>
      </w:r>
      <w:proofErr w:type="gramEnd"/>
      <w:r>
        <w:t xml:space="preserve"> ask a public question up until 9am on the day before the meeting date</w:t>
      </w:r>
      <w:r w:rsidR="0088670C">
        <w:t xml:space="preserve"> by emailing </w:t>
      </w:r>
      <w:hyperlink r:id="rId15" w:history="1">
        <w:r w:rsidR="0088670C" w:rsidRPr="00640A33">
          <w:rPr>
            <w:rStyle w:val="Hyperlink"/>
          </w:rPr>
          <w:t>office@weymouthtowncouncil.gov.uk</w:t>
        </w:r>
      </w:hyperlink>
      <w:r w:rsidR="0088670C">
        <w:t xml:space="preserve"> </w:t>
      </w:r>
      <w:r>
        <w:t>.</w:t>
      </w:r>
    </w:p>
    <w:p w14:paraId="3DC0D567" w14:textId="77777777" w:rsidR="00AB77B0" w:rsidRPr="00E70A3D" w:rsidRDefault="00AB77B0" w:rsidP="00112710">
      <w:pPr>
        <w:ind w:left="-567" w:right="-999"/>
      </w:pPr>
    </w:p>
    <w:p w14:paraId="73E2A5CB" w14:textId="49655C09" w:rsidR="00CA3D40" w:rsidRDefault="00987AF7" w:rsidP="00112710">
      <w:pPr>
        <w:ind w:left="-567" w:right="-999"/>
      </w:pPr>
      <w:r>
        <w:t>The length of time available for public questions will be determined by the Chairman.</w:t>
      </w:r>
      <w:bookmarkStart w:id="1" w:name="_Hlk54693471"/>
      <w:bookmarkStart w:id="2" w:name="_Hlk73530447"/>
    </w:p>
    <w:p w14:paraId="4A009EEE" w14:textId="77777777" w:rsidR="00CA3D40" w:rsidRPr="00FE5982" w:rsidRDefault="00CA3D40" w:rsidP="00112710">
      <w:pPr>
        <w:ind w:right="-999"/>
        <w:rPr>
          <w:lang w:eastAsia="en-GB"/>
        </w:rPr>
      </w:pPr>
    </w:p>
    <w:p w14:paraId="639BD2DA" w14:textId="77777777" w:rsidR="00B10994" w:rsidRDefault="00B10994" w:rsidP="00112710">
      <w:pPr>
        <w:ind w:right="-999"/>
        <w:rPr>
          <w:b/>
          <w:bCs/>
          <w:lang w:eastAsia="en-GB"/>
        </w:rPr>
      </w:pPr>
      <w:r>
        <w:br w:type="page"/>
      </w:r>
    </w:p>
    <w:p w14:paraId="75A14145" w14:textId="26960072" w:rsidR="004F6BCF" w:rsidRPr="001F6450" w:rsidRDefault="00B3460A" w:rsidP="00112710">
      <w:pPr>
        <w:pStyle w:val="Heading2"/>
        <w:ind w:right="-999"/>
      </w:pPr>
      <w:r w:rsidRPr="001F6450">
        <w:lastRenderedPageBreak/>
        <w:t>Grant Applications</w:t>
      </w:r>
    </w:p>
    <w:bookmarkEnd w:id="1"/>
    <w:p w14:paraId="2B435CA7" w14:textId="11178E7F" w:rsidR="004D0568" w:rsidRDefault="00797232" w:rsidP="00112710">
      <w:pPr>
        <w:ind w:left="-567" w:right="-999"/>
        <w:rPr>
          <w:rFonts w:cs="Arial"/>
        </w:rPr>
      </w:pPr>
      <w:r w:rsidRPr="00797232">
        <w:rPr>
          <w:bCs/>
        </w:rPr>
        <w:t>The following applications have been received and are attached to this agenda</w:t>
      </w:r>
      <w:r w:rsidR="009A24AF">
        <w:rPr>
          <w:bCs/>
        </w:rPr>
        <w:t xml:space="preserve"> at </w:t>
      </w:r>
      <w:r w:rsidR="009A24AF" w:rsidRPr="00F142E2">
        <w:rPr>
          <w:bCs/>
        </w:rPr>
        <w:t>Appendi</w:t>
      </w:r>
      <w:r w:rsidR="007C20C1">
        <w:rPr>
          <w:bCs/>
        </w:rPr>
        <w:t>x</w:t>
      </w:r>
      <w:r w:rsidR="009A24AF" w:rsidRPr="00F142E2">
        <w:rPr>
          <w:bCs/>
        </w:rPr>
        <w:t xml:space="preserve"> </w:t>
      </w:r>
      <w:r w:rsidR="00F65C86">
        <w:rPr>
          <w:bCs/>
        </w:rPr>
        <w:t>A</w:t>
      </w:r>
      <w:r w:rsidR="007C20C1">
        <w:rPr>
          <w:bCs/>
        </w:rPr>
        <w:t xml:space="preserve"> </w:t>
      </w:r>
      <w:bookmarkEnd w:id="2"/>
      <w:r w:rsidR="00F65C86">
        <w:rPr>
          <w:bCs/>
        </w:rPr>
        <w:t>and Appendix B.</w:t>
      </w:r>
    </w:p>
    <w:p w14:paraId="19B08749" w14:textId="76E52700" w:rsidR="00CC4C5F" w:rsidRPr="00394E96" w:rsidRDefault="00CC4C5F" w:rsidP="00112710">
      <w:pPr>
        <w:ind w:left="-567" w:right="-999"/>
      </w:pPr>
    </w:p>
    <w:p w14:paraId="50162C8D" w14:textId="759EC5D7" w:rsidR="006418A8" w:rsidRPr="006418A8" w:rsidRDefault="006418A8" w:rsidP="00112710">
      <w:pPr>
        <w:ind w:left="-567" w:right="-999"/>
        <w:rPr>
          <w:b/>
          <w:bCs/>
        </w:rPr>
      </w:pPr>
      <w:r w:rsidRPr="006418A8">
        <w:rPr>
          <w:b/>
          <w:bCs/>
        </w:rPr>
        <w:t>The Lantern Trust Weymouth</w:t>
      </w:r>
      <w:r w:rsidR="004C7296">
        <w:rPr>
          <w:b/>
          <w:bCs/>
        </w:rPr>
        <w:t xml:space="preserve"> – Safe Sleep</w:t>
      </w:r>
      <w:r w:rsidR="00541194">
        <w:rPr>
          <w:b/>
          <w:bCs/>
        </w:rPr>
        <w:t xml:space="preserve"> 21/22</w:t>
      </w:r>
    </w:p>
    <w:p w14:paraId="3AB201F3" w14:textId="705FBE54" w:rsidR="00C7217A" w:rsidRDefault="002907A2" w:rsidP="00112710">
      <w:pPr>
        <w:ind w:left="-567" w:right="-999"/>
        <w:textboxTightWrap w:val="allLines"/>
      </w:pPr>
      <w:r w:rsidRPr="00A525D3">
        <w:t xml:space="preserve">The grant would be to fund running costs for </w:t>
      </w:r>
      <w:r w:rsidR="00F822DC">
        <w:t>the</w:t>
      </w:r>
      <w:r w:rsidRPr="00A525D3">
        <w:t xml:space="preserve"> proposed support package which </w:t>
      </w:r>
      <w:r w:rsidR="004F0398">
        <w:t>c</w:t>
      </w:r>
      <w:r w:rsidRPr="00A525D3">
        <w:t>ould be offered alongside the accommodation, providing clients with the option to take up an offer of ongoing tailored support, thus avoiding a return to the street.</w:t>
      </w:r>
      <w:r w:rsidR="004B7675">
        <w:t xml:space="preserve"> </w:t>
      </w:r>
      <w:r w:rsidR="00F822DC">
        <w:t>The</w:t>
      </w:r>
      <w:r w:rsidRPr="00A525D3">
        <w:t xml:space="preserve"> support package would ensure that clients are triaged by a support worker who will also provide crisis response and tailored advice to ensure that a support plan is in place for every client. </w:t>
      </w:r>
      <w:r w:rsidR="004B7675">
        <w:t xml:space="preserve"> </w:t>
      </w:r>
      <w:r w:rsidRPr="00A525D3">
        <w:t xml:space="preserve">The aim is to utilise this opportunity to ensure that support needs are met, finances are in place and that clients are tenancy ready after this period of accommodation and do not </w:t>
      </w:r>
      <w:proofErr w:type="gramStart"/>
      <w:r w:rsidRPr="00A525D3">
        <w:t>return back</w:t>
      </w:r>
      <w:proofErr w:type="gramEnd"/>
      <w:r w:rsidRPr="00A525D3">
        <w:t xml:space="preserve"> to the streets. Intensive support will be available with the aim of assisting clients to move into settled accommodation</w:t>
      </w:r>
      <w:r>
        <w:t>.</w:t>
      </w:r>
      <w:r w:rsidRPr="00A525D3">
        <w:t xml:space="preserve"> </w:t>
      </w:r>
    </w:p>
    <w:p w14:paraId="2844CAB3" w14:textId="77777777" w:rsidR="00C7217A" w:rsidRDefault="00C7217A" w:rsidP="00112710">
      <w:pPr>
        <w:ind w:left="-567" w:right="-999"/>
        <w:textboxTightWrap w:val="allLines"/>
        <w:rPr>
          <w:b/>
          <w:bCs/>
        </w:rPr>
      </w:pPr>
    </w:p>
    <w:p w14:paraId="67B0DA24" w14:textId="7220FE61" w:rsidR="00C7217A" w:rsidRPr="00C7217A" w:rsidRDefault="000739A3" w:rsidP="00112710">
      <w:pPr>
        <w:ind w:left="-567" w:right="-999"/>
        <w:textboxTightWrap w:val="allLines"/>
      </w:pPr>
      <w:r w:rsidRPr="00C7217A">
        <w:rPr>
          <w:b/>
          <w:bCs/>
        </w:rPr>
        <w:t xml:space="preserve">Project cost: </w:t>
      </w:r>
      <w:r>
        <w:t>£</w:t>
      </w:r>
      <w:r w:rsidR="00C7217A" w:rsidRPr="00C7217A">
        <w:rPr>
          <w:rFonts w:cs="Arial"/>
        </w:rPr>
        <w:t>44</w:t>
      </w:r>
      <w:r w:rsidR="00C7217A">
        <w:rPr>
          <w:rFonts w:cs="Arial"/>
        </w:rPr>
        <w:t>,</w:t>
      </w:r>
      <w:r w:rsidR="00C7217A" w:rsidRPr="00C7217A">
        <w:rPr>
          <w:rFonts w:cs="Arial"/>
        </w:rPr>
        <w:t>149.60</w:t>
      </w:r>
    </w:p>
    <w:p w14:paraId="74031FE7" w14:textId="4F2D48FC" w:rsidR="000739A3" w:rsidRPr="005547DB" w:rsidRDefault="000739A3" w:rsidP="00112710">
      <w:pPr>
        <w:autoSpaceDE w:val="0"/>
        <w:autoSpaceDN w:val="0"/>
        <w:adjustRightInd w:val="0"/>
        <w:ind w:left="-567" w:right="-999"/>
        <w:rPr>
          <w:lang w:val="en-US"/>
        </w:rPr>
      </w:pPr>
      <w:r>
        <w:rPr>
          <w:b/>
          <w:bCs/>
        </w:rPr>
        <w:t>Application amount</w:t>
      </w:r>
      <w:r w:rsidRPr="00E8526F">
        <w:rPr>
          <w:b/>
          <w:bCs/>
        </w:rPr>
        <w:t>:</w:t>
      </w:r>
      <w:r>
        <w:t xml:space="preserve"> </w:t>
      </w:r>
      <w:r>
        <w:rPr>
          <w:lang w:val="en-US"/>
        </w:rPr>
        <w:t>£</w:t>
      </w:r>
      <w:r w:rsidR="004C7296">
        <w:rPr>
          <w:lang w:val="en-US"/>
        </w:rPr>
        <w:t>5</w:t>
      </w:r>
      <w:r>
        <w:rPr>
          <w:rFonts w:cs="Arial"/>
        </w:rPr>
        <w:t>,000.00</w:t>
      </w:r>
    </w:p>
    <w:p w14:paraId="36EBDE59" w14:textId="524E23F2" w:rsidR="000739A3" w:rsidRDefault="000739A3" w:rsidP="00112710">
      <w:pPr>
        <w:ind w:left="-567" w:right="-999"/>
        <w:rPr>
          <w:rFonts w:cs="Arial"/>
        </w:rPr>
      </w:pPr>
      <w:r>
        <w:rPr>
          <w:b/>
          <w:bCs/>
        </w:rPr>
        <w:t>Recommendation:</w:t>
      </w:r>
      <w:r>
        <w:t xml:space="preserve"> to allocate £</w:t>
      </w:r>
      <w:r w:rsidR="004C7296">
        <w:t>5</w:t>
      </w:r>
      <w:r>
        <w:rPr>
          <w:rFonts w:cs="Arial"/>
        </w:rPr>
        <w:t>,000.00</w:t>
      </w:r>
    </w:p>
    <w:p w14:paraId="2B993311" w14:textId="20F0440A" w:rsidR="006418A8" w:rsidRDefault="006418A8" w:rsidP="00112710">
      <w:pPr>
        <w:ind w:left="-567" w:right="-999"/>
        <w:rPr>
          <w:rFonts w:cs="Arial"/>
          <w:b/>
          <w:bCs/>
        </w:rPr>
      </w:pPr>
    </w:p>
    <w:p w14:paraId="3CD8AE7B" w14:textId="77777777" w:rsidR="00541194" w:rsidRDefault="00541194" w:rsidP="00112710">
      <w:pPr>
        <w:ind w:left="-567" w:right="-999"/>
        <w:rPr>
          <w:rFonts w:cs="Arial"/>
          <w:b/>
          <w:bCs/>
        </w:rPr>
      </w:pPr>
    </w:p>
    <w:p w14:paraId="7ED8928E" w14:textId="1F631842" w:rsidR="001D1DB8" w:rsidRPr="006418A8" w:rsidRDefault="001D1DB8" w:rsidP="00112710">
      <w:pPr>
        <w:ind w:left="-567" w:right="-999"/>
        <w:rPr>
          <w:b/>
          <w:bCs/>
        </w:rPr>
      </w:pPr>
      <w:r w:rsidRPr="006418A8">
        <w:rPr>
          <w:b/>
          <w:bCs/>
        </w:rPr>
        <w:t xml:space="preserve">The </w:t>
      </w:r>
      <w:r>
        <w:rPr>
          <w:b/>
          <w:bCs/>
        </w:rPr>
        <w:t>Veterans Hub</w:t>
      </w:r>
      <w:r w:rsidR="00FB0904">
        <w:rPr>
          <w:b/>
          <w:bCs/>
        </w:rPr>
        <w:t xml:space="preserve"> – Expanding the support hub</w:t>
      </w:r>
    </w:p>
    <w:p w14:paraId="52EF2BCF" w14:textId="4A0FB29A" w:rsidR="000E341F" w:rsidRDefault="000E341F" w:rsidP="00112710">
      <w:pPr>
        <w:ind w:left="-567" w:right="-999"/>
        <w:textboxTightWrap w:val="allLines"/>
      </w:pPr>
      <w:r>
        <w:t xml:space="preserve">The Veterans Hub have recently secured new premises adjacent to the project where </w:t>
      </w:r>
      <w:r w:rsidR="00E432C3">
        <w:t>they</w:t>
      </w:r>
      <w:r>
        <w:t xml:space="preserve"> will be creating a</w:t>
      </w:r>
      <w:r w:rsidR="00E432C3">
        <w:t>n</w:t>
      </w:r>
      <w:r>
        <w:t xml:space="preserve"> open office space to be shared by </w:t>
      </w:r>
      <w:proofErr w:type="gramStart"/>
      <w:r>
        <w:t>a number of</w:t>
      </w:r>
      <w:proofErr w:type="gramEnd"/>
      <w:r>
        <w:t xml:space="preserve"> organ</w:t>
      </w:r>
      <w:r w:rsidR="00E432C3">
        <w:t>i</w:t>
      </w:r>
      <w:r>
        <w:t xml:space="preserve">sations that support the local community and have the same aims/goals as </w:t>
      </w:r>
      <w:r w:rsidR="00E432C3">
        <w:t>them</w:t>
      </w:r>
      <w:r>
        <w:t xml:space="preserve">. This will be a unique project and work as a ‘one stop’ support Hub for veterans and their families, including those still serving. In addition to this </w:t>
      </w:r>
      <w:r w:rsidR="00267F1E">
        <w:t>they</w:t>
      </w:r>
      <w:r>
        <w:t xml:space="preserve"> will also be opening a ‘charity’ style shop that will be run by </w:t>
      </w:r>
      <w:r w:rsidR="00267F1E">
        <w:t>their</w:t>
      </w:r>
      <w:r>
        <w:t xml:space="preserve"> service users and used as extra income stream for this project. If awarded, the funding would be put toward the cost of renovating the new premises </w:t>
      </w:r>
      <w:proofErr w:type="gramStart"/>
      <w:r>
        <w:t>and also</w:t>
      </w:r>
      <w:proofErr w:type="gramEnd"/>
      <w:r>
        <w:t xml:space="preserve"> for securing fixtures &amp; fittings for the site. </w:t>
      </w:r>
    </w:p>
    <w:p w14:paraId="60402878" w14:textId="77777777" w:rsidR="000C7003" w:rsidRDefault="000C7003" w:rsidP="00112710">
      <w:pPr>
        <w:ind w:left="-567" w:right="-999"/>
        <w:rPr>
          <w:rFonts w:cs="Arial"/>
          <w:b/>
          <w:bCs/>
        </w:rPr>
      </w:pPr>
    </w:p>
    <w:p w14:paraId="2BBBC424" w14:textId="61009A1F" w:rsidR="001D1DB8" w:rsidRPr="00C7217A" w:rsidRDefault="001D1DB8" w:rsidP="00112710">
      <w:pPr>
        <w:ind w:left="-567" w:right="-999"/>
        <w:textboxTightWrap w:val="allLines"/>
      </w:pPr>
      <w:r w:rsidRPr="00C7217A">
        <w:rPr>
          <w:b/>
          <w:bCs/>
        </w:rPr>
        <w:t xml:space="preserve">Project cost: </w:t>
      </w:r>
      <w:r>
        <w:t>£</w:t>
      </w:r>
      <w:r w:rsidR="00AB37A2">
        <w:t>2,000.00</w:t>
      </w:r>
    </w:p>
    <w:p w14:paraId="5D605D09" w14:textId="7DC061CD" w:rsidR="001D1DB8" w:rsidRPr="005547DB" w:rsidRDefault="001D1DB8" w:rsidP="00112710">
      <w:pPr>
        <w:autoSpaceDE w:val="0"/>
        <w:autoSpaceDN w:val="0"/>
        <w:adjustRightInd w:val="0"/>
        <w:ind w:left="-567" w:right="-999"/>
        <w:rPr>
          <w:lang w:val="en-US"/>
        </w:rPr>
      </w:pPr>
      <w:r>
        <w:rPr>
          <w:b/>
          <w:bCs/>
        </w:rPr>
        <w:t>Application amount</w:t>
      </w:r>
      <w:r w:rsidRPr="00E8526F">
        <w:rPr>
          <w:b/>
          <w:bCs/>
        </w:rPr>
        <w:t>:</w:t>
      </w:r>
      <w:r>
        <w:t xml:space="preserve"> </w:t>
      </w:r>
      <w:r>
        <w:rPr>
          <w:lang w:val="en-US"/>
        </w:rPr>
        <w:t>£</w:t>
      </w:r>
      <w:r w:rsidR="00AB37A2">
        <w:rPr>
          <w:lang w:val="en-US"/>
        </w:rPr>
        <w:t>2,000.00</w:t>
      </w:r>
    </w:p>
    <w:p w14:paraId="54DE18CE" w14:textId="13BA0B22" w:rsidR="001D1DB8" w:rsidRDefault="001D1DB8" w:rsidP="00112710">
      <w:pPr>
        <w:ind w:left="-567" w:right="-999"/>
        <w:rPr>
          <w:rFonts w:cs="Arial"/>
        </w:rPr>
      </w:pPr>
      <w:r>
        <w:rPr>
          <w:b/>
          <w:bCs/>
        </w:rPr>
        <w:t>Recommendation:</w:t>
      </w:r>
      <w:r>
        <w:t xml:space="preserve"> to allocate £</w:t>
      </w:r>
      <w:r w:rsidR="00CD7FA9">
        <w:t>1,800.00</w:t>
      </w:r>
      <w:r w:rsidR="00E6352F">
        <w:t xml:space="preserve"> (geographical proportionality)</w:t>
      </w:r>
    </w:p>
    <w:p w14:paraId="30DB076A" w14:textId="15117E8E" w:rsidR="001D1DB8" w:rsidRPr="006418A8" w:rsidRDefault="001D1DB8" w:rsidP="00112710">
      <w:pPr>
        <w:ind w:left="-567" w:right="-999"/>
        <w:rPr>
          <w:rFonts w:cs="Arial"/>
          <w:b/>
          <w:bCs/>
        </w:rPr>
      </w:pPr>
    </w:p>
    <w:p w14:paraId="5B41F3A3" w14:textId="57FEC318" w:rsidR="00322806" w:rsidRPr="00C8188A" w:rsidRDefault="00322806" w:rsidP="00112710">
      <w:pPr>
        <w:pStyle w:val="Heading3"/>
        <w:ind w:right="-999"/>
      </w:pPr>
      <w:r w:rsidRPr="007847E1">
        <w:t>Recommendation</w:t>
      </w:r>
      <w:r w:rsidR="00553052" w:rsidRPr="007847E1">
        <w:t>:</w:t>
      </w:r>
      <w:r w:rsidR="00C8188A">
        <w:t xml:space="preserve"> </w:t>
      </w:r>
    </w:p>
    <w:p w14:paraId="26B72CD3" w14:textId="41EF3AA6" w:rsidR="00797232" w:rsidRPr="00797232" w:rsidRDefault="00797232" w:rsidP="00112710">
      <w:pPr>
        <w:ind w:left="-567" w:right="-999"/>
      </w:pPr>
      <w:r w:rsidRPr="00797232">
        <w:t>That Councillors discuss the grant</w:t>
      </w:r>
      <w:r w:rsidR="00773DA9">
        <w:t>s</w:t>
      </w:r>
      <w:r w:rsidRPr="00797232">
        <w:t xml:space="preserve"> detailed above and </w:t>
      </w:r>
      <w:r w:rsidR="00B46B3E">
        <w:t>agree</w:t>
      </w:r>
      <w:r w:rsidRPr="00797232">
        <w:t xml:space="preserve"> allocation</w:t>
      </w:r>
      <w:r w:rsidR="00BB63C3">
        <w:t>s.</w:t>
      </w:r>
    </w:p>
    <w:p w14:paraId="77330E58" w14:textId="77777777" w:rsidR="0015163E" w:rsidRDefault="0015163E" w:rsidP="00112710">
      <w:pPr>
        <w:ind w:left="-567" w:right="-999"/>
      </w:pPr>
    </w:p>
    <w:p w14:paraId="3CEA61BA" w14:textId="53E628DD" w:rsidR="003C168B" w:rsidRDefault="003C168B" w:rsidP="00112710">
      <w:pPr>
        <w:ind w:left="-567" w:right="-999"/>
        <w:rPr>
          <w:rFonts w:cs="Arial"/>
        </w:rPr>
      </w:pPr>
      <w:r w:rsidRPr="00BD4512">
        <w:rPr>
          <w:rFonts w:cs="Arial"/>
        </w:rPr>
        <w:t xml:space="preserve">Summary of grant allocations in </w:t>
      </w:r>
      <w:r w:rsidR="00FA74C8">
        <w:rPr>
          <w:rFonts w:cs="Arial"/>
        </w:rPr>
        <w:t>2</w:t>
      </w:r>
      <w:r w:rsidR="003773EE">
        <w:rPr>
          <w:rFonts w:cs="Arial"/>
        </w:rPr>
        <w:t>1/22</w:t>
      </w:r>
      <w:r w:rsidRPr="00BD4512">
        <w:rPr>
          <w:rFonts w:cs="Arial"/>
        </w:rPr>
        <w:t>:</w:t>
      </w:r>
    </w:p>
    <w:tbl>
      <w:tblPr>
        <w:tblStyle w:val="TableGrid"/>
        <w:tblW w:w="10563" w:type="dxa"/>
        <w:tblInd w:w="-572" w:type="dxa"/>
        <w:tblLook w:val="04A0" w:firstRow="1" w:lastRow="0" w:firstColumn="1" w:lastColumn="0" w:noHBand="0" w:noVBand="1"/>
      </w:tblPr>
      <w:tblGrid>
        <w:gridCol w:w="2701"/>
        <w:gridCol w:w="5096"/>
        <w:gridCol w:w="1475"/>
        <w:gridCol w:w="1291"/>
      </w:tblGrid>
      <w:tr w:rsidR="001B57D3" w:rsidRPr="00DD6D42" w14:paraId="249296B9" w14:textId="77777777" w:rsidTr="00866856">
        <w:trPr>
          <w:trHeight w:val="413"/>
        </w:trPr>
        <w:tc>
          <w:tcPr>
            <w:tcW w:w="2701" w:type="dxa"/>
            <w:shd w:val="clear" w:color="auto" w:fill="D9D9D9" w:themeFill="background1" w:themeFillShade="D9"/>
          </w:tcPr>
          <w:p w14:paraId="78B48CD0" w14:textId="77777777" w:rsidR="0088670C" w:rsidRPr="00F77AD3" w:rsidRDefault="0088670C" w:rsidP="00866856">
            <w:pPr>
              <w:pStyle w:val="TableParagraph"/>
              <w:spacing w:line="240" w:lineRule="auto"/>
              <w:ind w:right="55"/>
              <w:jc w:val="center"/>
              <w:rPr>
                <w:sz w:val="20"/>
                <w:szCs w:val="20"/>
              </w:rPr>
            </w:pPr>
            <w:r w:rsidRPr="00F77AD3">
              <w:rPr>
                <w:sz w:val="20"/>
                <w:szCs w:val="20"/>
              </w:rPr>
              <w:t>Applicant</w:t>
            </w:r>
          </w:p>
        </w:tc>
        <w:tc>
          <w:tcPr>
            <w:tcW w:w="5096" w:type="dxa"/>
            <w:shd w:val="clear" w:color="auto" w:fill="D9D9D9" w:themeFill="background1" w:themeFillShade="D9"/>
          </w:tcPr>
          <w:p w14:paraId="418B0BBD" w14:textId="77777777" w:rsidR="0088670C" w:rsidRPr="00F77AD3" w:rsidRDefault="0088670C" w:rsidP="00866856">
            <w:pPr>
              <w:pStyle w:val="TableParagraph"/>
              <w:spacing w:line="240" w:lineRule="auto"/>
              <w:ind w:right="135"/>
              <w:jc w:val="center"/>
              <w:rPr>
                <w:sz w:val="20"/>
                <w:szCs w:val="20"/>
              </w:rPr>
            </w:pPr>
            <w:r w:rsidRPr="00F77AD3">
              <w:rPr>
                <w:sz w:val="20"/>
                <w:szCs w:val="20"/>
              </w:rPr>
              <w:t>Project</w:t>
            </w:r>
          </w:p>
        </w:tc>
        <w:tc>
          <w:tcPr>
            <w:tcW w:w="1475" w:type="dxa"/>
            <w:shd w:val="clear" w:color="auto" w:fill="D9D9D9" w:themeFill="background1" w:themeFillShade="D9"/>
          </w:tcPr>
          <w:p w14:paraId="50FB2A5B" w14:textId="77777777" w:rsidR="005E6A67" w:rsidRPr="00F77AD3" w:rsidRDefault="005E6A67" w:rsidP="00866856">
            <w:pPr>
              <w:pStyle w:val="TableParagraph"/>
              <w:spacing w:line="240" w:lineRule="auto"/>
              <w:ind w:right="157"/>
              <w:jc w:val="center"/>
              <w:rPr>
                <w:sz w:val="20"/>
                <w:szCs w:val="20"/>
              </w:rPr>
            </w:pPr>
            <w:r w:rsidRPr="00F77AD3">
              <w:rPr>
                <w:sz w:val="20"/>
                <w:szCs w:val="20"/>
              </w:rPr>
              <w:t>Agreed</w:t>
            </w:r>
          </w:p>
          <w:p w14:paraId="67FE9E23" w14:textId="70D25B08" w:rsidR="0088670C" w:rsidRPr="00F77AD3" w:rsidRDefault="0088670C" w:rsidP="00866856">
            <w:pPr>
              <w:pStyle w:val="TableParagraph"/>
              <w:spacing w:line="240" w:lineRule="auto"/>
              <w:ind w:right="157"/>
              <w:jc w:val="center"/>
              <w:rPr>
                <w:sz w:val="20"/>
                <w:szCs w:val="20"/>
              </w:rPr>
            </w:pPr>
            <w:r w:rsidRPr="00F77AD3">
              <w:rPr>
                <w:sz w:val="20"/>
                <w:szCs w:val="20"/>
              </w:rPr>
              <w:t>Allocation</w:t>
            </w:r>
          </w:p>
        </w:tc>
        <w:tc>
          <w:tcPr>
            <w:tcW w:w="1291" w:type="dxa"/>
            <w:shd w:val="clear" w:color="auto" w:fill="D9D9D9" w:themeFill="background1" w:themeFillShade="D9"/>
          </w:tcPr>
          <w:p w14:paraId="2E058380" w14:textId="77777777" w:rsidR="0088670C" w:rsidRPr="00F77AD3" w:rsidRDefault="0088670C" w:rsidP="00866856">
            <w:pPr>
              <w:pStyle w:val="TableParagraph"/>
              <w:spacing w:line="240" w:lineRule="auto"/>
              <w:ind w:right="154"/>
              <w:jc w:val="center"/>
              <w:rPr>
                <w:sz w:val="20"/>
                <w:szCs w:val="20"/>
              </w:rPr>
            </w:pPr>
            <w:r w:rsidRPr="00F77AD3">
              <w:rPr>
                <w:sz w:val="20"/>
                <w:szCs w:val="20"/>
              </w:rPr>
              <w:t>Date agreed</w:t>
            </w:r>
          </w:p>
        </w:tc>
      </w:tr>
      <w:tr w:rsidR="0088670C" w:rsidRPr="00ED1DE5" w14:paraId="317BF5FB" w14:textId="77777777" w:rsidTr="00866856">
        <w:trPr>
          <w:trHeight w:val="147"/>
        </w:trPr>
        <w:tc>
          <w:tcPr>
            <w:tcW w:w="2701" w:type="dxa"/>
          </w:tcPr>
          <w:p w14:paraId="26AD0D27" w14:textId="24B72070" w:rsidR="0088670C" w:rsidRPr="006A6081" w:rsidRDefault="00CA662C" w:rsidP="00866856">
            <w:pPr>
              <w:pStyle w:val="TableParagraph"/>
              <w:ind w:right="55"/>
            </w:pPr>
            <w:r w:rsidRPr="000D2411">
              <w:t>Activate</w:t>
            </w:r>
          </w:p>
        </w:tc>
        <w:tc>
          <w:tcPr>
            <w:tcW w:w="5096" w:type="dxa"/>
          </w:tcPr>
          <w:p w14:paraId="57DE51C1" w14:textId="731D155E" w:rsidR="0088670C" w:rsidRPr="006A6081" w:rsidRDefault="00CA662C" w:rsidP="00866856">
            <w:pPr>
              <w:pStyle w:val="TableParagraph"/>
              <w:ind w:right="135"/>
            </w:pPr>
            <w:r w:rsidRPr="000D2411">
              <w:rPr>
                <w:lang w:eastAsia="en-GB"/>
              </w:rPr>
              <w:t>Finale Performance of Inside Out Dorset 2021 Festival</w:t>
            </w:r>
          </w:p>
        </w:tc>
        <w:tc>
          <w:tcPr>
            <w:tcW w:w="1475" w:type="dxa"/>
          </w:tcPr>
          <w:p w14:paraId="3E43A64B" w14:textId="459226FA" w:rsidR="0088670C" w:rsidRPr="006A6081" w:rsidRDefault="002859EA" w:rsidP="00866856">
            <w:pPr>
              <w:pStyle w:val="TableParagraph"/>
              <w:ind w:right="157"/>
              <w:jc w:val="right"/>
            </w:pPr>
            <w:r>
              <w:t>£5,000.00</w:t>
            </w:r>
          </w:p>
        </w:tc>
        <w:tc>
          <w:tcPr>
            <w:tcW w:w="1291" w:type="dxa"/>
          </w:tcPr>
          <w:p w14:paraId="444F4E4F" w14:textId="6E45C33E" w:rsidR="0088670C" w:rsidRPr="006A6081" w:rsidRDefault="002859EA" w:rsidP="00866856">
            <w:pPr>
              <w:pStyle w:val="TableParagraph"/>
              <w:ind w:right="154"/>
            </w:pPr>
            <w:r>
              <w:t>12/05/21</w:t>
            </w:r>
          </w:p>
        </w:tc>
      </w:tr>
      <w:tr w:rsidR="0088670C" w:rsidRPr="00ED1DE5" w14:paraId="6307E996" w14:textId="77777777" w:rsidTr="00866856">
        <w:tc>
          <w:tcPr>
            <w:tcW w:w="2701" w:type="dxa"/>
          </w:tcPr>
          <w:p w14:paraId="7B986A62" w14:textId="191BC94F" w:rsidR="0088670C" w:rsidRPr="006A6081" w:rsidRDefault="003630F7" w:rsidP="00866856">
            <w:pPr>
              <w:ind w:right="55"/>
              <w:rPr>
                <w:rFonts w:eastAsia="Arial" w:cs="Arial"/>
                <w:sz w:val="22"/>
                <w:szCs w:val="22"/>
                <w:lang w:val="en-US"/>
              </w:rPr>
            </w:pPr>
            <w:proofErr w:type="spellStart"/>
            <w:r>
              <w:rPr>
                <w:rFonts w:eastAsia="Arial" w:cs="Arial"/>
                <w:sz w:val="22"/>
                <w:szCs w:val="22"/>
                <w:lang w:val="en-US"/>
              </w:rPr>
              <w:t>Littlemoor</w:t>
            </w:r>
            <w:proofErr w:type="spellEnd"/>
            <w:r>
              <w:rPr>
                <w:rFonts w:eastAsia="Arial" w:cs="Arial"/>
                <w:sz w:val="22"/>
                <w:szCs w:val="22"/>
                <w:lang w:val="en-US"/>
              </w:rPr>
              <w:t xml:space="preserve"> Community Safety Group</w:t>
            </w:r>
          </w:p>
        </w:tc>
        <w:tc>
          <w:tcPr>
            <w:tcW w:w="5096" w:type="dxa"/>
          </w:tcPr>
          <w:p w14:paraId="21362764" w14:textId="1BC1C28F" w:rsidR="0088670C" w:rsidRPr="00600B18" w:rsidRDefault="00600B18" w:rsidP="00866856">
            <w:pPr>
              <w:ind w:right="135"/>
              <w:rPr>
                <w:rFonts w:eastAsia="Arial" w:cs="Arial"/>
                <w:sz w:val="22"/>
                <w:szCs w:val="22"/>
                <w:lang w:val="en-US"/>
              </w:rPr>
            </w:pPr>
            <w:r>
              <w:rPr>
                <w:sz w:val="22"/>
                <w:szCs w:val="22"/>
              </w:rPr>
              <w:t xml:space="preserve">Promotion of the group - </w:t>
            </w:r>
            <w:r w:rsidRPr="00600B18">
              <w:rPr>
                <w:sz w:val="22"/>
                <w:szCs w:val="22"/>
              </w:rPr>
              <w:t>advertising, hall hire for meetings and events, refreshments for events such as litter picks etc plus general stationary, telephone bills and on-going general expenses.</w:t>
            </w:r>
          </w:p>
        </w:tc>
        <w:tc>
          <w:tcPr>
            <w:tcW w:w="1475" w:type="dxa"/>
          </w:tcPr>
          <w:p w14:paraId="3A9D3ED1" w14:textId="0BFBFB19" w:rsidR="0088670C" w:rsidRPr="006A6081" w:rsidRDefault="007E3B9F" w:rsidP="00866856">
            <w:pPr>
              <w:ind w:right="157"/>
              <w:jc w:val="right"/>
              <w:rPr>
                <w:rFonts w:eastAsia="Arial" w:cs="Arial"/>
                <w:sz w:val="22"/>
                <w:szCs w:val="22"/>
              </w:rPr>
            </w:pPr>
            <w:r>
              <w:rPr>
                <w:rFonts w:eastAsia="Arial" w:cs="Arial"/>
                <w:sz w:val="22"/>
                <w:szCs w:val="22"/>
              </w:rPr>
              <w:t>£1,040.00</w:t>
            </w:r>
          </w:p>
        </w:tc>
        <w:tc>
          <w:tcPr>
            <w:tcW w:w="1291" w:type="dxa"/>
          </w:tcPr>
          <w:p w14:paraId="3D7F9871" w14:textId="7E66BB9F" w:rsidR="0088670C" w:rsidRPr="006A6081" w:rsidRDefault="00C46528" w:rsidP="00866856">
            <w:pPr>
              <w:ind w:right="154"/>
              <w:rPr>
                <w:rFonts w:eastAsia="Arial" w:cs="Arial"/>
                <w:sz w:val="22"/>
                <w:szCs w:val="22"/>
              </w:rPr>
            </w:pPr>
            <w:r>
              <w:rPr>
                <w:rFonts w:eastAsia="Arial" w:cs="Arial"/>
                <w:sz w:val="22"/>
                <w:szCs w:val="22"/>
              </w:rPr>
              <w:t>16/06/21</w:t>
            </w:r>
          </w:p>
        </w:tc>
      </w:tr>
      <w:tr w:rsidR="0088670C" w:rsidRPr="001355A0" w14:paraId="7892EE79" w14:textId="77777777" w:rsidTr="00866856">
        <w:tc>
          <w:tcPr>
            <w:tcW w:w="2701" w:type="dxa"/>
          </w:tcPr>
          <w:p w14:paraId="419904B8" w14:textId="65B5DCCA" w:rsidR="0088670C" w:rsidRPr="006A6081" w:rsidRDefault="00F15870" w:rsidP="00866856">
            <w:pPr>
              <w:ind w:right="55"/>
              <w:rPr>
                <w:rFonts w:eastAsia="Arial" w:cs="Arial"/>
                <w:sz w:val="22"/>
                <w:szCs w:val="22"/>
                <w:lang w:val="en-IE"/>
              </w:rPr>
            </w:pPr>
            <w:r>
              <w:rPr>
                <w:rFonts w:eastAsia="Arial" w:cs="Arial"/>
                <w:sz w:val="22"/>
                <w:szCs w:val="22"/>
                <w:lang w:val="en-IE"/>
              </w:rPr>
              <w:t>Friends of the Marsh</w:t>
            </w:r>
          </w:p>
        </w:tc>
        <w:tc>
          <w:tcPr>
            <w:tcW w:w="5096" w:type="dxa"/>
            <w:vAlign w:val="center"/>
          </w:tcPr>
          <w:p w14:paraId="2656EFE5" w14:textId="37FF1244" w:rsidR="0088670C" w:rsidRPr="006A6081" w:rsidRDefault="004407D5" w:rsidP="00866856">
            <w:pPr>
              <w:ind w:right="135"/>
              <w:rPr>
                <w:rFonts w:eastAsia="Arial" w:cs="Arial"/>
                <w:sz w:val="22"/>
                <w:szCs w:val="22"/>
                <w:lang w:val="en-US"/>
              </w:rPr>
            </w:pPr>
            <w:r>
              <w:rPr>
                <w:rFonts w:eastAsia="Arial" w:cs="Arial"/>
                <w:sz w:val="22"/>
                <w:szCs w:val="22"/>
                <w:lang w:val="en-US"/>
              </w:rPr>
              <w:t xml:space="preserve">Launch of </w:t>
            </w:r>
            <w:proofErr w:type="spellStart"/>
            <w:r>
              <w:rPr>
                <w:rFonts w:eastAsia="Arial" w:cs="Arial"/>
                <w:sz w:val="22"/>
                <w:szCs w:val="22"/>
                <w:lang w:val="en-US"/>
              </w:rPr>
              <w:t>PlayPark</w:t>
            </w:r>
            <w:proofErr w:type="spellEnd"/>
            <w:r w:rsidR="00447E29">
              <w:rPr>
                <w:rFonts w:eastAsia="Arial" w:cs="Arial"/>
                <w:sz w:val="22"/>
                <w:szCs w:val="22"/>
                <w:lang w:val="en-US"/>
              </w:rPr>
              <w:t xml:space="preserve">, supporting first </w:t>
            </w:r>
            <w:r w:rsidR="002D68B6">
              <w:rPr>
                <w:rFonts w:eastAsia="Arial" w:cs="Arial"/>
                <w:sz w:val="22"/>
                <w:szCs w:val="22"/>
                <w:lang w:val="en-US"/>
              </w:rPr>
              <w:t>year of Park Leader to be replaced with volunteers going forward</w:t>
            </w:r>
            <w:r>
              <w:rPr>
                <w:rFonts w:eastAsia="Arial" w:cs="Arial"/>
                <w:sz w:val="22"/>
                <w:szCs w:val="22"/>
                <w:lang w:val="en-US"/>
              </w:rPr>
              <w:t>.</w:t>
            </w:r>
          </w:p>
        </w:tc>
        <w:tc>
          <w:tcPr>
            <w:tcW w:w="1475" w:type="dxa"/>
          </w:tcPr>
          <w:p w14:paraId="13532115" w14:textId="2772F96B" w:rsidR="0088670C" w:rsidRPr="006A6081" w:rsidRDefault="005F4FC3" w:rsidP="00866856">
            <w:pPr>
              <w:ind w:right="157"/>
              <w:jc w:val="right"/>
              <w:rPr>
                <w:rFonts w:eastAsia="Arial" w:cs="Arial"/>
                <w:sz w:val="22"/>
                <w:szCs w:val="22"/>
              </w:rPr>
            </w:pPr>
            <w:r>
              <w:rPr>
                <w:rFonts w:eastAsia="Arial" w:cs="Arial"/>
                <w:sz w:val="22"/>
                <w:szCs w:val="22"/>
              </w:rPr>
              <w:t>£2,000.00</w:t>
            </w:r>
          </w:p>
        </w:tc>
        <w:tc>
          <w:tcPr>
            <w:tcW w:w="1291" w:type="dxa"/>
          </w:tcPr>
          <w:p w14:paraId="7728F02D" w14:textId="6E4852CB" w:rsidR="0088670C" w:rsidRPr="006A6081" w:rsidRDefault="00E94950" w:rsidP="00866856">
            <w:pPr>
              <w:ind w:right="154"/>
              <w:rPr>
                <w:rFonts w:eastAsia="Arial" w:cs="Arial"/>
                <w:sz w:val="22"/>
                <w:szCs w:val="22"/>
              </w:rPr>
            </w:pPr>
            <w:r>
              <w:rPr>
                <w:rFonts w:eastAsia="Arial" w:cs="Arial"/>
                <w:sz w:val="22"/>
                <w:szCs w:val="22"/>
              </w:rPr>
              <w:t>21/07/21</w:t>
            </w:r>
          </w:p>
        </w:tc>
      </w:tr>
      <w:tr w:rsidR="0088670C" w:rsidRPr="00ED1DE5" w14:paraId="3B98810B" w14:textId="77777777" w:rsidTr="00866856">
        <w:tc>
          <w:tcPr>
            <w:tcW w:w="2701" w:type="dxa"/>
          </w:tcPr>
          <w:p w14:paraId="37D3892D" w14:textId="017D022F" w:rsidR="0088670C" w:rsidRPr="006A6081" w:rsidRDefault="004E71B1" w:rsidP="00866856">
            <w:pPr>
              <w:ind w:right="55"/>
              <w:rPr>
                <w:rFonts w:eastAsia="Arial" w:cs="Arial"/>
                <w:sz w:val="22"/>
                <w:szCs w:val="22"/>
                <w:lang w:val="en-US"/>
              </w:rPr>
            </w:pPr>
            <w:proofErr w:type="spellStart"/>
            <w:r>
              <w:rPr>
                <w:rFonts w:eastAsia="Arial" w:cs="Arial"/>
                <w:sz w:val="22"/>
                <w:szCs w:val="22"/>
                <w:lang w:val="en-US"/>
              </w:rPr>
              <w:t>Nothe</w:t>
            </w:r>
            <w:proofErr w:type="spellEnd"/>
            <w:r>
              <w:rPr>
                <w:rFonts w:eastAsia="Arial" w:cs="Arial"/>
                <w:sz w:val="22"/>
                <w:szCs w:val="22"/>
                <w:lang w:val="en-US"/>
              </w:rPr>
              <w:t xml:space="preserve"> Fort</w:t>
            </w:r>
          </w:p>
        </w:tc>
        <w:tc>
          <w:tcPr>
            <w:tcW w:w="5096" w:type="dxa"/>
          </w:tcPr>
          <w:p w14:paraId="49424882" w14:textId="0DE3F07F" w:rsidR="0088670C" w:rsidRPr="006A6081" w:rsidRDefault="004E71B1" w:rsidP="00866856">
            <w:pPr>
              <w:ind w:right="135"/>
              <w:rPr>
                <w:rFonts w:eastAsia="Arial" w:cs="Arial"/>
                <w:sz w:val="22"/>
                <w:szCs w:val="22"/>
                <w:lang w:val="en-US"/>
              </w:rPr>
            </w:pPr>
            <w:r>
              <w:rPr>
                <w:rFonts w:eastAsia="Arial" w:cs="Arial"/>
                <w:sz w:val="22"/>
                <w:szCs w:val="22"/>
                <w:lang w:val="en-US"/>
              </w:rPr>
              <w:t>Christmas Tunnel of Light</w:t>
            </w:r>
          </w:p>
        </w:tc>
        <w:tc>
          <w:tcPr>
            <w:tcW w:w="1475" w:type="dxa"/>
          </w:tcPr>
          <w:p w14:paraId="6CA1FDBC" w14:textId="78AB9FA9" w:rsidR="0088670C" w:rsidRPr="006A6081" w:rsidRDefault="00CA4706" w:rsidP="00866856">
            <w:pPr>
              <w:ind w:right="157"/>
              <w:jc w:val="right"/>
              <w:rPr>
                <w:rFonts w:eastAsia="Arial" w:cs="Arial"/>
                <w:sz w:val="22"/>
                <w:szCs w:val="22"/>
              </w:rPr>
            </w:pPr>
            <w:r>
              <w:rPr>
                <w:rFonts w:eastAsia="Arial" w:cs="Arial"/>
                <w:sz w:val="22"/>
                <w:szCs w:val="22"/>
              </w:rPr>
              <w:t>0</w:t>
            </w:r>
          </w:p>
        </w:tc>
        <w:tc>
          <w:tcPr>
            <w:tcW w:w="1291" w:type="dxa"/>
          </w:tcPr>
          <w:p w14:paraId="1D901594" w14:textId="21DFEF50" w:rsidR="0088670C" w:rsidRPr="006A6081" w:rsidRDefault="0088670C" w:rsidP="00866856">
            <w:pPr>
              <w:ind w:right="154"/>
              <w:rPr>
                <w:rFonts w:eastAsia="Arial" w:cs="Arial"/>
                <w:sz w:val="22"/>
                <w:szCs w:val="22"/>
              </w:rPr>
            </w:pPr>
          </w:p>
        </w:tc>
      </w:tr>
      <w:tr w:rsidR="007D4878" w:rsidRPr="00ED1DE5" w14:paraId="039E3A67" w14:textId="77777777" w:rsidTr="00866856">
        <w:tc>
          <w:tcPr>
            <w:tcW w:w="2701" w:type="dxa"/>
          </w:tcPr>
          <w:p w14:paraId="7CF51F1F" w14:textId="77777777" w:rsidR="00C71EB8" w:rsidRDefault="009D29EA" w:rsidP="00866856">
            <w:pPr>
              <w:autoSpaceDE w:val="0"/>
              <w:autoSpaceDN w:val="0"/>
              <w:adjustRightInd w:val="0"/>
              <w:ind w:right="55"/>
              <w:rPr>
                <w:rFonts w:cs="Arial"/>
                <w:sz w:val="22"/>
                <w:szCs w:val="22"/>
              </w:rPr>
            </w:pPr>
            <w:r>
              <w:rPr>
                <w:rFonts w:cs="Arial"/>
                <w:sz w:val="22"/>
                <w:szCs w:val="22"/>
              </w:rPr>
              <w:t xml:space="preserve">The </w:t>
            </w:r>
            <w:r w:rsidR="00B53E95">
              <w:rPr>
                <w:rFonts w:cs="Arial"/>
                <w:sz w:val="22"/>
                <w:szCs w:val="22"/>
              </w:rPr>
              <w:t>Lantern Trust</w:t>
            </w:r>
            <w:r>
              <w:rPr>
                <w:rFonts w:cs="Arial"/>
                <w:sz w:val="22"/>
                <w:szCs w:val="22"/>
              </w:rPr>
              <w:t xml:space="preserve"> </w:t>
            </w:r>
          </w:p>
          <w:p w14:paraId="77E9A39F" w14:textId="2715734D" w:rsidR="007D4878" w:rsidRPr="00074117" w:rsidRDefault="009D29EA" w:rsidP="00866856">
            <w:pPr>
              <w:autoSpaceDE w:val="0"/>
              <w:autoSpaceDN w:val="0"/>
              <w:adjustRightInd w:val="0"/>
              <w:ind w:right="55"/>
              <w:rPr>
                <w:rFonts w:cs="Arial"/>
                <w:sz w:val="22"/>
                <w:szCs w:val="22"/>
              </w:rPr>
            </w:pPr>
            <w:r>
              <w:rPr>
                <w:rFonts w:cs="Arial"/>
                <w:sz w:val="22"/>
                <w:szCs w:val="22"/>
              </w:rPr>
              <w:t>(Weymouth)</w:t>
            </w:r>
          </w:p>
        </w:tc>
        <w:tc>
          <w:tcPr>
            <w:tcW w:w="5096" w:type="dxa"/>
          </w:tcPr>
          <w:p w14:paraId="59370D36" w14:textId="611CEB76" w:rsidR="007D4878" w:rsidRPr="00E842FD" w:rsidRDefault="00995F43" w:rsidP="00866856">
            <w:pPr>
              <w:ind w:right="135"/>
              <w:rPr>
                <w:rFonts w:cs="Arial"/>
                <w:sz w:val="22"/>
                <w:szCs w:val="22"/>
              </w:rPr>
            </w:pPr>
            <w:r w:rsidRPr="00E842FD">
              <w:rPr>
                <w:rFonts w:eastAsia="Calibri" w:cs="Arial"/>
                <w:sz w:val="22"/>
                <w:szCs w:val="22"/>
                <w:lang w:eastAsia="en-GB"/>
              </w:rPr>
              <w:t>Essential Items Project</w:t>
            </w:r>
          </w:p>
        </w:tc>
        <w:tc>
          <w:tcPr>
            <w:tcW w:w="1475" w:type="dxa"/>
          </w:tcPr>
          <w:p w14:paraId="3002B399" w14:textId="04977CC3" w:rsidR="007D4878" w:rsidRDefault="00A66163" w:rsidP="00866856">
            <w:pPr>
              <w:ind w:right="157"/>
              <w:jc w:val="right"/>
              <w:rPr>
                <w:rFonts w:eastAsia="Arial" w:cs="Arial"/>
                <w:sz w:val="22"/>
                <w:szCs w:val="22"/>
              </w:rPr>
            </w:pPr>
            <w:r>
              <w:rPr>
                <w:rFonts w:eastAsia="Arial" w:cs="Arial"/>
                <w:sz w:val="22"/>
                <w:szCs w:val="22"/>
              </w:rPr>
              <w:t>£2,000.00</w:t>
            </w:r>
          </w:p>
        </w:tc>
        <w:tc>
          <w:tcPr>
            <w:tcW w:w="1291" w:type="dxa"/>
          </w:tcPr>
          <w:p w14:paraId="72B0CC65" w14:textId="18C3DAA0" w:rsidR="007D4878" w:rsidRPr="006A6081" w:rsidRDefault="00A66163" w:rsidP="00866856">
            <w:pPr>
              <w:ind w:right="154"/>
              <w:rPr>
                <w:rFonts w:eastAsia="Arial" w:cs="Arial"/>
                <w:sz w:val="22"/>
                <w:szCs w:val="22"/>
              </w:rPr>
            </w:pPr>
            <w:r>
              <w:rPr>
                <w:rFonts w:eastAsia="Arial" w:cs="Arial"/>
                <w:sz w:val="22"/>
                <w:szCs w:val="22"/>
              </w:rPr>
              <w:t>22/09/21</w:t>
            </w:r>
          </w:p>
        </w:tc>
      </w:tr>
      <w:tr w:rsidR="00DB11F6" w:rsidRPr="00ED1DE5" w14:paraId="3BB99F9E" w14:textId="77777777" w:rsidTr="00866856">
        <w:tc>
          <w:tcPr>
            <w:tcW w:w="2701" w:type="dxa"/>
          </w:tcPr>
          <w:p w14:paraId="654C8762" w14:textId="77777777" w:rsidR="00DB11F6" w:rsidRDefault="00DB11F6" w:rsidP="00866856">
            <w:pPr>
              <w:autoSpaceDE w:val="0"/>
              <w:autoSpaceDN w:val="0"/>
              <w:adjustRightInd w:val="0"/>
              <w:ind w:right="55"/>
              <w:rPr>
                <w:rFonts w:cs="Arial"/>
                <w:sz w:val="22"/>
                <w:szCs w:val="22"/>
              </w:rPr>
            </w:pPr>
            <w:r>
              <w:rPr>
                <w:rFonts w:cs="Arial"/>
                <w:sz w:val="22"/>
                <w:szCs w:val="22"/>
              </w:rPr>
              <w:lastRenderedPageBreak/>
              <w:t xml:space="preserve">The Lantern Trust </w:t>
            </w:r>
          </w:p>
          <w:p w14:paraId="07302491" w14:textId="43F2AB12" w:rsidR="00DB11F6" w:rsidRDefault="00DB11F6" w:rsidP="00866856">
            <w:pPr>
              <w:autoSpaceDE w:val="0"/>
              <w:autoSpaceDN w:val="0"/>
              <w:adjustRightInd w:val="0"/>
              <w:ind w:right="55"/>
              <w:rPr>
                <w:rFonts w:cs="Arial"/>
                <w:sz w:val="22"/>
                <w:szCs w:val="22"/>
              </w:rPr>
            </w:pPr>
            <w:r>
              <w:rPr>
                <w:rFonts w:cs="Arial"/>
                <w:sz w:val="22"/>
                <w:szCs w:val="22"/>
              </w:rPr>
              <w:t>(Weymouth)</w:t>
            </w:r>
          </w:p>
        </w:tc>
        <w:tc>
          <w:tcPr>
            <w:tcW w:w="5096" w:type="dxa"/>
          </w:tcPr>
          <w:p w14:paraId="5CF78E70" w14:textId="1BCEC63E" w:rsidR="00DB11F6" w:rsidRPr="00E842FD" w:rsidRDefault="00DB11F6" w:rsidP="00866856">
            <w:pPr>
              <w:ind w:right="135"/>
              <w:rPr>
                <w:rFonts w:eastAsia="Calibri" w:cs="Arial"/>
                <w:sz w:val="22"/>
                <w:szCs w:val="22"/>
                <w:lang w:eastAsia="en-GB"/>
              </w:rPr>
            </w:pPr>
            <w:r>
              <w:rPr>
                <w:rFonts w:eastAsia="Calibri" w:cs="Arial"/>
                <w:sz w:val="22"/>
                <w:szCs w:val="22"/>
                <w:lang w:eastAsia="en-GB"/>
              </w:rPr>
              <w:t>Safe Sleep 21/22</w:t>
            </w:r>
          </w:p>
        </w:tc>
        <w:tc>
          <w:tcPr>
            <w:tcW w:w="1475" w:type="dxa"/>
          </w:tcPr>
          <w:p w14:paraId="20204EA2" w14:textId="1360F9A1" w:rsidR="00DB11F6" w:rsidRDefault="007D3E0B" w:rsidP="00866856">
            <w:pPr>
              <w:ind w:right="157"/>
              <w:jc w:val="right"/>
              <w:rPr>
                <w:rFonts w:eastAsia="Arial" w:cs="Arial"/>
                <w:sz w:val="22"/>
                <w:szCs w:val="22"/>
              </w:rPr>
            </w:pPr>
            <w:r>
              <w:rPr>
                <w:rFonts w:eastAsia="Arial" w:cs="Arial"/>
                <w:sz w:val="22"/>
                <w:szCs w:val="22"/>
              </w:rPr>
              <w:t>£</w:t>
            </w:r>
            <w:r w:rsidR="00FB0904">
              <w:rPr>
                <w:rFonts w:eastAsia="Arial" w:cs="Arial"/>
                <w:sz w:val="22"/>
                <w:szCs w:val="22"/>
              </w:rPr>
              <w:t>5</w:t>
            </w:r>
            <w:r>
              <w:rPr>
                <w:rFonts w:eastAsia="Arial" w:cs="Arial"/>
                <w:sz w:val="22"/>
                <w:szCs w:val="22"/>
              </w:rPr>
              <w:t>,</w:t>
            </w:r>
            <w:r w:rsidR="00FB0904">
              <w:rPr>
                <w:rFonts w:eastAsia="Arial" w:cs="Arial"/>
                <w:sz w:val="22"/>
                <w:szCs w:val="22"/>
              </w:rPr>
              <w:t>000</w:t>
            </w:r>
            <w:r>
              <w:rPr>
                <w:rFonts w:eastAsia="Arial" w:cs="Arial"/>
                <w:sz w:val="22"/>
                <w:szCs w:val="22"/>
              </w:rPr>
              <w:t>.00</w:t>
            </w:r>
          </w:p>
        </w:tc>
        <w:tc>
          <w:tcPr>
            <w:tcW w:w="1291" w:type="dxa"/>
          </w:tcPr>
          <w:p w14:paraId="12755E91" w14:textId="77777777" w:rsidR="00DB11F6" w:rsidRDefault="00DB11F6" w:rsidP="00866856">
            <w:pPr>
              <w:ind w:right="154"/>
              <w:rPr>
                <w:rFonts w:eastAsia="Arial" w:cs="Arial"/>
                <w:sz w:val="22"/>
                <w:szCs w:val="22"/>
              </w:rPr>
            </w:pPr>
          </w:p>
        </w:tc>
      </w:tr>
      <w:tr w:rsidR="00DB11F6" w:rsidRPr="00ED1DE5" w14:paraId="17112A0B" w14:textId="77777777" w:rsidTr="00866856">
        <w:tc>
          <w:tcPr>
            <w:tcW w:w="2701" w:type="dxa"/>
          </w:tcPr>
          <w:p w14:paraId="120806C3" w14:textId="4812123F" w:rsidR="00DB11F6" w:rsidRDefault="00DB11F6" w:rsidP="00866856">
            <w:pPr>
              <w:autoSpaceDE w:val="0"/>
              <w:autoSpaceDN w:val="0"/>
              <w:adjustRightInd w:val="0"/>
              <w:ind w:right="55"/>
              <w:rPr>
                <w:rFonts w:cs="Arial"/>
                <w:sz w:val="22"/>
                <w:szCs w:val="22"/>
              </w:rPr>
            </w:pPr>
            <w:r>
              <w:rPr>
                <w:rFonts w:cs="Arial"/>
                <w:sz w:val="22"/>
                <w:szCs w:val="22"/>
              </w:rPr>
              <w:t>The Veteran’s Hub</w:t>
            </w:r>
          </w:p>
        </w:tc>
        <w:tc>
          <w:tcPr>
            <w:tcW w:w="5096" w:type="dxa"/>
          </w:tcPr>
          <w:p w14:paraId="58F82148" w14:textId="02761183" w:rsidR="00DB11F6" w:rsidRPr="00E842FD" w:rsidRDefault="007D3E0B" w:rsidP="00866856">
            <w:pPr>
              <w:ind w:right="135"/>
              <w:rPr>
                <w:rFonts w:eastAsia="Calibri" w:cs="Arial"/>
                <w:sz w:val="22"/>
                <w:szCs w:val="22"/>
                <w:lang w:eastAsia="en-GB"/>
              </w:rPr>
            </w:pPr>
            <w:r>
              <w:rPr>
                <w:rFonts w:eastAsia="Calibri" w:cs="Arial"/>
                <w:sz w:val="22"/>
                <w:szCs w:val="22"/>
                <w:lang w:eastAsia="en-GB"/>
              </w:rPr>
              <w:t>Expansion of premises</w:t>
            </w:r>
          </w:p>
        </w:tc>
        <w:tc>
          <w:tcPr>
            <w:tcW w:w="1475" w:type="dxa"/>
          </w:tcPr>
          <w:p w14:paraId="4221BB12" w14:textId="5470EF0B" w:rsidR="00DB11F6" w:rsidRDefault="007D3E0B" w:rsidP="00866856">
            <w:pPr>
              <w:ind w:right="157"/>
              <w:jc w:val="right"/>
              <w:rPr>
                <w:rFonts w:eastAsia="Arial" w:cs="Arial"/>
                <w:sz w:val="22"/>
                <w:szCs w:val="22"/>
              </w:rPr>
            </w:pPr>
            <w:r>
              <w:rPr>
                <w:rFonts w:eastAsia="Arial" w:cs="Arial"/>
                <w:sz w:val="22"/>
                <w:szCs w:val="22"/>
              </w:rPr>
              <w:t>£</w:t>
            </w:r>
            <w:r w:rsidR="00FB0904">
              <w:rPr>
                <w:rFonts w:eastAsia="Arial" w:cs="Arial"/>
                <w:sz w:val="22"/>
                <w:szCs w:val="22"/>
              </w:rPr>
              <w:t>1,800</w:t>
            </w:r>
            <w:r>
              <w:rPr>
                <w:rFonts w:eastAsia="Arial" w:cs="Arial"/>
                <w:sz w:val="22"/>
                <w:szCs w:val="22"/>
              </w:rPr>
              <w:t>.00</w:t>
            </w:r>
          </w:p>
        </w:tc>
        <w:tc>
          <w:tcPr>
            <w:tcW w:w="1291" w:type="dxa"/>
          </w:tcPr>
          <w:p w14:paraId="23127B4E" w14:textId="77777777" w:rsidR="00DB11F6" w:rsidRDefault="00DB11F6" w:rsidP="00866856">
            <w:pPr>
              <w:ind w:right="154"/>
              <w:rPr>
                <w:rFonts w:eastAsia="Arial" w:cs="Arial"/>
                <w:sz w:val="22"/>
                <w:szCs w:val="22"/>
              </w:rPr>
            </w:pPr>
          </w:p>
        </w:tc>
      </w:tr>
      <w:tr w:rsidR="007D3E0B" w:rsidRPr="00ED1DE5" w14:paraId="52B3A0BC" w14:textId="77777777" w:rsidTr="00866856">
        <w:tc>
          <w:tcPr>
            <w:tcW w:w="2701" w:type="dxa"/>
          </w:tcPr>
          <w:p w14:paraId="7D4AB0E8" w14:textId="77777777" w:rsidR="007D3E0B" w:rsidRDefault="007D3E0B" w:rsidP="00866856">
            <w:pPr>
              <w:autoSpaceDE w:val="0"/>
              <w:autoSpaceDN w:val="0"/>
              <w:adjustRightInd w:val="0"/>
              <w:ind w:right="55"/>
              <w:rPr>
                <w:rFonts w:cs="Arial"/>
                <w:sz w:val="22"/>
                <w:szCs w:val="22"/>
              </w:rPr>
            </w:pPr>
          </w:p>
        </w:tc>
        <w:tc>
          <w:tcPr>
            <w:tcW w:w="5096" w:type="dxa"/>
          </w:tcPr>
          <w:p w14:paraId="3571B29D" w14:textId="77777777" w:rsidR="007D3E0B" w:rsidRDefault="007D3E0B" w:rsidP="00866856">
            <w:pPr>
              <w:ind w:right="135"/>
              <w:rPr>
                <w:rFonts w:eastAsia="Calibri" w:cs="Arial"/>
                <w:sz w:val="22"/>
                <w:szCs w:val="22"/>
                <w:lang w:eastAsia="en-GB"/>
              </w:rPr>
            </w:pPr>
          </w:p>
        </w:tc>
        <w:tc>
          <w:tcPr>
            <w:tcW w:w="1475" w:type="dxa"/>
          </w:tcPr>
          <w:p w14:paraId="65DDEE1A" w14:textId="77777777" w:rsidR="007D3E0B" w:rsidRDefault="007D3E0B" w:rsidP="00866856">
            <w:pPr>
              <w:ind w:right="157"/>
              <w:jc w:val="right"/>
              <w:rPr>
                <w:rFonts w:eastAsia="Arial" w:cs="Arial"/>
                <w:sz w:val="22"/>
                <w:szCs w:val="22"/>
              </w:rPr>
            </w:pPr>
          </w:p>
        </w:tc>
        <w:tc>
          <w:tcPr>
            <w:tcW w:w="1291" w:type="dxa"/>
          </w:tcPr>
          <w:p w14:paraId="0E0436B6" w14:textId="77777777" w:rsidR="007D3E0B" w:rsidRDefault="007D3E0B" w:rsidP="00866856">
            <w:pPr>
              <w:ind w:right="154"/>
              <w:rPr>
                <w:rFonts w:eastAsia="Arial" w:cs="Arial"/>
                <w:sz w:val="22"/>
                <w:szCs w:val="22"/>
              </w:rPr>
            </w:pPr>
          </w:p>
        </w:tc>
      </w:tr>
      <w:tr w:rsidR="0088670C" w:rsidRPr="00ED1DE5" w14:paraId="022FA03D" w14:textId="77777777" w:rsidTr="00866856">
        <w:tc>
          <w:tcPr>
            <w:tcW w:w="2701" w:type="dxa"/>
          </w:tcPr>
          <w:p w14:paraId="29AEEF77" w14:textId="77777777" w:rsidR="0088670C" w:rsidRPr="006A6081" w:rsidRDefault="0088670C" w:rsidP="00866856">
            <w:pPr>
              <w:ind w:right="55"/>
              <w:rPr>
                <w:rFonts w:eastAsia="Arial" w:cs="Arial"/>
                <w:b/>
                <w:sz w:val="22"/>
                <w:szCs w:val="22"/>
                <w:lang w:val="en-US"/>
              </w:rPr>
            </w:pPr>
          </w:p>
        </w:tc>
        <w:tc>
          <w:tcPr>
            <w:tcW w:w="5096" w:type="dxa"/>
          </w:tcPr>
          <w:p w14:paraId="3725746F" w14:textId="72A0E255" w:rsidR="0088670C" w:rsidRPr="005E23B7" w:rsidRDefault="0088670C" w:rsidP="00866856">
            <w:pPr>
              <w:ind w:right="135"/>
              <w:rPr>
                <w:rFonts w:eastAsia="Arial" w:cs="Arial"/>
                <w:sz w:val="22"/>
                <w:szCs w:val="22"/>
                <w:lang w:val="en-US"/>
              </w:rPr>
            </w:pPr>
            <w:r w:rsidRPr="005E23B7">
              <w:rPr>
                <w:rFonts w:eastAsia="Arial" w:cs="Arial"/>
                <w:sz w:val="22"/>
                <w:szCs w:val="22"/>
              </w:rPr>
              <w:t xml:space="preserve">Total </w:t>
            </w:r>
            <w:r w:rsidR="00C91175">
              <w:rPr>
                <w:rFonts w:eastAsia="Arial" w:cs="Arial"/>
                <w:sz w:val="22"/>
                <w:szCs w:val="22"/>
              </w:rPr>
              <w:t xml:space="preserve">previously </w:t>
            </w:r>
            <w:r w:rsidRPr="005E23B7">
              <w:rPr>
                <w:rFonts w:eastAsia="Arial" w:cs="Arial"/>
                <w:sz w:val="22"/>
                <w:szCs w:val="22"/>
              </w:rPr>
              <w:t>AGREED</w:t>
            </w:r>
          </w:p>
        </w:tc>
        <w:tc>
          <w:tcPr>
            <w:tcW w:w="1475" w:type="dxa"/>
          </w:tcPr>
          <w:p w14:paraId="52ADAEE8" w14:textId="01F91DBF" w:rsidR="0088670C" w:rsidRPr="005E23B7" w:rsidRDefault="00974781" w:rsidP="00866856">
            <w:pPr>
              <w:ind w:right="157"/>
              <w:jc w:val="right"/>
              <w:rPr>
                <w:rFonts w:eastAsia="Arial" w:cs="Arial"/>
                <w:sz w:val="22"/>
                <w:szCs w:val="22"/>
              </w:rPr>
            </w:pPr>
            <w:r w:rsidRPr="005E23B7">
              <w:rPr>
                <w:rFonts w:eastAsia="Arial" w:cs="Arial"/>
                <w:sz w:val="22"/>
                <w:szCs w:val="22"/>
              </w:rPr>
              <w:t>£</w:t>
            </w:r>
            <w:r w:rsidR="00A66163">
              <w:rPr>
                <w:rFonts w:eastAsia="Arial" w:cs="Arial"/>
                <w:sz w:val="22"/>
                <w:szCs w:val="22"/>
              </w:rPr>
              <w:t>1</w:t>
            </w:r>
            <w:r w:rsidR="00E82AE7">
              <w:rPr>
                <w:rFonts w:eastAsia="Arial" w:cs="Arial"/>
                <w:sz w:val="22"/>
                <w:szCs w:val="22"/>
              </w:rPr>
              <w:t>0</w:t>
            </w:r>
            <w:r w:rsidR="005554CC">
              <w:rPr>
                <w:rFonts w:eastAsia="Arial" w:cs="Arial"/>
                <w:sz w:val="22"/>
                <w:szCs w:val="22"/>
              </w:rPr>
              <w:t>,040</w:t>
            </w:r>
            <w:r w:rsidR="002859EA">
              <w:rPr>
                <w:rFonts w:eastAsia="Arial" w:cs="Arial"/>
                <w:sz w:val="22"/>
                <w:szCs w:val="22"/>
              </w:rPr>
              <w:t>.00</w:t>
            </w:r>
          </w:p>
        </w:tc>
        <w:tc>
          <w:tcPr>
            <w:tcW w:w="1291" w:type="dxa"/>
          </w:tcPr>
          <w:p w14:paraId="6C1BD10C" w14:textId="77777777" w:rsidR="0088670C" w:rsidRPr="006A6081" w:rsidRDefault="0088670C" w:rsidP="00866856">
            <w:pPr>
              <w:ind w:right="154"/>
              <w:rPr>
                <w:rFonts w:eastAsia="Arial" w:cs="Arial"/>
                <w:sz w:val="22"/>
                <w:szCs w:val="22"/>
              </w:rPr>
            </w:pPr>
          </w:p>
        </w:tc>
      </w:tr>
      <w:tr w:rsidR="0088670C" w:rsidRPr="00830920" w14:paraId="7E2B7E38" w14:textId="77777777" w:rsidTr="00866856">
        <w:tc>
          <w:tcPr>
            <w:tcW w:w="2701" w:type="dxa"/>
          </w:tcPr>
          <w:p w14:paraId="782306C5" w14:textId="77777777" w:rsidR="0088670C" w:rsidRPr="006A6081" w:rsidRDefault="0088670C" w:rsidP="00866856">
            <w:pPr>
              <w:ind w:right="55"/>
              <w:rPr>
                <w:rFonts w:eastAsia="Arial" w:cs="Arial"/>
                <w:b/>
                <w:sz w:val="22"/>
                <w:szCs w:val="22"/>
                <w:lang w:val="en-US"/>
              </w:rPr>
            </w:pPr>
          </w:p>
        </w:tc>
        <w:tc>
          <w:tcPr>
            <w:tcW w:w="5096" w:type="dxa"/>
          </w:tcPr>
          <w:p w14:paraId="72C79FC3" w14:textId="606058C1" w:rsidR="0088670C" w:rsidRPr="005E23B7" w:rsidRDefault="0088670C" w:rsidP="00866856">
            <w:pPr>
              <w:ind w:right="135"/>
              <w:rPr>
                <w:rFonts w:eastAsia="Arial" w:cs="Arial"/>
                <w:sz w:val="22"/>
                <w:szCs w:val="22"/>
              </w:rPr>
            </w:pPr>
          </w:p>
        </w:tc>
        <w:tc>
          <w:tcPr>
            <w:tcW w:w="1475" w:type="dxa"/>
          </w:tcPr>
          <w:p w14:paraId="5D590AFC" w14:textId="2E01FD2C" w:rsidR="0088670C" w:rsidRPr="005E23B7" w:rsidRDefault="0088670C" w:rsidP="00866856">
            <w:pPr>
              <w:ind w:right="157"/>
              <w:jc w:val="right"/>
              <w:rPr>
                <w:rFonts w:eastAsia="Arial" w:cs="Arial"/>
                <w:sz w:val="22"/>
                <w:szCs w:val="22"/>
              </w:rPr>
            </w:pPr>
          </w:p>
        </w:tc>
        <w:tc>
          <w:tcPr>
            <w:tcW w:w="1291" w:type="dxa"/>
          </w:tcPr>
          <w:p w14:paraId="3C074694" w14:textId="77777777" w:rsidR="0088670C" w:rsidRPr="006A6081" w:rsidRDefault="0088670C" w:rsidP="00866856">
            <w:pPr>
              <w:ind w:right="154"/>
              <w:rPr>
                <w:rFonts w:eastAsia="Arial" w:cs="Arial"/>
                <w:sz w:val="22"/>
                <w:szCs w:val="22"/>
              </w:rPr>
            </w:pPr>
          </w:p>
        </w:tc>
      </w:tr>
      <w:tr w:rsidR="0088670C" w:rsidRPr="00830920" w14:paraId="3C1C7D63" w14:textId="77777777" w:rsidTr="00866856">
        <w:tc>
          <w:tcPr>
            <w:tcW w:w="2701" w:type="dxa"/>
          </w:tcPr>
          <w:p w14:paraId="65961E1B" w14:textId="77777777" w:rsidR="0088670C" w:rsidRPr="006A6081" w:rsidRDefault="0088670C" w:rsidP="00866856">
            <w:pPr>
              <w:ind w:right="55"/>
              <w:rPr>
                <w:rFonts w:eastAsia="Arial" w:cs="Arial"/>
                <w:b/>
                <w:sz w:val="22"/>
                <w:szCs w:val="22"/>
                <w:lang w:val="en-US"/>
              </w:rPr>
            </w:pPr>
          </w:p>
        </w:tc>
        <w:tc>
          <w:tcPr>
            <w:tcW w:w="5096" w:type="dxa"/>
          </w:tcPr>
          <w:p w14:paraId="4B0DE413" w14:textId="34E938D2" w:rsidR="0088670C" w:rsidRPr="005E23B7" w:rsidRDefault="0088670C" w:rsidP="00866856">
            <w:pPr>
              <w:ind w:right="135"/>
              <w:rPr>
                <w:rFonts w:eastAsia="Arial" w:cs="Arial"/>
                <w:sz w:val="22"/>
                <w:szCs w:val="22"/>
              </w:rPr>
            </w:pPr>
            <w:r w:rsidRPr="005E23B7">
              <w:rPr>
                <w:rFonts w:eastAsia="Arial" w:cs="Arial"/>
                <w:sz w:val="22"/>
                <w:szCs w:val="22"/>
              </w:rPr>
              <w:t>Remaining Budget</w:t>
            </w:r>
            <w:r w:rsidR="00F6466B">
              <w:rPr>
                <w:rFonts w:eastAsia="Arial" w:cs="Arial"/>
                <w:sz w:val="22"/>
                <w:szCs w:val="22"/>
              </w:rPr>
              <w:t xml:space="preserve"> prior to this meeting</w:t>
            </w:r>
          </w:p>
        </w:tc>
        <w:tc>
          <w:tcPr>
            <w:tcW w:w="1475" w:type="dxa"/>
          </w:tcPr>
          <w:p w14:paraId="0F87D892" w14:textId="35D63987" w:rsidR="0088670C" w:rsidRPr="005E23B7" w:rsidRDefault="00F11566" w:rsidP="00866856">
            <w:pPr>
              <w:ind w:right="157"/>
              <w:jc w:val="right"/>
              <w:rPr>
                <w:rFonts w:eastAsia="Arial" w:cs="Arial"/>
                <w:sz w:val="22"/>
                <w:szCs w:val="22"/>
              </w:rPr>
            </w:pPr>
            <w:r>
              <w:rPr>
                <w:rFonts w:eastAsia="Arial" w:cs="Arial"/>
                <w:sz w:val="22"/>
                <w:szCs w:val="22"/>
              </w:rPr>
              <w:t>£</w:t>
            </w:r>
            <w:r w:rsidR="00C821EB">
              <w:rPr>
                <w:rFonts w:eastAsia="Arial" w:cs="Arial"/>
                <w:sz w:val="22"/>
                <w:szCs w:val="22"/>
              </w:rPr>
              <w:t>3</w:t>
            </w:r>
            <w:r w:rsidR="00E82AE7">
              <w:rPr>
                <w:rFonts w:eastAsia="Arial" w:cs="Arial"/>
                <w:sz w:val="22"/>
                <w:szCs w:val="22"/>
              </w:rPr>
              <w:t>9</w:t>
            </w:r>
            <w:r w:rsidR="009A1541">
              <w:rPr>
                <w:rFonts w:eastAsia="Arial" w:cs="Arial"/>
                <w:sz w:val="22"/>
                <w:szCs w:val="22"/>
              </w:rPr>
              <w:t>,960.00</w:t>
            </w:r>
          </w:p>
        </w:tc>
        <w:tc>
          <w:tcPr>
            <w:tcW w:w="1291" w:type="dxa"/>
          </w:tcPr>
          <w:p w14:paraId="698C0804" w14:textId="77777777" w:rsidR="0088670C" w:rsidRPr="006A6081" w:rsidRDefault="0088670C" w:rsidP="00866856">
            <w:pPr>
              <w:ind w:right="154"/>
              <w:rPr>
                <w:rFonts w:eastAsia="Arial" w:cs="Arial"/>
                <w:sz w:val="22"/>
                <w:szCs w:val="22"/>
              </w:rPr>
            </w:pPr>
          </w:p>
        </w:tc>
      </w:tr>
    </w:tbl>
    <w:p w14:paraId="77C0FB38" w14:textId="7669CCCD" w:rsidR="005B2441" w:rsidRDefault="005B2441" w:rsidP="00112710">
      <w:pPr>
        <w:ind w:right="-999"/>
        <w:jc w:val="both"/>
        <w:rPr>
          <w:rFonts w:cs="Arial"/>
        </w:rPr>
      </w:pPr>
      <w:bookmarkStart w:id="3" w:name="_Hlk31012034"/>
    </w:p>
    <w:p w14:paraId="53E2CFBB" w14:textId="26EC869D" w:rsidR="00E82AE7" w:rsidRDefault="00E82AE7" w:rsidP="00112710">
      <w:pPr>
        <w:ind w:left="-426" w:right="-999"/>
        <w:jc w:val="both"/>
        <w:rPr>
          <w:rFonts w:cs="Arial"/>
        </w:rPr>
      </w:pPr>
      <w:r>
        <w:rPr>
          <w:rFonts w:cs="Arial"/>
        </w:rPr>
        <w:t>Please note that the previously agreed project fr</w:t>
      </w:r>
      <w:r w:rsidR="00CA4706">
        <w:rPr>
          <w:rFonts w:cs="Arial"/>
        </w:rPr>
        <w:t>o</w:t>
      </w:r>
      <w:r>
        <w:rPr>
          <w:rFonts w:cs="Arial"/>
        </w:rPr>
        <w:t xml:space="preserve">m The </w:t>
      </w:r>
      <w:proofErr w:type="spellStart"/>
      <w:r>
        <w:rPr>
          <w:rFonts w:cs="Arial"/>
        </w:rPr>
        <w:t>Nothe</w:t>
      </w:r>
      <w:proofErr w:type="spellEnd"/>
      <w:r>
        <w:rPr>
          <w:rFonts w:cs="Arial"/>
        </w:rPr>
        <w:t xml:space="preserve"> Fort for the </w:t>
      </w:r>
      <w:r w:rsidR="00CA4706">
        <w:rPr>
          <w:rFonts w:cs="Arial"/>
        </w:rPr>
        <w:t>Christmas Tunnel of Light is no longer going ahead and so the funds are available for allocation and have been added to the remaining budget detailed above.</w:t>
      </w:r>
    </w:p>
    <w:p w14:paraId="49DFD4CB" w14:textId="77777777" w:rsidR="00E82AE7" w:rsidRDefault="00E82AE7" w:rsidP="00112710">
      <w:pPr>
        <w:ind w:right="-999"/>
        <w:jc w:val="both"/>
        <w:rPr>
          <w:rFonts w:cs="Arial"/>
        </w:rPr>
      </w:pPr>
    </w:p>
    <w:p w14:paraId="0027C380" w14:textId="52557AA6" w:rsidR="00D14518" w:rsidRDefault="00C821EB" w:rsidP="00112710">
      <w:pPr>
        <w:pStyle w:val="Heading2"/>
        <w:ind w:right="-999"/>
      </w:pPr>
      <w:r>
        <w:t>Q2 Budget Monitoring Report</w:t>
      </w:r>
    </w:p>
    <w:p w14:paraId="645B187C" w14:textId="77777777" w:rsidR="00B0216B" w:rsidRDefault="00B0216B" w:rsidP="00112710">
      <w:pPr>
        <w:ind w:right="-999"/>
      </w:pPr>
    </w:p>
    <w:p w14:paraId="4AF1124D" w14:textId="77777777"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Purpose of the Report</w:t>
      </w:r>
    </w:p>
    <w:p w14:paraId="1D57E14D" w14:textId="159D2385" w:rsidR="00E2450F" w:rsidRPr="00E2450F" w:rsidRDefault="00E2450F" w:rsidP="00112710">
      <w:pPr>
        <w:ind w:left="-426" w:right="-999"/>
      </w:pPr>
      <w:r w:rsidRPr="00E2450F">
        <w:t xml:space="preserve">This Quarter </w:t>
      </w:r>
      <w:r>
        <w:t>2</w:t>
      </w:r>
      <w:r w:rsidRPr="00E2450F">
        <w:t xml:space="preserve"> Finance Report summarises the council’s financial information for the </w:t>
      </w:r>
      <w:r w:rsidR="002C2C3D">
        <w:t>second</w:t>
      </w:r>
      <w:r w:rsidRPr="00E2450F">
        <w:t xml:space="preserve"> quarter of the 2021/22 financial year.</w:t>
      </w:r>
    </w:p>
    <w:p w14:paraId="4F6B0BD5" w14:textId="77777777" w:rsidR="00E2450F" w:rsidRPr="00E2450F" w:rsidRDefault="00E2450F" w:rsidP="00112710">
      <w:pPr>
        <w:ind w:left="-426" w:right="-999"/>
      </w:pPr>
    </w:p>
    <w:p w14:paraId="58B1C172" w14:textId="77777777"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Background</w:t>
      </w:r>
    </w:p>
    <w:p w14:paraId="36570ECD" w14:textId="77777777" w:rsidR="00E2450F" w:rsidRPr="00E2450F" w:rsidRDefault="00E2450F" w:rsidP="00112710">
      <w:pPr>
        <w:ind w:left="-426" w:right="-999"/>
      </w:pPr>
      <w:r w:rsidRPr="00E2450F">
        <w:t xml:space="preserve">In previous years, the Finance &amp; Governance Committee has received a quarterly budget monitoring report to consider actual income and expenditure against agreed budgets. To enable members to have a greater understanding of other aspects of financial control the budget report has been expanded to include additional financial information. </w:t>
      </w:r>
    </w:p>
    <w:p w14:paraId="53123931" w14:textId="77777777" w:rsidR="00E2450F" w:rsidRPr="00E2450F" w:rsidRDefault="00E2450F" w:rsidP="00112710">
      <w:pPr>
        <w:ind w:left="-426" w:right="-999"/>
      </w:pPr>
    </w:p>
    <w:p w14:paraId="7D28E7C3" w14:textId="77777777"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Budget Monitoring</w:t>
      </w:r>
    </w:p>
    <w:p w14:paraId="25501150" w14:textId="47028CE8" w:rsidR="00E2450F" w:rsidRPr="00E2450F" w:rsidRDefault="00E2450F" w:rsidP="00112710">
      <w:pPr>
        <w:ind w:left="-426" w:right="-999"/>
      </w:pPr>
      <w:r w:rsidRPr="00E2450F">
        <w:t xml:space="preserve">Each year a budget is approved that allows the council to set its precept for the following year.   The council then has a responsibility to monitor income and expenditure against this budget and bring to members attention any material variances that are projected to occur. Summary and detailed budget information is contained within Appendix </w:t>
      </w:r>
      <w:r w:rsidR="00ED3747" w:rsidRPr="00ED3747">
        <w:t>C</w:t>
      </w:r>
      <w:r w:rsidRPr="00E2450F">
        <w:t>.</w:t>
      </w:r>
    </w:p>
    <w:p w14:paraId="0BB4EC14" w14:textId="77777777" w:rsidR="00E2450F" w:rsidRPr="00E2450F" w:rsidRDefault="00E2450F" w:rsidP="00112710">
      <w:pPr>
        <w:ind w:left="-426" w:right="-999"/>
      </w:pPr>
    </w:p>
    <w:p w14:paraId="36D16FB7" w14:textId="6A697E82" w:rsidR="00E2450F" w:rsidRPr="00E2450F" w:rsidRDefault="00E2450F" w:rsidP="00112710">
      <w:pPr>
        <w:ind w:left="-426" w:right="-999"/>
      </w:pPr>
      <w:r w:rsidRPr="00E2450F">
        <w:t>The council needs to comply with the Code of Practice that determines how the council needs to monitor and report its financial information. Within the code there is no requirement to undertake and show detailed recharges across services. The council is also not bound by capital accounting regulations that require depreciation and other capital charges to be shown.  Therefore, it should be remembered that budget monitoring in isolation is only one tool that will feed into the decision-making process</w:t>
      </w:r>
      <w:r w:rsidR="009B0FC3" w:rsidRPr="00E2450F">
        <w:t>,</w:t>
      </w:r>
      <w:r w:rsidR="00DA7DD0">
        <w:t xml:space="preserve"> and i</w:t>
      </w:r>
      <w:r w:rsidRPr="00E2450F">
        <w:t>t is recognised that additional information will sometimes be needed for staff reviews and service and scrutiny reviews which may be undertaken by the HR Committee</w:t>
      </w:r>
      <w:r w:rsidR="004A683B">
        <w:t xml:space="preserve"> and </w:t>
      </w:r>
      <w:r w:rsidRPr="00E2450F">
        <w:t xml:space="preserve">the Services Committee. </w:t>
      </w:r>
    </w:p>
    <w:p w14:paraId="1BB79F04" w14:textId="77777777" w:rsidR="00E2450F" w:rsidRPr="00E2450F" w:rsidRDefault="00E2450F" w:rsidP="00112710">
      <w:pPr>
        <w:ind w:left="-426" w:right="-999"/>
      </w:pPr>
    </w:p>
    <w:p w14:paraId="6E5C26A1" w14:textId="1B8A8B17" w:rsidR="00E2450F" w:rsidRPr="00E2450F" w:rsidRDefault="00E2450F" w:rsidP="00112710">
      <w:pPr>
        <w:ind w:left="-426" w:right="-999"/>
      </w:pPr>
      <w:r w:rsidRPr="00E2450F">
        <w:t>At the end of Quarter 2 the projected outturn is showing a favourable variance of circa £4</w:t>
      </w:r>
      <w:r w:rsidR="00A76E36">
        <w:t>5</w:t>
      </w:r>
      <w:r w:rsidRPr="00E2450F">
        <w:t xml:space="preserve">k (the projected outturn at the end of Quarter 1 was a favourable variance of £65k).  </w:t>
      </w:r>
    </w:p>
    <w:p w14:paraId="6042E7F2" w14:textId="77777777" w:rsidR="00E2450F" w:rsidRPr="00E2450F" w:rsidRDefault="00E2450F" w:rsidP="00112710">
      <w:pPr>
        <w:ind w:left="-426" w:right="-999"/>
      </w:pPr>
    </w:p>
    <w:p w14:paraId="01C919B1" w14:textId="77777777"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Income</w:t>
      </w:r>
    </w:p>
    <w:p w14:paraId="1AEB488F" w14:textId="55860A2C" w:rsidR="00E2450F" w:rsidRPr="00E2450F" w:rsidRDefault="00E2450F" w:rsidP="00112710">
      <w:pPr>
        <w:ind w:left="-426" w:right="-999"/>
      </w:pPr>
      <w:r w:rsidRPr="00E2450F">
        <w:t xml:space="preserve">As the restrictions in respect of COVID-19 are lifted it is important that the council continues to monitor its income streams. A summary of the income received is shown in Appendix </w:t>
      </w:r>
      <w:r w:rsidR="004458A8" w:rsidRPr="004458A8">
        <w:t>C</w:t>
      </w:r>
      <w:r w:rsidRPr="00E2450F">
        <w:t xml:space="preserve"> and this will be updated on a quarterly basis as part of this report.</w:t>
      </w:r>
    </w:p>
    <w:p w14:paraId="4F4B64B3" w14:textId="77777777" w:rsidR="00E2450F" w:rsidRPr="00E2450F" w:rsidRDefault="00E2450F" w:rsidP="00112710">
      <w:pPr>
        <w:ind w:left="-426" w:right="-999"/>
      </w:pPr>
    </w:p>
    <w:p w14:paraId="1A631433" w14:textId="53D9AAF2" w:rsidR="00E2450F" w:rsidRPr="00E2450F" w:rsidRDefault="00E2450F" w:rsidP="00112710">
      <w:pPr>
        <w:ind w:left="-426" w:right="-999"/>
      </w:pPr>
      <w:r w:rsidRPr="00E2450F">
        <w:t xml:space="preserve">As at the end of Quarter 2 the income </w:t>
      </w:r>
      <w:r w:rsidR="0009588D">
        <w:t>to be received for the year</w:t>
      </w:r>
      <w:r w:rsidRPr="00E2450F">
        <w:t xml:space="preserve"> is estimated to be below budget by £155k.  However, this in part will be offset by a reduction in expenditure within services.  It is recommended that the budget working group scrutinise the income budgets with </w:t>
      </w:r>
      <w:r w:rsidRPr="00E2450F">
        <w:lastRenderedPageBreak/>
        <w:t xml:space="preserve">managers as part of the budget setting process to ensure that income targets are realistic and achievable. </w:t>
      </w:r>
    </w:p>
    <w:p w14:paraId="660AB4F4" w14:textId="77777777" w:rsidR="00E2450F" w:rsidRPr="00E2450F" w:rsidRDefault="00E2450F" w:rsidP="00112710">
      <w:pPr>
        <w:ind w:left="-426" w:right="-999"/>
      </w:pPr>
    </w:p>
    <w:p w14:paraId="43CCD8F8" w14:textId="77777777"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Employee Costs</w:t>
      </w:r>
    </w:p>
    <w:p w14:paraId="24AC8440" w14:textId="62266436" w:rsidR="00E2450F" w:rsidRPr="00E2450F" w:rsidRDefault="00E2450F" w:rsidP="00112710">
      <w:pPr>
        <w:ind w:left="-426" w:right="-999"/>
      </w:pPr>
      <w:r w:rsidRPr="00E2450F">
        <w:t xml:space="preserve">The council is not carrying any long-term vacancies. There are however </w:t>
      </w:r>
      <w:r w:rsidR="00A271E8" w:rsidRPr="00E2450F">
        <w:t>a few</w:t>
      </w:r>
      <w:r w:rsidRPr="00E2450F">
        <w:t xml:space="preserve"> short-term vacancies that are currently being recruited to.</w:t>
      </w:r>
      <w:r w:rsidR="00A271E8">
        <w:t xml:space="preserve"> </w:t>
      </w:r>
      <w:r w:rsidRPr="00E2450F">
        <w:t xml:space="preserve"> Any financial impact of staff reviews will be reported in future quarterly reports and reflected in the financial projections.</w:t>
      </w:r>
    </w:p>
    <w:p w14:paraId="095A6325" w14:textId="77777777" w:rsidR="00E2450F" w:rsidRPr="00E2450F" w:rsidRDefault="00E2450F" w:rsidP="00112710">
      <w:pPr>
        <w:ind w:left="-426" w:right="-999"/>
      </w:pPr>
    </w:p>
    <w:p w14:paraId="6B9A3863" w14:textId="77777777" w:rsidR="00E2450F" w:rsidRPr="00E2450F" w:rsidRDefault="00E2450F" w:rsidP="00112710">
      <w:pPr>
        <w:ind w:left="-426" w:right="-999"/>
      </w:pPr>
      <w:r w:rsidRPr="00E2450F">
        <w:t>Budget holders continue to monitor absence levels and the financial implications that long term absence has on budgets. Specific information in respect of staff absences will be reported to future meetings of the HR Committee.</w:t>
      </w:r>
    </w:p>
    <w:p w14:paraId="1D6AE1C8" w14:textId="77777777" w:rsidR="001A3E6B" w:rsidRPr="00107485" w:rsidRDefault="001A3E6B" w:rsidP="00112710">
      <w:pPr>
        <w:ind w:right="-999"/>
        <w:rPr>
          <w:rFonts w:eastAsia="Calibri"/>
        </w:rPr>
      </w:pPr>
    </w:p>
    <w:p w14:paraId="342007DA" w14:textId="17867CB5"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Sundry Debtors</w:t>
      </w:r>
    </w:p>
    <w:p w14:paraId="4BDA17C0" w14:textId="376F531C" w:rsidR="00E2450F" w:rsidRPr="00E2450F" w:rsidRDefault="00E2450F" w:rsidP="00112710">
      <w:pPr>
        <w:ind w:left="-426" w:right="-999"/>
      </w:pPr>
      <w:r w:rsidRPr="00E2450F">
        <w:t xml:space="preserve">A profile of the councils aged debt is shown within Appendix </w:t>
      </w:r>
      <w:r w:rsidR="004458A8" w:rsidRPr="004458A8">
        <w:t>C</w:t>
      </w:r>
      <w:r w:rsidRPr="00E2450F">
        <w:t>.  A list of outstanding debtors is attached to the confidential report to be discussed at Item 1</w:t>
      </w:r>
      <w:r w:rsidR="002C4F7D">
        <w:t>6</w:t>
      </w:r>
      <w:r w:rsidRPr="00E2450F">
        <w:t>.</w:t>
      </w:r>
    </w:p>
    <w:p w14:paraId="08CE0DA0" w14:textId="77777777" w:rsidR="00E2450F" w:rsidRPr="00E2450F" w:rsidRDefault="00E2450F" w:rsidP="00112710">
      <w:pPr>
        <w:ind w:left="-426" w:right="-999"/>
      </w:pPr>
    </w:p>
    <w:p w14:paraId="63ED63AD" w14:textId="77777777"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Banking and Investments</w:t>
      </w:r>
    </w:p>
    <w:p w14:paraId="2515D8AA" w14:textId="75A61D33" w:rsidR="00E2450F" w:rsidRPr="00E2450F" w:rsidRDefault="00E2450F" w:rsidP="00112710">
      <w:pPr>
        <w:ind w:left="-426" w:right="-999"/>
      </w:pPr>
      <w:r w:rsidRPr="00E2450F">
        <w:t xml:space="preserve">The balance held within the council’s bank accounts is shown within Appendix </w:t>
      </w:r>
      <w:r w:rsidR="004458A8" w:rsidRPr="00856DAB">
        <w:t>C</w:t>
      </w:r>
      <w:r w:rsidRPr="00E2450F">
        <w:t>.</w:t>
      </w:r>
    </w:p>
    <w:p w14:paraId="5225AC0D" w14:textId="77777777" w:rsidR="00E2450F" w:rsidRPr="00E2450F" w:rsidRDefault="00E2450F" w:rsidP="00112710">
      <w:pPr>
        <w:ind w:left="-426" w:right="-999"/>
      </w:pPr>
    </w:p>
    <w:p w14:paraId="0A4654B4" w14:textId="24A6FF8B" w:rsidR="00E2450F" w:rsidRPr="00E2450F" w:rsidRDefault="00E2450F" w:rsidP="00112710">
      <w:pPr>
        <w:ind w:left="-426" w:right="-999"/>
      </w:pPr>
      <w:r w:rsidRPr="00E2450F">
        <w:t xml:space="preserve">The council held £2m in a deposit account as at the end of Quarter 2 and this was increased in October </w:t>
      </w:r>
      <w:r w:rsidR="009B0FC3">
        <w:t>because</w:t>
      </w:r>
      <w:r w:rsidR="005B61C9">
        <w:t xml:space="preserve"> of</w:t>
      </w:r>
      <w:r w:rsidRPr="00E2450F">
        <w:t xml:space="preserve"> the second half of the precept </w:t>
      </w:r>
      <w:r w:rsidR="005B61C9">
        <w:t>being</w:t>
      </w:r>
      <w:r w:rsidRPr="00E2450F">
        <w:t xml:space="preserve"> received. The Council continues to evaluate alternative investment accounts, but it is recommended that funds continue to be transferred between its current account and deposit account </w:t>
      </w:r>
      <w:r w:rsidR="005B61C9">
        <w:t xml:space="preserve">as </w:t>
      </w:r>
      <w:r w:rsidRPr="00E2450F">
        <w:t xml:space="preserve">this offers the greatest return and security for the </w:t>
      </w:r>
      <w:r w:rsidR="00771832" w:rsidRPr="00E2450F">
        <w:t>council’s</w:t>
      </w:r>
      <w:r w:rsidRPr="00E2450F">
        <w:t xml:space="preserve"> funds.</w:t>
      </w:r>
    </w:p>
    <w:p w14:paraId="472C3909" w14:textId="77777777" w:rsidR="00E2450F" w:rsidRPr="00E2450F" w:rsidRDefault="00E2450F" w:rsidP="00112710">
      <w:pPr>
        <w:ind w:left="-426" w:right="-999"/>
      </w:pPr>
    </w:p>
    <w:p w14:paraId="0694D83A" w14:textId="77777777"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Earmarked Reserves</w:t>
      </w:r>
    </w:p>
    <w:p w14:paraId="1737E743" w14:textId="577AD350" w:rsidR="00E2450F" w:rsidRPr="00E2450F" w:rsidRDefault="00E2450F" w:rsidP="00112710">
      <w:pPr>
        <w:ind w:left="-426" w:right="-999"/>
      </w:pPr>
      <w:r w:rsidRPr="00E2450F">
        <w:t xml:space="preserve">A summary of the earmarked reserves is contained within Appendix </w:t>
      </w:r>
      <w:r w:rsidR="00856DAB" w:rsidRPr="00856DAB">
        <w:t>C</w:t>
      </w:r>
      <w:r w:rsidRPr="00E2450F">
        <w:t xml:space="preserve">. As of 30 September 2021, £415k has been transferred to operational budgets to fund expenditure in accordance with the purpose for which the funds were originally set aside.  </w:t>
      </w:r>
    </w:p>
    <w:p w14:paraId="56AFC609" w14:textId="77777777" w:rsidR="00E2450F" w:rsidRPr="00E2450F" w:rsidRDefault="00E2450F" w:rsidP="00112710">
      <w:pPr>
        <w:ind w:left="-426" w:right="-999"/>
      </w:pPr>
    </w:p>
    <w:p w14:paraId="304D3929" w14:textId="769CFF34" w:rsidR="00E2450F" w:rsidRPr="00E2450F" w:rsidRDefault="00E2450F" w:rsidP="00112710">
      <w:pPr>
        <w:ind w:left="-426" w:right="-999"/>
      </w:pPr>
      <w:r w:rsidRPr="00E2450F">
        <w:t xml:space="preserve">£150k has been transferred from the General Reserve to the Prudent General Fund Reserve and a further £150k will be transferred as the second half of the precept has now been received.  </w:t>
      </w:r>
    </w:p>
    <w:p w14:paraId="1D96B755" w14:textId="77777777" w:rsidR="00E2450F" w:rsidRPr="00E2450F" w:rsidRDefault="00E2450F" w:rsidP="00112710">
      <w:pPr>
        <w:ind w:left="-426" w:right="-999"/>
      </w:pPr>
    </w:p>
    <w:p w14:paraId="3A03FEC3" w14:textId="77777777" w:rsidR="00E2450F" w:rsidRPr="00E2450F" w:rsidRDefault="00E2450F" w:rsidP="00112710">
      <w:pPr>
        <w:ind w:left="-426" w:right="-999"/>
      </w:pPr>
      <w:r w:rsidRPr="00E2450F">
        <w:t>£47k in CIL receipts have also been received in the first half of the year and this has been transferred to the CIL Reserve.</w:t>
      </w:r>
    </w:p>
    <w:p w14:paraId="4651523C" w14:textId="77777777" w:rsidR="00E2450F" w:rsidRPr="00E2450F" w:rsidRDefault="00E2450F" w:rsidP="00112710">
      <w:pPr>
        <w:ind w:left="-426" w:right="-999"/>
      </w:pPr>
    </w:p>
    <w:p w14:paraId="38CCA801" w14:textId="77777777" w:rsidR="00E2450F" w:rsidRPr="00E2450F" w:rsidRDefault="00E2450F" w:rsidP="00112710">
      <w:pPr>
        <w:ind w:left="-426" w:right="-999"/>
        <w:outlineLvl w:val="2"/>
        <w:rPr>
          <w:rFonts w:eastAsia="Calibri" w:cs="Arial"/>
          <w:b/>
          <w:bCs/>
          <w:lang w:eastAsia="en-GB"/>
        </w:rPr>
      </w:pPr>
      <w:r w:rsidRPr="00E2450F">
        <w:rPr>
          <w:rFonts w:eastAsia="Calibri" w:cs="Arial"/>
          <w:b/>
          <w:bCs/>
          <w:lang w:eastAsia="en-GB"/>
        </w:rPr>
        <w:t>Impact Assessment:</w:t>
      </w:r>
    </w:p>
    <w:p w14:paraId="1E5610E5" w14:textId="77777777" w:rsidR="00E2450F" w:rsidRPr="00E2450F" w:rsidRDefault="00E2450F" w:rsidP="00112710">
      <w:pPr>
        <w:ind w:left="-426" w:right="-999"/>
      </w:pPr>
      <w:r w:rsidRPr="00E2450F">
        <w:rPr>
          <w:b/>
          <w:bCs/>
        </w:rPr>
        <w:t>Equalities</w:t>
      </w:r>
      <w:r w:rsidRPr="00E2450F">
        <w:t xml:space="preserve"> – The budget is set with due regard to equalities policies and legislation.</w:t>
      </w:r>
    </w:p>
    <w:p w14:paraId="66D2F58F" w14:textId="4249F76B" w:rsidR="00E2450F" w:rsidRPr="00E2450F" w:rsidRDefault="00E2450F" w:rsidP="00112710">
      <w:pPr>
        <w:ind w:left="-426" w:right="-999"/>
      </w:pPr>
      <w:r w:rsidRPr="00E2450F">
        <w:rPr>
          <w:b/>
          <w:bCs/>
        </w:rPr>
        <w:t>Environmental</w:t>
      </w:r>
      <w:r w:rsidR="0054528B">
        <w:rPr>
          <w:b/>
          <w:bCs/>
        </w:rPr>
        <w:t>, ecological and climate change</w:t>
      </w:r>
      <w:r w:rsidRPr="00E2450F">
        <w:t xml:space="preserve"> </w:t>
      </w:r>
      <w:r w:rsidR="0054528B">
        <w:t>–</w:t>
      </w:r>
      <w:r w:rsidRPr="00E2450F">
        <w:t xml:space="preserve"> </w:t>
      </w:r>
      <w:r w:rsidR="0054528B">
        <w:t>There are no direct implications from this report.</w:t>
      </w:r>
    </w:p>
    <w:p w14:paraId="46235D05" w14:textId="77777777" w:rsidR="00E2450F" w:rsidRPr="00E2450F" w:rsidRDefault="00E2450F" w:rsidP="00112710">
      <w:pPr>
        <w:ind w:left="-426" w:right="-999"/>
      </w:pPr>
      <w:r w:rsidRPr="00E2450F">
        <w:rPr>
          <w:b/>
          <w:bCs/>
        </w:rPr>
        <w:t>Crime and Disorder</w:t>
      </w:r>
      <w:r w:rsidRPr="00E2450F">
        <w:t xml:space="preserve"> - None </w:t>
      </w:r>
    </w:p>
    <w:p w14:paraId="55B45C23" w14:textId="77777777" w:rsidR="00E2450F" w:rsidRPr="00E2450F" w:rsidRDefault="00E2450F" w:rsidP="00112710">
      <w:pPr>
        <w:ind w:left="-426" w:right="-999"/>
      </w:pPr>
      <w:r w:rsidRPr="00E2450F">
        <w:rPr>
          <w:b/>
          <w:bCs/>
        </w:rPr>
        <w:t xml:space="preserve">Financial </w:t>
      </w:r>
      <w:r w:rsidRPr="00E2450F">
        <w:t>– The financial information is contained within this report.</w:t>
      </w:r>
    </w:p>
    <w:p w14:paraId="033F83F5" w14:textId="77777777" w:rsidR="00E2450F" w:rsidRPr="00E2450F" w:rsidRDefault="00E2450F" w:rsidP="00112710">
      <w:pPr>
        <w:ind w:left="-426" w:right="-999"/>
      </w:pPr>
      <w:r w:rsidRPr="00E2450F">
        <w:rPr>
          <w:b/>
          <w:bCs/>
        </w:rPr>
        <w:t>Resources</w:t>
      </w:r>
      <w:r w:rsidRPr="00E2450F">
        <w:t xml:space="preserve"> – Officer time will be needed to continually monitor the budget.</w:t>
      </w:r>
    </w:p>
    <w:p w14:paraId="36B60E4B" w14:textId="77777777" w:rsidR="00E2450F" w:rsidRPr="00E2450F" w:rsidRDefault="00E2450F" w:rsidP="00112710">
      <w:pPr>
        <w:ind w:left="-426" w:right="-999"/>
      </w:pPr>
      <w:r w:rsidRPr="00E2450F">
        <w:rPr>
          <w:b/>
          <w:bCs/>
        </w:rPr>
        <w:t>Economic</w:t>
      </w:r>
      <w:r w:rsidRPr="00E2450F">
        <w:t xml:space="preserve"> - None  </w:t>
      </w:r>
    </w:p>
    <w:p w14:paraId="014F273F" w14:textId="77777777" w:rsidR="00E2450F" w:rsidRPr="00E2450F" w:rsidRDefault="00E2450F" w:rsidP="00112710">
      <w:pPr>
        <w:ind w:left="-426" w:right="-999"/>
      </w:pPr>
      <w:r w:rsidRPr="00E2450F">
        <w:rPr>
          <w:b/>
          <w:bCs/>
        </w:rPr>
        <w:t>Risk Management</w:t>
      </w:r>
      <w:r w:rsidRPr="00E2450F">
        <w:t xml:space="preserve"> – The risk of not setting a balanced budget would put the Council’s assets and services at risk.</w:t>
      </w:r>
    </w:p>
    <w:p w14:paraId="54A157C1" w14:textId="77777777" w:rsidR="00E2450F" w:rsidRPr="00E2450F" w:rsidRDefault="00E2450F" w:rsidP="00112710">
      <w:pPr>
        <w:ind w:left="-426" w:right="-999"/>
        <w:textAlignment w:val="baseline"/>
        <w:rPr>
          <w:rFonts w:cs="Arial"/>
          <w:lang w:eastAsia="en-GB"/>
        </w:rPr>
      </w:pPr>
      <w:r w:rsidRPr="00E2450F">
        <w:rPr>
          <w:rFonts w:cs="Arial"/>
          <w:b/>
          <w:bCs/>
          <w:lang w:eastAsia="en-GB"/>
        </w:rPr>
        <w:t xml:space="preserve">Corporate Priorities - </w:t>
      </w:r>
      <w:r w:rsidRPr="00E2450F">
        <w:rPr>
          <w:rFonts w:cs="Arial"/>
          <w:lang w:eastAsia="en-GB"/>
        </w:rPr>
        <w:t>The Annual Governance Statement supports the following corporate priority.</w:t>
      </w:r>
    </w:p>
    <w:p w14:paraId="4CB065F9" w14:textId="77777777" w:rsidR="00E2450F" w:rsidRPr="00E2450F" w:rsidRDefault="00E2450F" w:rsidP="00112710">
      <w:pPr>
        <w:numPr>
          <w:ilvl w:val="0"/>
          <w:numId w:val="4"/>
        </w:numPr>
        <w:ind w:left="-426" w:right="-999" w:firstLine="0"/>
        <w:contextualSpacing/>
      </w:pPr>
      <w:r w:rsidRPr="00E2450F">
        <w:t>Manage the Council’s assets and resources responsibly and transparently.</w:t>
      </w:r>
    </w:p>
    <w:p w14:paraId="2644E51D" w14:textId="77777777" w:rsidR="00E2450F" w:rsidRPr="00E2450F" w:rsidRDefault="00E2450F" w:rsidP="00112710">
      <w:pPr>
        <w:ind w:left="-426" w:right="-999"/>
        <w:contextualSpacing/>
      </w:pPr>
    </w:p>
    <w:p w14:paraId="3C165357" w14:textId="77777777" w:rsidR="00E2450F" w:rsidRPr="00E2450F" w:rsidRDefault="00E2450F" w:rsidP="00112710">
      <w:pPr>
        <w:ind w:left="-426" w:right="-999"/>
        <w:outlineLvl w:val="2"/>
        <w:rPr>
          <w:b/>
          <w:bCs/>
        </w:rPr>
      </w:pPr>
      <w:r w:rsidRPr="00E2450F">
        <w:rPr>
          <w:b/>
          <w:bCs/>
        </w:rPr>
        <w:t>Recommendation</w:t>
      </w:r>
    </w:p>
    <w:p w14:paraId="4DC3003A" w14:textId="586513EF" w:rsidR="00C821EB" w:rsidRDefault="00E2450F" w:rsidP="00112710">
      <w:pPr>
        <w:ind w:left="-426" w:right="-999"/>
      </w:pPr>
      <w:r w:rsidRPr="00E2450F">
        <w:t xml:space="preserve">That Councillors </w:t>
      </w:r>
      <w:r w:rsidR="002A5395">
        <w:t xml:space="preserve">agree to recommend the </w:t>
      </w:r>
      <w:r w:rsidRPr="00E2450F">
        <w:t>Quarter 2 finance report for th</w:t>
      </w:r>
      <w:r w:rsidR="009B35E6">
        <w:t>e period ending 30 September 2021</w:t>
      </w:r>
      <w:r w:rsidR="002A5395">
        <w:t xml:space="preserve"> to Full Council</w:t>
      </w:r>
      <w:r w:rsidR="00EE2B37">
        <w:t>.</w:t>
      </w:r>
    </w:p>
    <w:p w14:paraId="5DE23D2B" w14:textId="77777777" w:rsidR="00E2450F" w:rsidRDefault="00E2450F" w:rsidP="00112710">
      <w:pPr>
        <w:ind w:left="-426" w:right="-999"/>
      </w:pPr>
    </w:p>
    <w:p w14:paraId="3CE57E12" w14:textId="66596066" w:rsidR="0085167C" w:rsidRDefault="0085167C" w:rsidP="00112710">
      <w:pPr>
        <w:pStyle w:val="Heading2"/>
        <w:ind w:right="-999"/>
      </w:pPr>
      <w:r>
        <w:t xml:space="preserve">Reallocation of reserves to support special </w:t>
      </w:r>
      <w:r w:rsidR="00E00F47" w:rsidRPr="00E00F47">
        <w:t xml:space="preserve">commemorative </w:t>
      </w:r>
      <w:r>
        <w:t>events</w:t>
      </w:r>
      <w:r w:rsidR="00E00F47" w:rsidRPr="00E00F47">
        <w:t xml:space="preserve"> and projects for 2022</w:t>
      </w:r>
    </w:p>
    <w:p w14:paraId="1868A1FD" w14:textId="77777777" w:rsidR="00BB5818" w:rsidRPr="00BB5818" w:rsidRDefault="00BB5818" w:rsidP="00112710">
      <w:pPr>
        <w:ind w:right="-999"/>
        <w:rPr>
          <w:lang w:eastAsia="en-GB"/>
        </w:rPr>
      </w:pPr>
    </w:p>
    <w:p w14:paraId="2CFB4485" w14:textId="77777777" w:rsidR="00BB5818" w:rsidRPr="00067304" w:rsidRDefault="00BB5818" w:rsidP="00112710">
      <w:pPr>
        <w:pStyle w:val="Heading3"/>
        <w:ind w:right="-999"/>
      </w:pPr>
      <w:r w:rsidRPr="00067304">
        <w:t xml:space="preserve">Purpose of Report: </w:t>
      </w:r>
    </w:p>
    <w:p w14:paraId="3E8067B3" w14:textId="77777777" w:rsidR="00BB5818" w:rsidRDefault="00BB5818" w:rsidP="00112710">
      <w:pPr>
        <w:ind w:left="-573" w:right="-999"/>
        <w:rPr>
          <w:rFonts w:cs="Arial"/>
        </w:rPr>
      </w:pPr>
      <w:r>
        <w:rPr>
          <w:rFonts w:cs="Arial"/>
        </w:rPr>
        <w:t xml:space="preserve">To present proposals for the reallocation of reserves </w:t>
      </w:r>
      <w:proofErr w:type="gramStart"/>
      <w:r>
        <w:rPr>
          <w:rFonts w:cs="Arial"/>
        </w:rPr>
        <w:t>in order to</w:t>
      </w:r>
      <w:proofErr w:type="gramEnd"/>
      <w:r>
        <w:rPr>
          <w:rFonts w:cs="Arial"/>
        </w:rPr>
        <w:t xml:space="preserve"> support special commemorative events and projects to be undertaken in 2022.</w:t>
      </w:r>
    </w:p>
    <w:p w14:paraId="092EC9DD" w14:textId="77777777" w:rsidR="00BB5818" w:rsidRPr="001A0446" w:rsidRDefault="00BB5818" w:rsidP="00112710">
      <w:pPr>
        <w:ind w:left="-573" w:right="-999"/>
        <w:rPr>
          <w:rFonts w:cs="Arial"/>
        </w:rPr>
      </w:pPr>
    </w:p>
    <w:p w14:paraId="5F171F82" w14:textId="77777777" w:rsidR="00BB5818" w:rsidRPr="00067304" w:rsidRDefault="00BB5818" w:rsidP="00112710">
      <w:pPr>
        <w:pStyle w:val="Heading3"/>
        <w:ind w:right="-999"/>
      </w:pPr>
      <w:r w:rsidRPr="00067304">
        <w:t>Background:</w:t>
      </w:r>
    </w:p>
    <w:p w14:paraId="1520A422" w14:textId="77777777" w:rsidR="00BB5818" w:rsidRDefault="00BB5818" w:rsidP="00112710">
      <w:pPr>
        <w:ind w:left="-573" w:right="-999"/>
        <w:rPr>
          <w:rFonts w:cs="Arial"/>
        </w:rPr>
      </w:pPr>
      <w:r>
        <w:rPr>
          <w:rFonts w:cs="Arial"/>
        </w:rPr>
        <w:t xml:space="preserve">In 2022, there will be two significant anniversaries: </w:t>
      </w:r>
    </w:p>
    <w:p w14:paraId="20456107" w14:textId="77777777" w:rsidR="00BB5818" w:rsidRPr="00F634FA" w:rsidRDefault="00BB5818" w:rsidP="00112710">
      <w:pPr>
        <w:pStyle w:val="ListParagraph"/>
        <w:numPr>
          <w:ilvl w:val="0"/>
          <w:numId w:val="24"/>
        </w:numPr>
        <w:ind w:right="-999"/>
        <w:rPr>
          <w:rFonts w:cs="Arial"/>
        </w:rPr>
      </w:pPr>
      <w:r w:rsidRPr="00F634FA">
        <w:rPr>
          <w:rFonts w:cs="Arial"/>
        </w:rPr>
        <w:t xml:space="preserve">the first being the Queen’s Platinum Jubilee to be celebrated across an extended Bank Holiday </w:t>
      </w:r>
      <w:proofErr w:type="gramStart"/>
      <w:r w:rsidRPr="00F634FA">
        <w:rPr>
          <w:rFonts w:cs="Arial"/>
        </w:rPr>
        <w:t>weekend</w:t>
      </w:r>
      <w:r>
        <w:rPr>
          <w:rFonts w:cs="Arial"/>
        </w:rPr>
        <w:t>;</w:t>
      </w:r>
      <w:proofErr w:type="gramEnd"/>
    </w:p>
    <w:p w14:paraId="20A8179F" w14:textId="77777777" w:rsidR="00BB5818" w:rsidRDefault="00BB5818" w:rsidP="00112710">
      <w:pPr>
        <w:pStyle w:val="ListParagraph"/>
        <w:numPr>
          <w:ilvl w:val="0"/>
          <w:numId w:val="24"/>
        </w:numPr>
        <w:ind w:right="-999"/>
        <w:rPr>
          <w:rFonts w:cs="Arial"/>
        </w:rPr>
      </w:pPr>
      <w:r w:rsidRPr="00F634FA">
        <w:rPr>
          <w:rFonts w:cs="Arial"/>
        </w:rPr>
        <w:t xml:space="preserve">the tenth anniversary of the 2012 London Olympic </w:t>
      </w:r>
      <w:r>
        <w:rPr>
          <w:rFonts w:cs="Arial"/>
        </w:rPr>
        <w:t>and Paralympic Games</w:t>
      </w:r>
      <w:r w:rsidRPr="00F634FA">
        <w:rPr>
          <w:rFonts w:cs="Arial"/>
        </w:rPr>
        <w:t xml:space="preserve">. </w:t>
      </w:r>
    </w:p>
    <w:p w14:paraId="7D110785" w14:textId="77777777" w:rsidR="00BB5818" w:rsidRPr="00F634FA" w:rsidRDefault="00BB5818" w:rsidP="00112710">
      <w:pPr>
        <w:pStyle w:val="ListParagraph"/>
        <w:ind w:right="-999"/>
        <w:rPr>
          <w:rFonts w:cs="Arial"/>
        </w:rPr>
      </w:pPr>
    </w:p>
    <w:p w14:paraId="6B9EEC93" w14:textId="000B6492" w:rsidR="00BB5818" w:rsidRDefault="00BB5818" w:rsidP="00112710">
      <w:pPr>
        <w:ind w:left="-573" w:right="-999"/>
        <w:rPr>
          <w:rFonts w:cs="Arial"/>
        </w:rPr>
      </w:pPr>
      <w:proofErr w:type="gramStart"/>
      <w:r>
        <w:rPr>
          <w:rFonts w:cs="Arial"/>
        </w:rPr>
        <w:t>In order to</w:t>
      </w:r>
      <w:proofErr w:type="gramEnd"/>
      <w:r>
        <w:rPr>
          <w:rFonts w:cs="Arial"/>
        </w:rPr>
        <w:t xml:space="preserve"> provide local celebration of these major events that have both a national profile and a local relevance, </w:t>
      </w:r>
      <w:r w:rsidR="00C33DCA">
        <w:rPr>
          <w:rFonts w:cs="Arial"/>
        </w:rPr>
        <w:t xml:space="preserve">the </w:t>
      </w:r>
      <w:r>
        <w:rPr>
          <w:rFonts w:cs="Arial"/>
        </w:rPr>
        <w:t xml:space="preserve">Services Committee has supported proposals for the </w:t>
      </w:r>
      <w:r w:rsidR="00C33DCA">
        <w:rPr>
          <w:rFonts w:cs="Arial"/>
        </w:rPr>
        <w:t>C</w:t>
      </w:r>
      <w:r>
        <w:rPr>
          <w:rFonts w:cs="Arial"/>
        </w:rPr>
        <w:t>ouncil to work with partners to deliver the following three areas of activity:</w:t>
      </w:r>
    </w:p>
    <w:p w14:paraId="4AE6BDFC" w14:textId="77777777" w:rsidR="00BB5818" w:rsidRDefault="00BB5818" w:rsidP="00112710">
      <w:pPr>
        <w:pStyle w:val="ListParagraph"/>
        <w:numPr>
          <w:ilvl w:val="0"/>
          <w:numId w:val="25"/>
        </w:numPr>
        <w:ind w:right="-999"/>
        <w:rPr>
          <w:rFonts w:cs="Arial"/>
        </w:rPr>
      </w:pPr>
      <w:r w:rsidRPr="00FB0A82">
        <w:rPr>
          <w:rFonts w:cs="Arial"/>
          <w:u w:val="single"/>
        </w:rPr>
        <w:t>Platinum Jubilee celebrations</w:t>
      </w:r>
      <w:r w:rsidRPr="005033CE">
        <w:rPr>
          <w:rFonts w:cs="Arial"/>
        </w:rPr>
        <w:t>:</w:t>
      </w:r>
      <w:r>
        <w:rPr>
          <w:rFonts w:cs="Arial"/>
        </w:rPr>
        <w:t xml:space="preserve"> comprising beacon lighting and a community grant </w:t>
      </w:r>
      <w:proofErr w:type="gramStart"/>
      <w:r>
        <w:rPr>
          <w:rFonts w:cs="Arial"/>
        </w:rPr>
        <w:t>fund;</w:t>
      </w:r>
      <w:proofErr w:type="gramEnd"/>
    </w:p>
    <w:p w14:paraId="2C718AC6" w14:textId="77777777" w:rsidR="00BB5818" w:rsidRDefault="00BB5818" w:rsidP="00112710">
      <w:pPr>
        <w:pStyle w:val="ListParagraph"/>
        <w:numPr>
          <w:ilvl w:val="0"/>
          <w:numId w:val="25"/>
        </w:numPr>
        <w:ind w:right="-999"/>
        <w:rPr>
          <w:rFonts w:cs="Arial"/>
        </w:rPr>
      </w:pPr>
      <w:r w:rsidRPr="00FB0A82">
        <w:rPr>
          <w:rFonts w:cs="Arial"/>
          <w:u w:val="single"/>
        </w:rPr>
        <w:t>10</w:t>
      </w:r>
      <w:r w:rsidRPr="00FB0A82">
        <w:rPr>
          <w:rFonts w:cs="Arial"/>
          <w:u w:val="single"/>
          <w:vertAlign w:val="superscript"/>
        </w:rPr>
        <w:t>th</w:t>
      </w:r>
      <w:r w:rsidRPr="00FB0A82">
        <w:rPr>
          <w:rFonts w:cs="Arial"/>
          <w:u w:val="single"/>
        </w:rPr>
        <w:t xml:space="preserve"> anniversary games celebration</w:t>
      </w:r>
      <w:r w:rsidRPr="005033CE">
        <w:rPr>
          <w:rFonts w:cs="Arial"/>
        </w:rPr>
        <w:t>:</w:t>
      </w:r>
      <w:r>
        <w:rPr>
          <w:rFonts w:cs="Arial"/>
        </w:rPr>
        <w:t xml:space="preserve"> comprising a Community Sports Festival on the beach and engaging clubs from across the town, and a sport development grant </w:t>
      </w:r>
      <w:proofErr w:type="gramStart"/>
      <w:r>
        <w:rPr>
          <w:rFonts w:cs="Arial"/>
        </w:rPr>
        <w:t>fund;</w:t>
      </w:r>
      <w:proofErr w:type="gramEnd"/>
    </w:p>
    <w:p w14:paraId="772E4490" w14:textId="77777777" w:rsidR="00BB5818" w:rsidRDefault="00BB5818" w:rsidP="00112710">
      <w:pPr>
        <w:pStyle w:val="ListParagraph"/>
        <w:numPr>
          <w:ilvl w:val="0"/>
          <w:numId w:val="25"/>
        </w:numPr>
        <w:ind w:right="-999"/>
        <w:rPr>
          <w:rFonts w:cs="Arial"/>
        </w:rPr>
      </w:pPr>
      <w:r w:rsidRPr="008C6913">
        <w:rPr>
          <w:rFonts w:cs="Arial"/>
          <w:u w:val="single"/>
        </w:rPr>
        <w:t xml:space="preserve">Art installation of the </w:t>
      </w:r>
      <w:proofErr w:type="spellStart"/>
      <w:r w:rsidRPr="008C6913">
        <w:rPr>
          <w:rFonts w:cs="Arial"/>
          <w:u w:val="single"/>
        </w:rPr>
        <w:t>Nothe</w:t>
      </w:r>
      <w:proofErr w:type="spellEnd"/>
      <w:r w:rsidRPr="008C6913">
        <w:rPr>
          <w:rFonts w:cs="Arial"/>
          <w:u w:val="single"/>
        </w:rPr>
        <w:t xml:space="preserve"> Gardens</w:t>
      </w:r>
      <w:r>
        <w:rPr>
          <w:rFonts w:cs="Arial"/>
        </w:rPr>
        <w:t>: to commemorate the 10</w:t>
      </w:r>
      <w:r w:rsidRPr="007267A5">
        <w:rPr>
          <w:rFonts w:cs="Arial"/>
          <w:vertAlign w:val="superscript"/>
        </w:rPr>
        <w:t>th</w:t>
      </w:r>
      <w:r>
        <w:rPr>
          <w:rFonts w:cs="Arial"/>
        </w:rPr>
        <w:t xml:space="preserve"> anniversary of the 2012 Games through the commissioning of a unique sculpture in the </w:t>
      </w:r>
      <w:proofErr w:type="spellStart"/>
      <w:r>
        <w:rPr>
          <w:rFonts w:cs="Arial"/>
        </w:rPr>
        <w:t>Nothe</w:t>
      </w:r>
      <w:proofErr w:type="spellEnd"/>
      <w:r>
        <w:rPr>
          <w:rFonts w:cs="Arial"/>
        </w:rPr>
        <w:t xml:space="preserve"> Gardens.</w:t>
      </w:r>
    </w:p>
    <w:p w14:paraId="63905B0D" w14:textId="77777777" w:rsidR="00BB5818" w:rsidRPr="00BB5818" w:rsidRDefault="00BB5818" w:rsidP="00112710">
      <w:pPr>
        <w:ind w:right="-999"/>
        <w:rPr>
          <w:rFonts w:cs="Arial"/>
        </w:rPr>
      </w:pPr>
    </w:p>
    <w:p w14:paraId="45094585" w14:textId="7409DA4C" w:rsidR="00BB5818" w:rsidRDefault="00BB5818" w:rsidP="00112710">
      <w:pPr>
        <w:pStyle w:val="NoSpacing"/>
        <w:ind w:left="-573" w:right="-999"/>
        <w:rPr>
          <w:rFonts w:ascii="Arial" w:hAnsi="Arial" w:cs="Arial"/>
          <w:sz w:val="24"/>
          <w:szCs w:val="24"/>
        </w:rPr>
      </w:pPr>
      <w:r>
        <w:rPr>
          <w:rFonts w:ascii="Arial" w:hAnsi="Arial" w:cs="Arial"/>
          <w:sz w:val="24"/>
          <w:szCs w:val="24"/>
        </w:rPr>
        <w:t xml:space="preserve">Some of the activities listed above could be accommodated within existing revenue budgets for 2022, if these remain broadly the same as in the current financial year.  However, there will be a need for additional </w:t>
      </w:r>
      <w:r w:rsidR="00A8271F">
        <w:rPr>
          <w:rFonts w:ascii="Arial" w:hAnsi="Arial" w:cs="Arial"/>
          <w:sz w:val="24"/>
          <w:szCs w:val="24"/>
        </w:rPr>
        <w:t>resources,</w:t>
      </w:r>
      <w:r>
        <w:rPr>
          <w:rFonts w:ascii="Arial" w:hAnsi="Arial" w:cs="Arial"/>
          <w:sz w:val="24"/>
          <w:szCs w:val="24"/>
        </w:rPr>
        <w:t xml:space="preserve"> and these could be derived from the </w:t>
      </w:r>
      <w:proofErr w:type="spellStart"/>
      <w:r>
        <w:rPr>
          <w:rFonts w:ascii="Arial" w:hAnsi="Arial" w:cs="Arial"/>
          <w:sz w:val="24"/>
          <w:szCs w:val="24"/>
        </w:rPr>
        <w:t>VE</w:t>
      </w:r>
      <w:proofErr w:type="spellEnd"/>
      <w:r>
        <w:rPr>
          <w:rFonts w:ascii="Arial" w:hAnsi="Arial" w:cs="Arial"/>
          <w:sz w:val="24"/>
          <w:szCs w:val="24"/>
        </w:rPr>
        <w:t>/</w:t>
      </w:r>
      <w:proofErr w:type="spellStart"/>
      <w:r>
        <w:rPr>
          <w:rFonts w:ascii="Arial" w:hAnsi="Arial" w:cs="Arial"/>
          <w:sz w:val="24"/>
          <w:szCs w:val="24"/>
        </w:rPr>
        <w:t>VJ</w:t>
      </w:r>
      <w:proofErr w:type="spellEnd"/>
      <w:r>
        <w:rPr>
          <w:rFonts w:ascii="Arial" w:hAnsi="Arial" w:cs="Arial"/>
          <w:sz w:val="24"/>
          <w:szCs w:val="24"/>
        </w:rPr>
        <w:t xml:space="preserve"> commemoration reserves which were not spent in 2020 due to Covid restrictions. This </w:t>
      </w:r>
      <w:proofErr w:type="spellStart"/>
      <w:r>
        <w:rPr>
          <w:rFonts w:ascii="Arial" w:hAnsi="Arial" w:cs="Arial"/>
          <w:sz w:val="24"/>
          <w:szCs w:val="24"/>
        </w:rPr>
        <w:t>VE</w:t>
      </w:r>
      <w:proofErr w:type="spellEnd"/>
      <w:r>
        <w:rPr>
          <w:rFonts w:ascii="Arial" w:hAnsi="Arial" w:cs="Arial"/>
          <w:sz w:val="24"/>
          <w:szCs w:val="24"/>
        </w:rPr>
        <w:t>/</w:t>
      </w:r>
      <w:proofErr w:type="spellStart"/>
      <w:r>
        <w:rPr>
          <w:rFonts w:ascii="Arial" w:hAnsi="Arial" w:cs="Arial"/>
          <w:sz w:val="24"/>
          <w:szCs w:val="24"/>
        </w:rPr>
        <w:t>VJ</w:t>
      </w:r>
      <w:proofErr w:type="spellEnd"/>
      <w:r>
        <w:rPr>
          <w:rFonts w:ascii="Arial" w:hAnsi="Arial" w:cs="Arial"/>
          <w:sz w:val="24"/>
          <w:szCs w:val="24"/>
        </w:rPr>
        <w:t xml:space="preserve"> reserve currently totals £29,422.</w:t>
      </w:r>
    </w:p>
    <w:p w14:paraId="0FBCC6E0" w14:textId="77777777" w:rsidR="00BB5818" w:rsidRDefault="00BB5818" w:rsidP="00112710">
      <w:pPr>
        <w:pStyle w:val="NoSpacing"/>
        <w:ind w:left="-573" w:right="-999"/>
        <w:rPr>
          <w:rFonts w:ascii="Arial" w:hAnsi="Arial" w:cs="Arial"/>
          <w:sz w:val="24"/>
          <w:szCs w:val="24"/>
        </w:rPr>
      </w:pPr>
    </w:p>
    <w:p w14:paraId="582644C2" w14:textId="77777777" w:rsidR="00BB5818" w:rsidRDefault="00BB5818" w:rsidP="00112710">
      <w:pPr>
        <w:pStyle w:val="NoSpacing"/>
        <w:ind w:left="-573" w:right="-999"/>
        <w:rPr>
          <w:rFonts w:ascii="Arial" w:hAnsi="Arial" w:cs="Arial"/>
          <w:sz w:val="24"/>
          <w:szCs w:val="24"/>
        </w:rPr>
      </w:pPr>
      <w:r>
        <w:rPr>
          <w:rFonts w:ascii="Arial" w:hAnsi="Arial" w:cs="Arial"/>
          <w:sz w:val="24"/>
          <w:szCs w:val="24"/>
        </w:rPr>
        <w:t>The budget for the events outlined in this report could, therefore be as follows:</w:t>
      </w:r>
    </w:p>
    <w:p w14:paraId="4F28A7F5" w14:textId="77777777" w:rsidR="00BB5818" w:rsidRDefault="00BB5818" w:rsidP="00112710">
      <w:pPr>
        <w:pStyle w:val="NoSpacing"/>
        <w:ind w:right="-999"/>
        <w:rPr>
          <w:rFonts w:ascii="Arial" w:hAnsi="Arial" w:cs="Arial"/>
          <w:sz w:val="24"/>
          <w:szCs w:val="24"/>
        </w:rPr>
      </w:pPr>
    </w:p>
    <w:tbl>
      <w:tblPr>
        <w:tblStyle w:val="TableGrid"/>
        <w:tblW w:w="8207" w:type="dxa"/>
        <w:tblInd w:w="-557" w:type="dxa"/>
        <w:tblLook w:val="04A0" w:firstRow="1" w:lastRow="0" w:firstColumn="1" w:lastColumn="0" w:noHBand="0" w:noVBand="1"/>
      </w:tblPr>
      <w:tblGrid>
        <w:gridCol w:w="6364"/>
        <w:gridCol w:w="1843"/>
      </w:tblGrid>
      <w:tr w:rsidR="00BB5818" w:rsidRPr="00B11EE4" w14:paraId="5E6299DD" w14:textId="77777777" w:rsidTr="00A8271F">
        <w:tc>
          <w:tcPr>
            <w:tcW w:w="6364" w:type="dxa"/>
            <w:shd w:val="clear" w:color="auto" w:fill="D9D9D9" w:themeFill="background1" w:themeFillShade="D9"/>
          </w:tcPr>
          <w:p w14:paraId="65C047E8" w14:textId="77777777" w:rsidR="00BB5818" w:rsidRPr="00B11EE4" w:rsidRDefault="00BB5818" w:rsidP="00A8271F">
            <w:pPr>
              <w:pStyle w:val="NoSpacing"/>
              <w:ind w:right="182"/>
              <w:jc w:val="center"/>
              <w:rPr>
                <w:rFonts w:ascii="Arial" w:hAnsi="Arial" w:cs="Arial"/>
                <w:b/>
                <w:bCs/>
                <w:sz w:val="24"/>
                <w:szCs w:val="24"/>
              </w:rPr>
            </w:pPr>
            <w:r w:rsidRPr="00B11EE4">
              <w:rPr>
                <w:rFonts w:ascii="Arial" w:hAnsi="Arial" w:cs="Arial"/>
                <w:b/>
                <w:bCs/>
                <w:sz w:val="24"/>
                <w:szCs w:val="24"/>
              </w:rPr>
              <w:t>Item</w:t>
            </w:r>
          </w:p>
        </w:tc>
        <w:tc>
          <w:tcPr>
            <w:tcW w:w="1843" w:type="dxa"/>
            <w:shd w:val="clear" w:color="auto" w:fill="D9D9D9" w:themeFill="background1" w:themeFillShade="D9"/>
          </w:tcPr>
          <w:p w14:paraId="1C936A52" w14:textId="77777777" w:rsidR="00BB5818" w:rsidRPr="00B11EE4" w:rsidRDefault="00BB5818" w:rsidP="00A8271F">
            <w:pPr>
              <w:pStyle w:val="NoSpacing"/>
              <w:ind w:right="180"/>
              <w:jc w:val="center"/>
              <w:rPr>
                <w:rFonts w:ascii="Arial" w:hAnsi="Arial" w:cs="Arial"/>
                <w:b/>
                <w:bCs/>
                <w:sz w:val="24"/>
                <w:szCs w:val="24"/>
              </w:rPr>
            </w:pPr>
            <w:r w:rsidRPr="00B11EE4">
              <w:rPr>
                <w:rFonts w:ascii="Arial" w:hAnsi="Arial" w:cs="Arial"/>
                <w:b/>
                <w:bCs/>
                <w:sz w:val="24"/>
                <w:szCs w:val="24"/>
              </w:rPr>
              <w:t>Budget</w:t>
            </w:r>
          </w:p>
        </w:tc>
      </w:tr>
      <w:tr w:rsidR="00BB5818" w:rsidRPr="005426B9" w14:paraId="49660FE9" w14:textId="77777777" w:rsidTr="00A8271F">
        <w:tc>
          <w:tcPr>
            <w:tcW w:w="6364" w:type="dxa"/>
          </w:tcPr>
          <w:p w14:paraId="07B59778" w14:textId="77777777" w:rsidR="00BB5818" w:rsidRPr="005426B9" w:rsidRDefault="00BB5818" w:rsidP="00A8271F">
            <w:pPr>
              <w:pStyle w:val="NoSpacing"/>
              <w:ind w:right="182"/>
              <w:rPr>
                <w:rFonts w:ascii="Arial" w:hAnsi="Arial" w:cs="Arial"/>
                <w:b/>
                <w:bCs/>
                <w:sz w:val="24"/>
                <w:szCs w:val="24"/>
              </w:rPr>
            </w:pPr>
            <w:r w:rsidRPr="005426B9">
              <w:rPr>
                <w:rFonts w:ascii="Arial" w:hAnsi="Arial" w:cs="Arial"/>
                <w:b/>
                <w:bCs/>
                <w:sz w:val="24"/>
                <w:szCs w:val="24"/>
              </w:rPr>
              <w:t>Expenditure</w:t>
            </w:r>
          </w:p>
        </w:tc>
        <w:tc>
          <w:tcPr>
            <w:tcW w:w="1843" w:type="dxa"/>
          </w:tcPr>
          <w:p w14:paraId="5C808473" w14:textId="77777777" w:rsidR="00BB5818" w:rsidRPr="005426B9" w:rsidRDefault="00BB5818" w:rsidP="00A8271F">
            <w:pPr>
              <w:pStyle w:val="NoSpacing"/>
              <w:ind w:right="180"/>
              <w:rPr>
                <w:rFonts w:ascii="Arial" w:hAnsi="Arial" w:cs="Arial"/>
                <w:b/>
                <w:bCs/>
                <w:sz w:val="24"/>
                <w:szCs w:val="24"/>
              </w:rPr>
            </w:pPr>
          </w:p>
        </w:tc>
      </w:tr>
      <w:tr w:rsidR="00BB5818" w14:paraId="66F32CCB" w14:textId="77777777" w:rsidTr="00A8271F">
        <w:tc>
          <w:tcPr>
            <w:tcW w:w="6364" w:type="dxa"/>
          </w:tcPr>
          <w:p w14:paraId="6B7D3934" w14:textId="77777777" w:rsidR="00BB5818" w:rsidRDefault="00BB5818" w:rsidP="00A8271F">
            <w:pPr>
              <w:pStyle w:val="NoSpacing"/>
              <w:ind w:right="182"/>
              <w:rPr>
                <w:rFonts w:ascii="Arial" w:hAnsi="Arial" w:cs="Arial"/>
                <w:sz w:val="24"/>
                <w:szCs w:val="24"/>
              </w:rPr>
            </w:pPr>
            <w:r>
              <w:rPr>
                <w:rFonts w:ascii="Arial" w:hAnsi="Arial" w:cs="Arial"/>
                <w:sz w:val="24"/>
                <w:szCs w:val="24"/>
              </w:rPr>
              <w:t>Beacon event</w:t>
            </w:r>
          </w:p>
        </w:tc>
        <w:tc>
          <w:tcPr>
            <w:tcW w:w="1843" w:type="dxa"/>
          </w:tcPr>
          <w:p w14:paraId="3E087EBF" w14:textId="77777777" w:rsidR="00BB5818" w:rsidRDefault="00BB5818" w:rsidP="00A8271F">
            <w:pPr>
              <w:pStyle w:val="NoSpacing"/>
              <w:ind w:right="180"/>
              <w:jc w:val="right"/>
              <w:rPr>
                <w:rFonts w:ascii="Arial" w:hAnsi="Arial" w:cs="Arial"/>
                <w:sz w:val="24"/>
                <w:szCs w:val="24"/>
              </w:rPr>
            </w:pPr>
            <w:r>
              <w:rPr>
                <w:rFonts w:ascii="Arial" w:hAnsi="Arial" w:cs="Arial"/>
                <w:sz w:val="24"/>
                <w:szCs w:val="24"/>
              </w:rPr>
              <w:t>£500</w:t>
            </w:r>
          </w:p>
        </w:tc>
      </w:tr>
      <w:tr w:rsidR="00BB5818" w14:paraId="0BCBB5DB" w14:textId="77777777" w:rsidTr="00A8271F">
        <w:tc>
          <w:tcPr>
            <w:tcW w:w="6364" w:type="dxa"/>
          </w:tcPr>
          <w:p w14:paraId="1A0A458F" w14:textId="77777777" w:rsidR="00BB5818" w:rsidRDefault="00BB5818" w:rsidP="00A8271F">
            <w:pPr>
              <w:pStyle w:val="NoSpacing"/>
              <w:ind w:right="182"/>
              <w:rPr>
                <w:rFonts w:ascii="Arial" w:hAnsi="Arial" w:cs="Arial"/>
                <w:sz w:val="24"/>
                <w:szCs w:val="24"/>
              </w:rPr>
            </w:pPr>
            <w:r>
              <w:rPr>
                <w:rFonts w:ascii="Arial" w:hAnsi="Arial" w:cs="Arial"/>
                <w:sz w:val="24"/>
                <w:szCs w:val="24"/>
              </w:rPr>
              <w:t>Jubilee Community Grant Fund</w:t>
            </w:r>
          </w:p>
        </w:tc>
        <w:tc>
          <w:tcPr>
            <w:tcW w:w="1843" w:type="dxa"/>
          </w:tcPr>
          <w:p w14:paraId="171B4250" w14:textId="77777777" w:rsidR="00BB5818" w:rsidRDefault="00BB5818" w:rsidP="00A8271F">
            <w:pPr>
              <w:pStyle w:val="NoSpacing"/>
              <w:ind w:right="180"/>
              <w:jc w:val="right"/>
              <w:rPr>
                <w:rFonts w:ascii="Arial" w:hAnsi="Arial" w:cs="Arial"/>
                <w:sz w:val="24"/>
                <w:szCs w:val="24"/>
              </w:rPr>
            </w:pPr>
            <w:r>
              <w:rPr>
                <w:rFonts w:ascii="Arial" w:hAnsi="Arial" w:cs="Arial"/>
                <w:sz w:val="24"/>
                <w:szCs w:val="24"/>
              </w:rPr>
              <w:t>£6,000</w:t>
            </w:r>
          </w:p>
        </w:tc>
      </w:tr>
      <w:tr w:rsidR="00BB5818" w14:paraId="2824AEEA" w14:textId="77777777" w:rsidTr="00A8271F">
        <w:tc>
          <w:tcPr>
            <w:tcW w:w="6364" w:type="dxa"/>
          </w:tcPr>
          <w:p w14:paraId="210C4E47" w14:textId="77777777" w:rsidR="00BB5818" w:rsidRDefault="00BB5818" w:rsidP="00A8271F">
            <w:pPr>
              <w:pStyle w:val="NoSpacing"/>
              <w:ind w:right="182"/>
              <w:rPr>
                <w:rFonts w:ascii="Arial" w:hAnsi="Arial" w:cs="Arial"/>
                <w:sz w:val="24"/>
                <w:szCs w:val="24"/>
              </w:rPr>
            </w:pPr>
            <w:r>
              <w:rPr>
                <w:rFonts w:ascii="Arial" w:hAnsi="Arial" w:cs="Arial"/>
                <w:sz w:val="24"/>
                <w:szCs w:val="24"/>
              </w:rPr>
              <w:t>Beach Sports Festival community sports club showcase</w:t>
            </w:r>
          </w:p>
        </w:tc>
        <w:tc>
          <w:tcPr>
            <w:tcW w:w="1843" w:type="dxa"/>
          </w:tcPr>
          <w:p w14:paraId="7023CAB7" w14:textId="77777777" w:rsidR="00BB5818" w:rsidRDefault="00BB5818" w:rsidP="00A8271F">
            <w:pPr>
              <w:pStyle w:val="NoSpacing"/>
              <w:ind w:right="180"/>
              <w:jc w:val="right"/>
              <w:rPr>
                <w:rFonts w:ascii="Arial" w:hAnsi="Arial" w:cs="Arial"/>
                <w:sz w:val="24"/>
                <w:szCs w:val="24"/>
              </w:rPr>
            </w:pPr>
            <w:r>
              <w:rPr>
                <w:rFonts w:ascii="Arial" w:hAnsi="Arial" w:cs="Arial"/>
                <w:sz w:val="24"/>
                <w:szCs w:val="24"/>
              </w:rPr>
              <w:t>£5,000</w:t>
            </w:r>
          </w:p>
        </w:tc>
      </w:tr>
      <w:tr w:rsidR="00BB5818" w14:paraId="667C90EF" w14:textId="77777777" w:rsidTr="00A8271F">
        <w:tc>
          <w:tcPr>
            <w:tcW w:w="6364" w:type="dxa"/>
          </w:tcPr>
          <w:p w14:paraId="22571828" w14:textId="77777777" w:rsidR="00BB5818" w:rsidRDefault="00BB5818" w:rsidP="00A8271F">
            <w:pPr>
              <w:pStyle w:val="NoSpacing"/>
              <w:ind w:right="182"/>
              <w:rPr>
                <w:rFonts w:ascii="Arial" w:hAnsi="Arial" w:cs="Arial"/>
                <w:sz w:val="24"/>
                <w:szCs w:val="24"/>
              </w:rPr>
            </w:pPr>
            <w:r>
              <w:rPr>
                <w:rFonts w:ascii="Arial" w:hAnsi="Arial" w:cs="Arial"/>
                <w:sz w:val="24"/>
                <w:szCs w:val="24"/>
              </w:rPr>
              <w:t>Community Sports Grants</w:t>
            </w:r>
          </w:p>
        </w:tc>
        <w:tc>
          <w:tcPr>
            <w:tcW w:w="1843" w:type="dxa"/>
          </w:tcPr>
          <w:p w14:paraId="02468582" w14:textId="77777777" w:rsidR="00BB5818" w:rsidRDefault="00BB5818" w:rsidP="00A8271F">
            <w:pPr>
              <w:pStyle w:val="NoSpacing"/>
              <w:ind w:right="180"/>
              <w:jc w:val="right"/>
              <w:rPr>
                <w:rFonts w:ascii="Arial" w:hAnsi="Arial" w:cs="Arial"/>
                <w:sz w:val="24"/>
                <w:szCs w:val="24"/>
              </w:rPr>
            </w:pPr>
            <w:r>
              <w:rPr>
                <w:rFonts w:ascii="Arial" w:hAnsi="Arial" w:cs="Arial"/>
                <w:sz w:val="24"/>
                <w:szCs w:val="24"/>
              </w:rPr>
              <w:t>£4,000</w:t>
            </w:r>
          </w:p>
        </w:tc>
      </w:tr>
      <w:tr w:rsidR="00BB5818" w14:paraId="45BEE10D" w14:textId="77777777" w:rsidTr="00A8271F">
        <w:tc>
          <w:tcPr>
            <w:tcW w:w="6364" w:type="dxa"/>
          </w:tcPr>
          <w:p w14:paraId="53D11052" w14:textId="77777777" w:rsidR="00BB5818" w:rsidRDefault="00BB5818" w:rsidP="00A8271F">
            <w:pPr>
              <w:pStyle w:val="NoSpacing"/>
              <w:ind w:right="182"/>
              <w:rPr>
                <w:rFonts w:ascii="Arial" w:hAnsi="Arial" w:cs="Arial"/>
                <w:sz w:val="24"/>
                <w:szCs w:val="24"/>
              </w:rPr>
            </w:pPr>
            <w:r>
              <w:rPr>
                <w:rFonts w:ascii="Arial" w:hAnsi="Arial" w:cs="Arial"/>
                <w:sz w:val="24"/>
                <w:szCs w:val="24"/>
              </w:rPr>
              <w:t xml:space="preserve">Art Installation at </w:t>
            </w:r>
            <w:proofErr w:type="spellStart"/>
            <w:r>
              <w:rPr>
                <w:rFonts w:ascii="Arial" w:hAnsi="Arial" w:cs="Arial"/>
                <w:sz w:val="24"/>
                <w:szCs w:val="24"/>
              </w:rPr>
              <w:t>Nothe</w:t>
            </w:r>
            <w:proofErr w:type="spellEnd"/>
            <w:r>
              <w:rPr>
                <w:rFonts w:ascii="Arial" w:hAnsi="Arial" w:cs="Arial"/>
                <w:sz w:val="24"/>
                <w:szCs w:val="24"/>
              </w:rPr>
              <w:t xml:space="preserve"> Gardens</w:t>
            </w:r>
          </w:p>
        </w:tc>
        <w:tc>
          <w:tcPr>
            <w:tcW w:w="1843" w:type="dxa"/>
          </w:tcPr>
          <w:p w14:paraId="166BEF0F" w14:textId="77777777" w:rsidR="00BB5818" w:rsidRDefault="00BB5818" w:rsidP="00A8271F">
            <w:pPr>
              <w:pStyle w:val="NoSpacing"/>
              <w:ind w:right="180"/>
              <w:jc w:val="right"/>
              <w:rPr>
                <w:rFonts w:ascii="Arial" w:hAnsi="Arial" w:cs="Arial"/>
                <w:sz w:val="24"/>
                <w:szCs w:val="24"/>
              </w:rPr>
            </w:pPr>
            <w:r>
              <w:rPr>
                <w:rFonts w:ascii="Arial" w:hAnsi="Arial" w:cs="Arial"/>
                <w:sz w:val="24"/>
                <w:szCs w:val="24"/>
              </w:rPr>
              <w:t>£5,000</w:t>
            </w:r>
          </w:p>
        </w:tc>
      </w:tr>
      <w:tr w:rsidR="00BB5818" w:rsidRPr="0017415B" w14:paraId="25C8AAA2" w14:textId="77777777" w:rsidTr="00A8271F">
        <w:tc>
          <w:tcPr>
            <w:tcW w:w="6364" w:type="dxa"/>
          </w:tcPr>
          <w:p w14:paraId="46CC77F4" w14:textId="77777777" w:rsidR="00BB5818" w:rsidRPr="0017415B" w:rsidRDefault="00BB5818" w:rsidP="00A8271F">
            <w:pPr>
              <w:pStyle w:val="NoSpacing"/>
              <w:ind w:right="182"/>
              <w:rPr>
                <w:rFonts w:ascii="Arial" w:hAnsi="Arial" w:cs="Arial"/>
                <w:b/>
                <w:bCs/>
                <w:sz w:val="24"/>
                <w:szCs w:val="24"/>
              </w:rPr>
            </w:pPr>
            <w:r w:rsidRPr="0017415B">
              <w:rPr>
                <w:rFonts w:ascii="Arial" w:hAnsi="Arial" w:cs="Arial"/>
                <w:b/>
                <w:bCs/>
                <w:sz w:val="24"/>
                <w:szCs w:val="24"/>
              </w:rPr>
              <w:t>Total</w:t>
            </w:r>
          </w:p>
        </w:tc>
        <w:tc>
          <w:tcPr>
            <w:tcW w:w="1843" w:type="dxa"/>
          </w:tcPr>
          <w:p w14:paraId="2D22A961" w14:textId="77777777" w:rsidR="00BB5818" w:rsidRPr="0017415B" w:rsidRDefault="00BB5818" w:rsidP="00A8271F">
            <w:pPr>
              <w:pStyle w:val="NoSpacing"/>
              <w:ind w:right="180"/>
              <w:jc w:val="right"/>
              <w:rPr>
                <w:rFonts w:ascii="Arial" w:hAnsi="Arial" w:cs="Arial"/>
                <w:b/>
                <w:bCs/>
                <w:sz w:val="24"/>
                <w:szCs w:val="24"/>
              </w:rPr>
            </w:pPr>
            <w:r w:rsidRPr="0017415B">
              <w:rPr>
                <w:rFonts w:ascii="Arial" w:hAnsi="Arial" w:cs="Arial"/>
                <w:b/>
                <w:bCs/>
                <w:sz w:val="24"/>
                <w:szCs w:val="24"/>
              </w:rPr>
              <w:t>£</w:t>
            </w:r>
            <w:r>
              <w:rPr>
                <w:rFonts w:ascii="Arial" w:hAnsi="Arial" w:cs="Arial"/>
                <w:b/>
                <w:bCs/>
                <w:sz w:val="24"/>
                <w:szCs w:val="24"/>
              </w:rPr>
              <w:t>20,5</w:t>
            </w:r>
            <w:r w:rsidRPr="0017415B">
              <w:rPr>
                <w:rFonts w:ascii="Arial" w:hAnsi="Arial" w:cs="Arial"/>
                <w:b/>
                <w:bCs/>
                <w:sz w:val="24"/>
                <w:szCs w:val="24"/>
              </w:rPr>
              <w:t>00</w:t>
            </w:r>
          </w:p>
        </w:tc>
      </w:tr>
    </w:tbl>
    <w:p w14:paraId="7BEA1CE9" w14:textId="77777777" w:rsidR="00266BFA" w:rsidRDefault="00266BFA" w:rsidP="00112710">
      <w:pPr>
        <w:pStyle w:val="NoSpacing"/>
        <w:ind w:right="-999"/>
        <w:rPr>
          <w:rFonts w:ascii="Arial" w:hAnsi="Arial" w:cs="Arial"/>
          <w:sz w:val="24"/>
          <w:szCs w:val="24"/>
        </w:rPr>
      </w:pPr>
    </w:p>
    <w:p w14:paraId="1D03D98C" w14:textId="77777777" w:rsidR="00BB5818" w:rsidRDefault="00BB5818" w:rsidP="00112710">
      <w:pPr>
        <w:ind w:left="-573" w:right="-999"/>
        <w:rPr>
          <w:rFonts w:cs="Arial"/>
        </w:rPr>
      </w:pPr>
      <w:r w:rsidRPr="00A4162D">
        <w:rPr>
          <w:rFonts w:cs="Arial"/>
        </w:rPr>
        <w:t>The above</w:t>
      </w:r>
      <w:r>
        <w:rPr>
          <w:rFonts w:cs="Arial"/>
        </w:rPr>
        <w:t xml:space="preserve"> costs would be met a reallocation of £20,500 of the </w:t>
      </w:r>
      <w:proofErr w:type="spellStart"/>
      <w:r>
        <w:rPr>
          <w:rFonts w:cs="Arial"/>
        </w:rPr>
        <w:t>VE</w:t>
      </w:r>
      <w:proofErr w:type="spellEnd"/>
      <w:r>
        <w:rPr>
          <w:rFonts w:cs="Arial"/>
        </w:rPr>
        <w:t>/</w:t>
      </w:r>
      <w:proofErr w:type="spellStart"/>
      <w:r>
        <w:rPr>
          <w:rFonts w:cs="Arial"/>
        </w:rPr>
        <w:t>VJ</w:t>
      </w:r>
      <w:proofErr w:type="spellEnd"/>
      <w:r>
        <w:rPr>
          <w:rFonts w:cs="Arial"/>
        </w:rPr>
        <w:t xml:space="preserve"> reserve of £29,422.</w:t>
      </w:r>
      <w:r w:rsidRPr="00E40348">
        <w:rPr>
          <w:rFonts w:cs="Arial"/>
        </w:rPr>
        <w:t xml:space="preserve"> </w:t>
      </w:r>
      <w:r>
        <w:rPr>
          <w:rFonts w:cs="Arial"/>
        </w:rPr>
        <w:t xml:space="preserve"> In addition, the Events budget normally has an allocation of £11,000 for the beach volleyball event and its associated infrastructure (based on 2021-22 revenue budget) but this costs if offset with up to £5,000 of commercial sponsorship.</w:t>
      </w:r>
    </w:p>
    <w:p w14:paraId="37BDA44E" w14:textId="22BDC85E" w:rsidR="00BB5818" w:rsidRDefault="00BB5818" w:rsidP="00112710">
      <w:pPr>
        <w:pStyle w:val="NoSpacing"/>
        <w:ind w:left="-573" w:right="-999"/>
        <w:rPr>
          <w:rFonts w:ascii="Arial" w:hAnsi="Arial" w:cs="Arial"/>
          <w:sz w:val="24"/>
          <w:szCs w:val="24"/>
        </w:rPr>
      </w:pPr>
      <w:r>
        <w:rPr>
          <w:rFonts w:ascii="Arial" w:hAnsi="Arial" w:cs="Arial"/>
          <w:sz w:val="24"/>
          <w:szCs w:val="24"/>
        </w:rPr>
        <w:lastRenderedPageBreak/>
        <w:t xml:space="preserve">It should be noted that the proposal presented to </w:t>
      </w:r>
      <w:r w:rsidR="005B34B3">
        <w:rPr>
          <w:rFonts w:ascii="Arial" w:hAnsi="Arial" w:cs="Arial"/>
          <w:sz w:val="24"/>
          <w:szCs w:val="24"/>
        </w:rPr>
        <w:t xml:space="preserve">the </w:t>
      </w:r>
      <w:r>
        <w:rPr>
          <w:rFonts w:ascii="Arial" w:hAnsi="Arial" w:cs="Arial"/>
          <w:sz w:val="24"/>
          <w:szCs w:val="24"/>
        </w:rPr>
        <w:t xml:space="preserve">Services Committee included a seafront firework display for the Queen’s Jubilee (which would have cost approximately £6,000) – however, the decision on whether to include this was deferred in order that members could consider both the environmental implications of the display (and any summer displays) and any alternatives for public events.  </w:t>
      </w:r>
      <w:proofErr w:type="gramStart"/>
      <w:r>
        <w:rPr>
          <w:rFonts w:ascii="Arial" w:hAnsi="Arial" w:cs="Arial"/>
          <w:sz w:val="24"/>
          <w:szCs w:val="24"/>
        </w:rPr>
        <w:t>So</w:t>
      </w:r>
      <w:proofErr w:type="gramEnd"/>
      <w:r>
        <w:rPr>
          <w:rFonts w:ascii="Arial" w:hAnsi="Arial" w:cs="Arial"/>
          <w:sz w:val="24"/>
          <w:szCs w:val="24"/>
        </w:rPr>
        <w:t xml:space="preserve"> although the £6,000 is not included in the above budget, a similar level of funding may still be needed.  In addition</w:t>
      </w:r>
      <w:r w:rsidRPr="00642D48">
        <w:rPr>
          <w:rFonts w:ascii="Arial" w:hAnsi="Arial" w:cs="Arial"/>
          <w:sz w:val="24"/>
          <w:szCs w:val="24"/>
        </w:rPr>
        <w:t xml:space="preserve">, given that the cost of the sculpture in </w:t>
      </w:r>
      <w:proofErr w:type="spellStart"/>
      <w:r w:rsidRPr="00642D48">
        <w:rPr>
          <w:rFonts w:ascii="Arial" w:hAnsi="Arial" w:cs="Arial"/>
          <w:sz w:val="24"/>
          <w:szCs w:val="24"/>
        </w:rPr>
        <w:t>Nothe</w:t>
      </w:r>
      <w:proofErr w:type="spellEnd"/>
      <w:r w:rsidRPr="00642D48">
        <w:rPr>
          <w:rFonts w:ascii="Arial" w:hAnsi="Arial" w:cs="Arial"/>
          <w:sz w:val="24"/>
          <w:szCs w:val="24"/>
        </w:rPr>
        <w:t xml:space="preserve"> Gardens may cost more that £5,000 (depending on scale and installation costs) and should members want any additional Jubilee-related activities</w:t>
      </w:r>
      <w:r>
        <w:rPr>
          <w:rFonts w:ascii="Arial" w:hAnsi="Arial" w:cs="Arial"/>
          <w:sz w:val="24"/>
          <w:szCs w:val="24"/>
        </w:rPr>
        <w:t>.</w:t>
      </w:r>
    </w:p>
    <w:p w14:paraId="01551304" w14:textId="77777777" w:rsidR="00BB5818" w:rsidRDefault="00BB5818" w:rsidP="00112710">
      <w:pPr>
        <w:pStyle w:val="NoSpacing"/>
        <w:ind w:left="-573" w:right="-999"/>
        <w:rPr>
          <w:rFonts w:ascii="Arial" w:hAnsi="Arial" w:cs="Arial"/>
          <w:sz w:val="24"/>
          <w:szCs w:val="24"/>
        </w:rPr>
      </w:pPr>
    </w:p>
    <w:p w14:paraId="37C7294A" w14:textId="3CAB2A0B" w:rsidR="00BB5818" w:rsidRPr="00642D48" w:rsidRDefault="00BB5818" w:rsidP="00112710">
      <w:pPr>
        <w:pStyle w:val="NoSpacing"/>
        <w:ind w:left="-573" w:right="-999"/>
        <w:rPr>
          <w:rFonts w:ascii="Arial" w:hAnsi="Arial" w:cs="Arial"/>
          <w:sz w:val="24"/>
          <w:szCs w:val="24"/>
        </w:rPr>
      </w:pPr>
      <w:r>
        <w:rPr>
          <w:rFonts w:ascii="Arial" w:hAnsi="Arial" w:cs="Arial"/>
          <w:sz w:val="24"/>
          <w:szCs w:val="24"/>
        </w:rPr>
        <w:t>I</w:t>
      </w:r>
      <w:r w:rsidRPr="00642D48">
        <w:rPr>
          <w:rFonts w:ascii="Arial" w:hAnsi="Arial" w:cs="Arial"/>
          <w:sz w:val="24"/>
          <w:szCs w:val="24"/>
        </w:rPr>
        <w:t xml:space="preserve">t </w:t>
      </w:r>
      <w:r>
        <w:rPr>
          <w:rFonts w:ascii="Arial" w:hAnsi="Arial" w:cs="Arial"/>
          <w:sz w:val="24"/>
          <w:szCs w:val="24"/>
        </w:rPr>
        <w:t xml:space="preserve">has been </w:t>
      </w:r>
      <w:r w:rsidRPr="00642D48">
        <w:rPr>
          <w:rFonts w:ascii="Arial" w:hAnsi="Arial" w:cs="Arial"/>
          <w:sz w:val="24"/>
          <w:szCs w:val="24"/>
        </w:rPr>
        <w:t>proposed</w:t>
      </w:r>
      <w:r>
        <w:rPr>
          <w:rFonts w:ascii="Arial" w:hAnsi="Arial" w:cs="Arial"/>
          <w:sz w:val="24"/>
          <w:szCs w:val="24"/>
        </w:rPr>
        <w:t xml:space="preserve"> by </w:t>
      </w:r>
      <w:r w:rsidR="002B7581">
        <w:rPr>
          <w:rFonts w:ascii="Arial" w:hAnsi="Arial" w:cs="Arial"/>
          <w:sz w:val="24"/>
          <w:szCs w:val="24"/>
        </w:rPr>
        <w:t xml:space="preserve">the </w:t>
      </w:r>
      <w:r>
        <w:rPr>
          <w:rFonts w:ascii="Arial" w:hAnsi="Arial" w:cs="Arial"/>
          <w:sz w:val="24"/>
          <w:szCs w:val="24"/>
        </w:rPr>
        <w:t>Services Committee, therefore,</w:t>
      </w:r>
      <w:r w:rsidRPr="00642D48">
        <w:rPr>
          <w:rFonts w:ascii="Arial" w:hAnsi="Arial" w:cs="Arial"/>
          <w:sz w:val="24"/>
          <w:szCs w:val="24"/>
        </w:rPr>
        <w:t xml:space="preserve"> that the entire </w:t>
      </w:r>
      <w:proofErr w:type="spellStart"/>
      <w:r w:rsidRPr="00642D48">
        <w:rPr>
          <w:rFonts w:ascii="Arial" w:hAnsi="Arial" w:cs="Arial"/>
          <w:sz w:val="24"/>
          <w:szCs w:val="24"/>
        </w:rPr>
        <w:t>VE</w:t>
      </w:r>
      <w:proofErr w:type="spellEnd"/>
      <w:r w:rsidRPr="00642D48">
        <w:rPr>
          <w:rFonts w:ascii="Arial" w:hAnsi="Arial" w:cs="Arial"/>
          <w:sz w:val="24"/>
          <w:szCs w:val="24"/>
        </w:rPr>
        <w:t>/</w:t>
      </w:r>
      <w:proofErr w:type="spellStart"/>
      <w:r w:rsidRPr="00642D48">
        <w:rPr>
          <w:rFonts w:ascii="Arial" w:hAnsi="Arial" w:cs="Arial"/>
          <w:sz w:val="24"/>
          <w:szCs w:val="24"/>
        </w:rPr>
        <w:t>VJ</w:t>
      </w:r>
      <w:proofErr w:type="spellEnd"/>
      <w:r w:rsidRPr="00642D48">
        <w:rPr>
          <w:rFonts w:ascii="Arial" w:hAnsi="Arial" w:cs="Arial"/>
          <w:sz w:val="24"/>
          <w:szCs w:val="24"/>
        </w:rPr>
        <w:t xml:space="preserve"> reserves of £29,422 is reallocated </w:t>
      </w:r>
      <w:proofErr w:type="gramStart"/>
      <w:r w:rsidRPr="00642D48">
        <w:rPr>
          <w:rFonts w:ascii="Arial" w:hAnsi="Arial" w:cs="Arial"/>
          <w:sz w:val="24"/>
          <w:szCs w:val="24"/>
        </w:rPr>
        <w:t>so as to</w:t>
      </w:r>
      <w:proofErr w:type="gramEnd"/>
      <w:r w:rsidRPr="00642D48">
        <w:rPr>
          <w:rFonts w:ascii="Arial" w:hAnsi="Arial" w:cs="Arial"/>
          <w:sz w:val="24"/>
          <w:szCs w:val="24"/>
        </w:rPr>
        <w:t xml:space="preserve"> be available to meet the cost of the special events outlined in this report.</w:t>
      </w:r>
      <w:r>
        <w:rPr>
          <w:rFonts w:ascii="Arial" w:hAnsi="Arial" w:cs="Arial"/>
          <w:sz w:val="24"/>
          <w:szCs w:val="24"/>
        </w:rPr>
        <w:t xml:space="preserve">  As this will require a re-purposing of a specific reserve, the agreement of both the Finance &amp; Governance Committee and Full Council is required.</w:t>
      </w:r>
    </w:p>
    <w:p w14:paraId="6E87D57F" w14:textId="77777777" w:rsidR="00BB5818" w:rsidRPr="001A1D0B" w:rsidRDefault="00BB5818" w:rsidP="00112710">
      <w:pPr>
        <w:pStyle w:val="NoSpacing"/>
        <w:ind w:right="-999"/>
      </w:pPr>
    </w:p>
    <w:p w14:paraId="6C1657BA" w14:textId="77777777" w:rsidR="00BB5818" w:rsidRDefault="00BB5818" w:rsidP="00112710">
      <w:pPr>
        <w:pStyle w:val="Heading3"/>
        <w:ind w:right="-999"/>
      </w:pPr>
      <w:bookmarkStart w:id="4" w:name="_Hlk79593074"/>
      <w:r>
        <w:t xml:space="preserve">Impact Assessment: </w:t>
      </w:r>
    </w:p>
    <w:p w14:paraId="4F7848F3" w14:textId="77777777" w:rsidR="00BB5818" w:rsidRPr="00C81165" w:rsidRDefault="00BB5818" w:rsidP="00112710">
      <w:pPr>
        <w:pStyle w:val="NoSpacing"/>
        <w:ind w:left="-573" w:right="-999"/>
        <w:rPr>
          <w:rFonts w:ascii="Arial" w:hAnsi="Arial" w:cs="Arial"/>
          <w:sz w:val="24"/>
          <w:szCs w:val="24"/>
        </w:rPr>
      </w:pPr>
      <w:r w:rsidRPr="00C81165">
        <w:rPr>
          <w:rFonts w:ascii="Arial" w:hAnsi="Arial" w:cs="Arial"/>
          <w:b/>
          <w:bCs/>
          <w:sz w:val="24"/>
          <w:szCs w:val="24"/>
        </w:rPr>
        <w:t>Equalities –</w:t>
      </w:r>
      <w:r w:rsidRPr="00C81165">
        <w:rPr>
          <w:rFonts w:ascii="Arial" w:hAnsi="Arial" w:cs="Arial"/>
          <w:sz w:val="24"/>
          <w:szCs w:val="24"/>
        </w:rPr>
        <w:t> The events outlined in this report would aim to support as wide a range of community groups and sports clubs as possible including those providing for disability sports and physical activity.</w:t>
      </w:r>
    </w:p>
    <w:p w14:paraId="54938285" w14:textId="6F30D69A" w:rsidR="00BB5818" w:rsidRPr="00C81165" w:rsidRDefault="00BB5818" w:rsidP="00112710">
      <w:pPr>
        <w:pStyle w:val="NoSpacing"/>
        <w:ind w:left="-573" w:right="-999"/>
        <w:rPr>
          <w:rFonts w:ascii="Arial" w:hAnsi="Arial" w:cs="Arial"/>
          <w:sz w:val="24"/>
          <w:szCs w:val="24"/>
        </w:rPr>
      </w:pPr>
      <w:r w:rsidRPr="00C81165">
        <w:rPr>
          <w:rFonts w:ascii="Arial" w:hAnsi="Arial" w:cs="Arial"/>
          <w:b/>
          <w:bCs/>
          <w:sz w:val="24"/>
          <w:szCs w:val="24"/>
        </w:rPr>
        <w:t>Environment, ecology, and climate change –</w:t>
      </w:r>
      <w:r w:rsidRPr="00C81165">
        <w:rPr>
          <w:rFonts w:ascii="Arial" w:hAnsi="Arial" w:cs="Arial"/>
          <w:sz w:val="24"/>
          <w:szCs w:val="24"/>
        </w:rPr>
        <w:t> Any events would need to comply with the council’s Events &amp; Festivals Policy’s ‘green guide’.</w:t>
      </w:r>
      <w:r w:rsidR="002B7581">
        <w:rPr>
          <w:rFonts w:ascii="Arial" w:hAnsi="Arial" w:cs="Arial"/>
          <w:sz w:val="24"/>
          <w:szCs w:val="24"/>
        </w:rPr>
        <w:t xml:space="preserve"> People attending any events will be encouraged to use public transport wherever possible.</w:t>
      </w:r>
    </w:p>
    <w:p w14:paraId="3A0305E7" w14:textId="77777777" w:rsidR="00BB5818" w:rsidRPr="00C81165" w:rsidRDefault="00BB5818" w:rsidP="00112710">
      <w:pPr>
        <w:pStyle w:val="NoSpacing"/>
        <w:ind w:left="-573" w:right="-999"/>
        <w:rPr>
          <w:rFonts w:ascii="Arial" w:hAnsi="Arial" w:cs="Arial"/>
          <w:sz w:val="24"/>
          <w:szCs w:val="24"/>
        </w:rPr>
      </w:pPr>
      <w:r w:rsidRPr="00C81165">
        <w:rPr>
          <w:rFonts w:ascii="Arial" w:hAnsi="Arial" w:cs="Arial"/>
          <w:b/>
          <w:bCs/>
          <w:sz w:val="24"/>
          <w:szCs w:val="24"/>
        </w:rPr>
        <w:t>Crime and Disorder –</w:t>
      </w:r>
      <w:r w:rsidRPr="00C81165">
        <w:rPr>
          <w:rFonts w:ascii="Arial" w:hAnsi="Arial" w:cs="Arial"/>
          <w:sz w:val="24"/>
          <w:szCs w:val="24"/>
        </w:rPr>
        <w:t xml:space="preserve"> The provision of positive activities can help to combat anti-social behaviour.</w:t>
      </w:r>
    </w:p>
    <w:p w14:paraId="210643BD" w14:textId="77777777" w:rsidR="00BB5818" w:rsidRPr="00C81165" w:rsidRDefault="00BB5818" w:rsidP="00112710">
      <w:pPr>
        <w:pStyle w:val="NoSpacing"/>
        <w:ind w:left="-573" w:right="-999"/>
        <w:rPr>
          <w:rFonts w:ascii="Arial" w:hAnsi="Arial" w:cs="Arial"/>
          <w:sz w:val="24"/>
          <w:szCs w:val="24"/>
        </w:rPr>
      </w:pPr>
      <w:r w:rsidRPr="00C81165">
        <w:rPr>
          <w:rFonts w:ascii="Arial" w:hAnsi="Arial" w:cs="Arial"/>
          <w:b/>
          <w:bCs/>
          <w:sz w:val="24"/>
          <w:szCs w:val="24"/>
        </w:rPr>
        <w:t>Financial –</w:t>
      </w:r>
      <w:r w:rsidRPr="00C81165">
        <w:rPr>
          <w:rFonts w:ascii="Arial" w:hAnsi="Arial" w:cs="Arial"/>
          <w:sz w:val="24"/>
          <w:szCs w:val="24"/>
        </w:rPr>
        <w:t> The above report sets out proposals for the use of revenue budgets and reserves.</w:t>
      </w:r>
    </w:p>
    <w:p w14:paraId="086174D1" w14:textId="45BB4D6D" w:rsidR="00BB5818" w:rsidRPr="00C81165" w:rsidRDefault="00BB5818" w:rsidP="00112710">
      <w:pPr>
        <w:pStyle w:val="NoSpacing"/>
        <w:ind w:left="-573" w:right="-999"/>
        <w:rPr>
          <w:rFonts w:ascii="Arial" w:hAnsi="Arial" w:cs="Arial"/>
          <w:sz w:val="24"/>
          <w:szCs w:val="24"/>
        </w:rPr>
      </w:pPr>
      <w:r w:rsidRPr="00C81165">
        <w:rPr>
          <w:rFonts w:ascii="Arial" w:hAnsi="Arial" w:cs="Arial"/>
          <w:b/>
          <w:bCs/>
          <w:sz w:val="24"/>
          <w:szCs w:val="24"/>
        </w:rPr>
        <w:t>Resources –</w:t>
      </w:r>
      <w:r w:rsidRPr="00C81165">
        <w:rPr>
          <w:rFonts w:ascii="Arial" w:hAnsi="Arial" w:cs="Arial"/>
          <w:sz w:val="24"/>
          <w:szCs w:val="24"/>
        </w:rPr>
        <w:t xml:space="preserve"> The events and schemes outlined in this report would be undertaken using existing staff resources particularly the Events </w:t>
      </w:r>
      <w:r w:rsidR="008941D5">
        <w:rPr>
          <w:rFonts w:ascii="Arial" w:hAnsi="Arial" w:cs="Arial"/>
          <w:sz w:val="24"/>
          <w:szCs w:val="24"/>
        </w:rPr>
        <w:t>T</w:t>
      </w:r>
      <w:r w:rsidRPr="00C81165">
        <w:rPr>
          <w:rFonts w:ascii="Arial" w:hAnsi="Arial" w:cs="Arial"/>
          <w:sz w:val="24"/>
          <w:szCs w:val="24"/>
        </w:rPr>
        <w:t>eam.</w:t>
      </w:r>
    </w:p>
    <w:p w14:paraId="1DCB3086" w14:textId="77777777" w:rsidR="00BB5818" w:rsidRPr="00C81165" w:rsidRDefault="00BB5818" w:rsidP="00112710">
      <w:pPr>
        <w:pStyle w:val="NoSpacing"/>
        <w:ind w:left="-573" w:right="-999"/>
        <w:rPr>
          <w:rFonts w:ascii="Arial" w:hAnsi="Arial" w:cs="Arial"/>
          <w:sz w:val="24"/>
          <w:szCs w:val="24"/>
        </w:rPr>
      </w:pPr>
      <w:r w:rsidRPr="00C81165">
        <w:rPr>
          <w:rFonts w:ascii="Arial" w:hAnsi="Arial" w:cs="Arial"/>
          <w:b/>
          <w:bCs/>
          <w:sz w:val="24"/>
          <w:szCs w:val="24"/>
        </w:rPr>
        <w:t>Economic –</w:t>
      </w:r>
      <w:r w:rsidRPr="00C81165">
        <w:rPr>
          <w:rFonts w:ascii="Arial" w:hAnsi="Arial" w:cs="Arial"/>
          <w:sz w:val="24"/>
          <w:szCs w:val="24"/>
        </w:rPr>
        <w:t xml:space="preserve"> The community events outlined in this report can help to attract visitors to the town and contribute to the local economy.</w:t>
      </w:r>
    </w:p>
    <w:p w14:paraId="171139CF" w14:textId="22D2D63D" w:rsidR="00BB5818" w:rsidRPr="00C81165" w:rsidRDefault="00BB5818" w:rsidP="00112710">
      <w:pPr>
        <w:pStyle w:val="NoSpacing"/>
        <w:ind w:left="-573" w:right="-999"/>
        <w:rPr>
          <w:rFonts w:ascii="Arial" w:hAnsi="Arial" w:cs="Arial"/>
          <w:sz w:val="24"/>
          <w:szCs w:val="24"/>
        </w:rPr>
      </w:pPr>
      <w:r w:rsidRPr="00C81165">
        <w:rPr>
          <w:rFonts w:ascii="Arial" w:hAnsi="Arial" w:cs="Arial"/>
          <w:b/>
          <w:bCs/>
          <w:sz w:val="24"/>
          <w:szCs w:val="24"/>
        </w:rPr>
        <w:t>Risk Management –</w:t>
      </w:r>
      <w:r w:rsidRPr="00C81165">
        <w:rPr>
          <w:rFonts w:ascii="Arial" w:hAnsi="Arial" w:cs="Arial"/>
          <w:sz w:val="24"/>
          <w:szCs w:val="24"/>
        </w:rPr>
        <w:t xml:space="preserve"> All events and grant schemes would need to comply with health and safety requirements and the council financial regulations.</w:t>
      </w:r>
      <w:r w:rsidR="008941D5">
        <w:rPr>
          <w:rFonts w:ascii="Arial" w:hAnsi="Arial" w:cs="Arial"/>
          <w:sz w:val="24"/>
          <w:szCs w:val="24"/>
        </w:rPr>
        <w:t xml:space="preserve"> Risk assessments will be in place for all events.</w:t>
      </w:r>
    </w:p>
    <w:p w14:paraId="0AE3655D" w14:textId="77777777" w:rsidR="00BB5818" w:rsidRPr="00C81165" w:rsidRDefault="00BB5818" w:rsidP="00112710">
      <w:pPr>
        <w:pStyle w:val="NoSpacing"/>
        <w:ind w:left="-573" w:right="-999"/>
        <w:rPr>
          <w:rFonts w:ascii="Arial" w:hAnsi="Arial" w:cs="Arial"/>
          <w:b/>
          <w:bCs/>
          <w:sz w:val="24"/>
          <w:szCs w:val="24"/>
        </w:rPr>
      </w:pPr>
      <w:r w:rsidRPr="00C81165">
        <w:rPr>
          <w:rFonts w:ascii="Arial" w:hAnsi="Arial" w:cs="Arial"/>
          <w:b/>
          <w:bCs/>
          <w:sz w:val="24"/>
          <w:szCs w:val="24"/>
        </w:rPr>
        <w:t xml:space="preserve">Corporate Priorities: </w:t>
      </w:r>
    </w:p>
    <w:p w14:paraId="50B445E0" w14:textId="77777777" w:rsidR="00BB5818" w:rsidRPr="00C81165" w:rsidRDefault="00BB5818" w:rsidP="00112710">
      <w:pPr>
        <w:pStyle w:val="NoSpacing"/>
        <w:numPr>
          <w:ilvl w:val="0"/>
          <w:numId w:val="26"/>
        </w:numPr>
        <w:ind w:right="-999"/>
        <w:rPr>
          <w:rFonts w:ascii="Arial" w:hAnsi="Arial" w:cs="Arial"/>
          <w:sz w:val="24"/>
          <w:szCs w:val="24"/>
        </w:rPr>
      </w:pPr>
      <w:r w:rsidRPr="00C81165">
        <w:rPr>
          <w:rFonts w:ascii="Arial" w:hAnsi="Arial" w:cs="Arial"/>
          <w:sz w:val="24"/>
          <w:szCs w:val="24"/>
        </w:rPr>
        <w:t>Improve the wellbeing of the people of Weymouth.</w:t>
      </w:r>
    </w:p>
    <w:p w14:paraId="2EE978D8" w14:textId="77777777" w:rsidR="00BB5818" w:rsidRPr="00C81165" w:rsidRDefault="00BB5818" w:rsidP="00112710">
      <w:pPr>
        <w:pStyle w:val="NoSpacing"/>
        <w:numPr>
          <w:ilvl w:val="0"/>
          <w:numId w:val="26"/>
        </w:numPr>
        <w:ind w:right="-999"/>
        <w:rPr>
          <w:rFonts w:ascii="Arial" w:hAnsi="Arial" w:cs="Arial"/>
          <w:sz w:val="24"/>
          <w:szCs w:val="24"/>
        </w:rPr>
      </w:pPr>
      <w:r w:rsidRPr="00C81165">
        <w:rPr>
          <w:rFonts w:ascii="Arial" w:hAnsi="Arial" w:cs="Arial"/>
          <w:sz w:val="24"/>
          <w:szCs w:val="24"/>
        </w:rPr>
        <w:t>Manage the Council’s assets and resources responsibly and transparently.</w:t>
      </w:r>
    </w:p>
    <w:p w14:paraId="4DCDC179" w14:textId="77777777" w:rsidR="00BB5818" w:rsidRPr="00C81165" w:rsidRDefault="00BB5818" w:rsidP="00112710">
      <w:pPr>
        <w:pStyle w:val="NoSpacing"/>
        <w:numPr>
          <w:ilvl w:val="0"/>
          <w:numId w:val="26"/>
        </w:numPr>
        <w:ind w:right="-999"/>
        <w:rPr>
          <w:rFonts w:ascii="Arial" w:hAnsi="Arial" w:cs="Arial"/>
          <w:sz w:val="24"/>
          <w:szCs w:val="24"/>
        </w:rPr>
      </w:pPr>
      <w:r w:rsidRPr="00C81165">
        <w:rPr>
          <w:rFonts w:ascii="Arial" w:hAnsi="Arial" w:cs="Arial"/>
          <w:sz w:val="24"/>
          <w:szCs w:val="24"/>
        </w:rPr>
        <w:t>Manage the Council’s services effectively to meet the needs of the communities we serve.</w:t>
      </w:r>
    </w:p>
    <w:p w14:paraId="698411FA" w14:textId="77777777" w:rsidR="00BB5818" w:rsidRPr="00C81165" w:rsidRDefault="00BB5818" w:rsidP="00112710">
      <w:pPr>
        <w:pStyle w:val="NoSpacing"/>
        <w:numPr>
          <w:ilvl w:val="0"/>
          <w:numId w:val="26"/>
        </w:numPr>
        <w:ind w:right="-999"/>
        <w:rPr>
          <w:rFonts w:ascii="Arial" w:hAnsi="Arial" w:cs="Arial"/>
          <w:sz w:val="24"/>
          <w:szCs w:val="24"/>
        </w:rPr>
      </w:pPr>
      <w:r w:rsidRPr="00C81165">
        <w:rPr>
          <w:rFonts w:ascii="Arial" w:hAnsi="Arial" w:cs="Arial"/>
          <w:sz w:val="24"/>
          <w:szCs w:val="24"/>
        </w:rPr>
        <w:t>Promote opportunities for economic success of the area.</w:t>
      </w:r>
    </w:p>
    <w:p w14:paraId="0AB2878E" w14:textId="77777777" w:rsidR="00BB5818" w:rsidRPr="002F7C77" w:rsidRDefault="00BB5818" w:rsidP="00112710">
      <w:pPr>
        <w:pStyle w:val="NoSpacing"/>
        <w:numPr>
          <w:ilvl w:val="0"/>
          <w:numId w:val="26"/>
        </w:numPr>
        <w:ind w:right="-999"/>
      </w:pPr>
      <w:r w:rsidRPr="00C81165">
        <w:rPr>
          <w:rFonts w:ascii="Arial" w:hAnsi="Arial" w:cs="Arial"/>
          <w:sz w:val="24"/>
          <w:szCs w:val="24"/>
        </w:rPr>
        <w:t>Work with partners to deliver our core values and strategy</w:t>
      </w:r>
      <w:r w:rsidRPr="002F7C77">
        <w:t>.</w:t>
      </w:r>
    </w:p>
    <w:bookmarkEnd w:id="4"/>
    <w:p w14:paraId="7E06FCFE" w14:textId="77777777" w:rsidR="00BB5818" w:rsidRDefault="00BB5818" w:rsidP="00112710">
      <w:pPr>
        <w:pStyle w:val="NoSpacing"/>
        <w:ind w:right="-999"/>
      </w:pPr>
    </w:p>
    <w:p w14:paraId="6D249521" w14:textId="77777777" w:rsidR="00BB5818" w:rsidRPr="00067304" w:rsidRDefault="00BB5818" w:rsidP="00112710">
      <w:pPr>
        <w:pStyle w:val="Heading3"/>
        <w:ind w:right="-999"/>
      </w:pPr>
      <w:r w:rsidRPr="00067304">
        <w:t>Recommendation:</w:t>
      </w:r>
    </w:p>
    <w:p w14:paraId="2F7A12BE" w14:textId="77777777" w:rsidR="00BB5818" w:rsidRPr="003675AB" w:rsidRDefault="00BB5818" w:rsidP="00112710">
      <w:pPr>
        <w:ind w:left="-573" w:right="-999"/>
        <w:rPr>
          <w:rFonts w:cs="Arial"/>
        </w:rPr>
      </w:pPr>
      <w:r w:rsidRPr="003675AB">
        <w:rPr>
          <w:rFonts w:cs="Arial"/>
        </w:rPr>
        <w:t xml:space="preserve">That the committee recommends to Full Council the reallocation of the </w:t>
      </w:r>
      <w:proofErr w:type="spellStart"/>
      <w:r w:rsidRPr="003675AB">
        <w:rPr>
          <w:rFonts w:cs="Arial"/>
        </w:rPr>
        <w:t>VE</w:t>
      </w:r>
      <w:proofErr w:type="spellEnd"/>
      <w:r w:rsidRPr="003675AB">
        <w:rPr>
          <w:rFonts w:cs="Arial"/>
        </w:rPr>
        <w:t>/</w:t>
      </w:r>
      <w:proofErr w:type="spellStart"/>
      <w:r w:rsidRPr="003675AB">
        <w:rPr>
          <w:rFonts w:cs="Arial"/>
        </w:rPr>
        <w:t>VJ</w:t>
      </w:r>
      <w:proofErr w:type="spellEnd"/>
      <w:r w:rsidRPr="003675AB">
        <w:rPr>
          <w:rFonts w:cs="Arial"/>
        </w:rPr>
        <w:t xml:space="preserve"> reserve of £29,422 </w:t>
      </w:r>
      <w:proofErr w:type="gramStart"/>
      <w:r w:rsidRPr="003675AB">
        <w:rPr>
          <w:rFonts w:cs="Arial"/>
        </w:rPr>
        <w:t>in order to</w:t>
      </w:r>
      <w:proofErr w:type="gramEnd"/>
      <w:r w:rsidRPr="003675AB">
        <w:rPr>
          <w:rFonts w:cs="Arial"/>
        </w:rPr>
        <w:t xml:space="preserve"> fund both special events and community grant schemes in 2022 to celebrate both the Queen’s Platinum Jubilee and the 10</w:t>
      </w:r>
      <w:r w:rsidRPr="003675AB">
        <w:rPr>
          <w:rFonts w:cs="Arial"/>
          <w:vertAlign w:val="superscript"/>
        </w:rPr>
        <w:t>th</w:t>
      </w:r>
      <w:r w:rsidRPr="003675AB">
        <w:rPr>
          <w:rFonts w:cs="Arial"/>
        </w:rPr>
        <w:t xml:space="preserve"> Anniversary of the Olympic and Paralympic Games.</w:t>
      </w:r>
    </w:p>
    <w:p w14:paraId="792DD152" w14:textId="77777777" w:rsidR="008F5DBB" w:rsidRDefault="008F5DBB" w:rsidP="00112710">
      <w:pPr>
        <w:ind w:right="-999"/>
        <w:rPr>
          <w:rFonts w:cs="Arial"/>
        </w:rPr>
      </w:pPr>
    </w:p>
    <w:p w14:paraId="44281ABE" w14:textId="77777777" w:rsidR="008F5DBB" w:rsidRDefault="008F5DBB" w:rsidP="00112710">
      <w:pPr>
        <w:ind w:right="-999"/>
        <w:rPr>
          <w:lang w:eastAsia="en-GB"/>
        </w:rPr>
      </w:pPr>
    </w:p>
    <w:p w14:paraId="1E9854A4" w14:textId="77777777" w:rsidR="008F5DBB" w:rsidRDefault="008F5DBB" w:rsidP="00112710">
      <w:pPr>
        <w:ind w:right="-999"/>
        <w:rPr>
          <w:lang w:eastAsia="en-GB"/>
        </w:rPr>
      </w:pPr>
    </w:p>
    <w:p w14:paraId="5CE798F5" w14:textId="77777777" w:rsidR="008941D5" w:rsidRDefault="008941D5" w:rsidP="00112710">
      <w:pPr>
        <w:ind w:right="-999"/>
        <w:rPr>
          <w:lang w:eastAsia="en-GB"/>
        </w:rPr>
      </w:pPr>
    </w:p>
    <w:p w14:paraId="305FCCD1" w14:textId="77777777" w:rsidR="008941D5" w:rsidRDefault="008941D5" w:rsidP="00112710">
      <w:pPr>
        <w:ind w:right="-999"/>
        <w:rPr>
          <w:lang w:eastAsia="en-GB"/>
        </w:rPr>
      </w:pPr>
    </w:p>
    <w:p w14:paraId="716DDBBE" w14:textId="77777777" w:rsidR="008941D5" w:rsidRDefault="008941D5" w:rsidP="00112710">
      <w:pPr>
        <w:ind w:right="-999"/>
        <w:rPr>
          <w:lang w:eastAsia="en-GB"/>
        </w:rPr>
      </w:pPr>
    </w:p>
    <w:p w14:paraId="2F5D12C8" w14:textId="77777777" w:rsidR="008941D5" w:rsidRDefault="008941D5" w:rsidP="00112710">
      <w:pPr>
        <w:ind w:right="-999"/>
        <w:rPr>
          <w:lang w:eastAsia="en-GB"/>
        </w:rPr>
      </w:pPr>
    </w:p>
    <w:p w14:paraId="316B8362" w14:textId="77777777" w:rsidR="002B716F" w:rsidRDefault="002B716F" w:rsidP="00112710">
      <w:pPr>
        <w:pStyle w:val="Heading2"/>
        <w:ind w:right="-999"/>
      </w:pPr>
      <w:r w:rsidRPr="00187303">
        <w:lastRenderedPageBreak/>
        <w:t>Appointment of Internal Auditors for 202</w:t>
      </w:r>
      <w:r>
        <w:t>1</w:t>
      </w:r>
      <w:r w:rsidRPr="00187303">
        <w:t>/2</w:t>
      </w:r>
      <w:r>
        <w:t>2</w:t>
      </w:r>
    </w:p>
    <w:p w14:paraId="70AA2DDB"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sidRPr="00067304">
        <w:rPr>
          <w:rStyle w:val="Heading3Char"/>
        </w:rPr>
        <w:t>Purpose of Report</w:t>
      </w:r>
      <w:r>
        <w:rPr>
          <w:rStyle w:val="normaltextrun"/>
          <w:rFonts w:ascii="Arial" w:hAnsi="Arial" w:cs="Arial"/>
          <w:color w:val="000000"/>
        </w:rPr>
        <w:t> </w:t>
      </w:r>
      <w:r>
        <w:rPr>
          <w:rStyle w:val="eop"/>
          <w:rFonts w:ascii="&amp;quot" w:hAnsi="&amp;quot"/>
          <w:color w:val="000000"/>
        </w:rPr>
        <w:t> </w:t>
      </w:r>
    </w:p>
    <w:p w14:paraId="4BAE16C1" w14:textId="559FE170"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normaltextrun"/>
          <w:rFonts w:ascii="Arial" w:hAnsi="Arial" w:cs="Arial"/>
        </w:rPr>
        <w:t xml:space="preserve">To consider the reappointment of the internal auditor for 2022/2023. It is common practise to retain </w:t>
      </w:r>
      <w:r w:rsidR="008E63A3">
        <w:rPr>
          <w:rStyle w:val="normaltextrun"/>
          <w:rFonts w:ascii="Arial" w:hAnsi="Arial" w:cs="Arial"/>
        </w:rPr>
        <w:t>IA</w:t>
      </w:r>
      <w:r>
        <w:rPr>
          <w:rStyle w:val="normaltextrun"/>
          <w:rFonts w:ascii="Arial" w:hAnsi="Arial" w:cs="Arial"/>
        </w:rPr>
        <w:t xml:space="preserve"> services for several years to provide continuity. </w:t>
      </w:r>
      <w:r>
        <w:rPr>
          <w:rStyle w:val="eop"/>
          <w:rFonts w:ascii="&amp;quot" w:hAnsi="&amp;quot"/>
        </w:rPr>
        <w:t> </w:t>
      </w:r>
    </w:p>
    <w:p w14:paraId="70ABCF0A"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eop"/>
          <w:rFonts w:ascii="&amp;quot" w:hAnsi="&amp;quot"/>
        </w:rPr>
        <w:t> </w:t>
      </w:r>
    </w:p>
    <w:p w14:paraId="0A32A62D" w14:textId="77777777" w:rsidR="002B716F" w:rsidRPr="00067304" w:rsidRDefault="002B716F" w:rsidP="00112710">
      <w:pPr>
        <w:pStyle w:val="Heading3"/>
        <w:ind w:right="-999"/>
      </w:pPr>
      <w:r w:rsidRPr="00067304">
        <w:rPr>
          <w:rStyle w:val="normaltextrun"/>
        </w:rPr>
        <w:t>Background</w:t>
      </w:r>
      <w:r w:rsidRPr="00067304">
        <w:rPr>
          <w:rStyle w:val="eop"/>
        </w:rPr>
        <w:t> </w:t>
      </w:r>
    </w:p>
    <w:p w14:paraId="541DC36B"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normaltextrun"/>
          <w:rFonts w:ascii="Arial" w:hAnsi="Arial" w:cs="Arial"/>
        </w:rPr>
        <w:t>Regulation 5(1) of The Accounts and Audit (England &amp; Wales) Regulations 2015 requires local councils to “undertake an effective internal audit to evaluate the effectiveness of its risk management, control and governance processes, taking into account public sector internal auditing standards or guidance.” </w:t>
      </w:r>
      <w:r>
        <w:rPr>
          <w:rStyle w:val="eop"/>
          <w:rFonts w:ascii="&amp;quot" w:hAnsi="&amp;quot"/>
        </w:rPr>
        <w:t> </w:t>
      </w:r>
    </w:p>
    <w:p w14:paraId="14DECD1F"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normaltextrun"/>
          <w:rFonts w:ascii="Arial" w:hAnsi="Arial" w:cs="Arial"/>
        </w:rPr>
        <w:t> </w:t>
      </w:r>
      <w:r>
        <w:rPr>
          <w:rStyle w:val="eop"/>
          <w:rFonts w:ascii="&amp;quot" w:hAnsi="&amp;quot"/>
        </w:rPr>
        <w:t> </w:t>
      </w:r>
    </w:p>
    <w:p w14:paraId="426FCB4B"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normaltextrun"/>
          <w:rFonts w:ascii="Arial" w:hAnsi="Arial" w:cs="Arial"/>
        </w:rPr>
        <w:t>This evaluation must be independent of the other financial controls and procedures of the council which are the subject of review. The internal auditor must be competent to carry out the role in a way that will meet the business needs of the council. This evaluation is an integral part of continually improving governance and accountability. </w:t>
      </w:r>
      <w:r>
        <w:rPr>
          <w:rStyle w:val="eop"/>
          <w:rFonts w:ascii="&amp;quot" w:hAnsi="&amp;quot"/>
        </w:rPr>
        <w:t> </w:t>
      </w:r>
    </w:p>
    <w:p w14:paraId="55D6DC74"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normaltextrun"/>
          <w:rFonts w:ascii="Arial" w:hAnsi="Arial" w:cs="Arial"/>
        </w:rPr>
        <w:t> </w:t>
      </w:r>
      <w:r>
        <w:rPr>
          <w:rStyle w:val="eop"/>
          <w:rFonts w:ascii="&amp;quot" w:hAnsi="&amp;quot"/>
        </w:rPr>
        <w:t> </w:t>
      </w:r>
    </w:p>
    <w:p w14:paraId="2ED430AC" w14:textId="0AC436F8"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normaltextrun"/>
          <w:rFonts w:ascii="Arial" w:hAnsi="Arial" w:cs="Arial"/>
        </w:rPr>
        <w:t xml:space="preserve">Weymouth Town Council’s internal controls are reviewed and tested to provide a level of assurance for the </w:t>
      </w:r>
      <w:r w:rsidR="008F433E">
        <w:rPr>
          <w:rStyle w:val="normaltextrun"/>
          <w:rFonts w:ascii="Arial" w:hAnsi="Arial" w:cs="Arial"/>
        </w:rPr>
        <w:t>C</w:t>
      </w:r>
      <w:r>
        <w:rPr>
          <w:rStyle w:val="normaltextrun"/>
          <w:rFonts w:ascii="Arial" w:hAnsi="Arial" w:cs="Arial"/>
        </w:rPr>
        <w:t>ouncil when asked to sign off statements 2 and 6 in the annual governance statement of the Annual Return. The internal auditor carries out planned work necessary to give these assurances and if they are satisfied with their findings, they will complete section 4 of the Annual Return. </w:t>
      </w:r>
      <w:r>
        <w:rPr>
          <w:rStyle w:val="eop"/>
          <w:rFonts w:ascii="&amp;quot" w:hAnsi="&amp;quot"/>
        </w:rPr>
        <w:t> </w:t>
      </w:r>
    </w:p>
    <w:p w14:paraId="1D5C0ADB"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eop"/>
          <w:rFonts w:ascii="&amp;quot" w:hAnsi="&amp;quot"/>
        </w:rPr>
        <w:t> </w:t>
      </w:r>
    </w:p>
    <w:p w14:paraId="6F193B43"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normaltextrun"/>
          <w:rFonts w:ascii="Arial" w:hAnsi="Arial" w:cs="Arial"/>
        </w:rPr>
        <w:t xml:space="preserve">The council’s current internal auditors are </w:t>
      </w:r>
      <w:proofErr w:type="gramStart"/>
      <w:r>
        <w:rPr>
          <w:rStyle w:val="normaltextrun"/>
          <w:rFonts w:ascii="Arial" w:hAnsi="Arial" w:cs="Arial"/>
        </w:rPr>
        <w:t>South West</w:t>
      </w:r>
      <w:proofErr w:type="gramEnd"/>
      <w:r>
        <w:rPr>
          <w:rStyle w:val="normaltextrun"/>
          <w:rFonts w:ascii="Arial" w:hAnsi="Arial" w:cs="Arial"/>
        </w:rPr>
        <w:t xml:space="preserve"> Audit Partnership.</w:t>
      </w:r>
      <w:r>
        <w:rPr>
          <w:rStyle w:val="eop"/>
          <w:rFonts w:ascii="&amp;quot" w:hAnsi="&amp;quot"/>
        </w:rPr>
        <w:t> </w:t>
      </w:r>
    </w:p>
    <w:p w14:paraId="36037306" w14:textId="77777777" w:rsidR="002B716F" w:rsidRDefault="002B716F" w:rsidP="00112710">
      <w:pPr>
        <w:pStyle w:val="paragraph"/>
        <w:spacing w:before="0" w:beforeAutospacing="0" w:after="0" w:afterAutospacing="0"/>
        <w:ind w:left="-570" w:right="-999"/>
        <w:textAlignment w:val="baseline"/>
        <w:rPr>
          <w:rStyle w:val="eop"/>
          <w:rFonts w:ascii="&amp;quot" w:hAnsi="&amp;quot"/>
        </w:rPr>
      </w:pPr>
      <w:r>
        <w:rPr>
          <w:rStyle w:val="eop"/>
          <w:rFonts w:ascii="&amp;quot" w:hAnsi="&amp;quot"/>
        </w:rPr>
        <w:t> </w:t>
      </w:r>
    </w:p>
    <w:p w14:paraId="2DD4F1AD"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sidRPr="00067304">
        <w:rPr>
          <w:rStyle w:val="Heading3Char"/>
        </w:rPr>
        <w:t>Impact Assessment:</w:t>
      </w:r>
      <w:r>
        <w:rPr>
          <w:rStyle w:val="normaltextrun"/>
          <w:rFonts w:ascii="Arial" w:hAnsi="Arial" w:cs="Arial"/>
          <w:b/>
          <w:bCs/>
        </w:rPr>
        <w:t>  </w:t>
      </w:r>
      <w:r>
        <w:rPr>
          <w:rStyle w:val="eop"/>
          <w:rFonts w:ascii="&amp;quot" w:hAnsi="&amp;quot"/>
        </w:rPr>
        <w:t> </w:t>
      </w:r>
    </w:p>
    <w:p w14:paraId="5D484513" w14:textId="46666448" w:rsidR="002B716F" w:rsidRPr="00D14B59" w:rsidRDefault="002B716F" w:rsidP="00112710">
      <w:pPr>
        <w:pStyle w:val="paragraph"/>
        <w:spacing w:before="0" w:beforeAutospacing="0" w:after="0" w:afterAutospacing="0"/>
        <w:ind w:left="-570" w:right="-999"/>
        <w:textAlignment w:val="baseline"/>
        <w:rPr>
          <w:rFonts w:ascii="Arial" w:hAnsi="Arial" w:cs="Arial"/>
          <w:sz w:val="18"/>
          <w:szCs w:val="18"/>
        </w:rPr>
      </w:pPr>
      <w:r w:rsidRPr="00D14B59">
        <w:rPr>
          <w:rStyle w:val="normaltextrun"/>
          <w:rFonts w:ascii="Arial" w:hAnsi="Arial" w:cs="Arial"/>
          <w:b/>
          <w:bCs/>
        </w:rPr>
        <w:t>Equalities</w:t>
      </w:r>
      <w:r w:rsidRPr="00D14B59">
        <w:rPr>
          <w:rStyle w:val="normaltextrun"/>
          <w:rFonts w:ascii="Arial" w:hAnsi="Arial" w:cs="Arial"/>
        </w:rPr>
        <w:t xml:space="preserve"> – None</w:t>
      </w:r>
      <w:r w:rsidRPr="00D14B59">
        <w:rPr>
          <w:rStyle w:val="eop"/>
          <w:rFonts w:ascii="Arial" w:hAnsi="Arial" w:cs="Arial"/>
        </w:rPr>
        <w:t> </w:t>
      </w:r>
      <w:r w:rsidR="00D14B59" w:rsidRPr="00D14B59">
        <w:rPr>
          <w:rStyle w:val="eop"/>
          <w:rFonts w:ascii="Arial" w:hAnsi="Arial" w:cs="Arial"/>
        </w:rPr>
        <w:t>from this report.</w:t>
      </w:r>
    </w:p>
    <w:p w14:paraId="388ED1D4" w14:textId="27DAF9AC" w:rsidR="002B716F" w:rsidRPr="00D14B59" w:rsidRDefault="002B716F" w:rsidP="00112710">
      <w:pPr>
        <w:pStyle w:val="paragraph"/>
        <w:spacing w:before="0" w:beforeAutospacing="0" w:after="0" w:afterAutospacing="0"/>
        <w:ind w:left="-570" w:right="-999"/>
        <w:textAlignment w:val="baseline"/>
        <w:rPr>
          <w:rFonts w:ascii="Arial" w:hAnsi="Arial" w:cs="Arial"/>
          <w:sz w:val="18"/>
          <w:szCs w:val="18"/>
        </w:rPr>
      </w:pPr>
      <w:r w:rsidRPr="00D14B59">
        <w:rPr>
          <w:rStyle w:val="normaltextrun"/>
          <w:rFonts w:ascii="Arial" w:hAnsi="Arial" w:cs="Arial"/>
          <w:b/>
          <w:bCs/>
        </w:rPr>
        <w:t>Environmental</w:t>
      </w:r>
      <w:r w:rsidR="00785A79" w:rsidRPr="00D14B59">
        <w:rPr>
          <w:rStyle w:val="normaltextrun"/>
          <w:rFonts w:ascii="Arial" w:hAnsi="Arial" w:cs="Arial"/>
          <w:b/>
          <w:bCs/>
        </w:rPr>
        <w:t>, ecology and climate change</w:t>
      </w:r>
      <w:r w:rsidRPr="00D14B59">
        <w:rPr>
          <w:rStyle w:val="normaltextrun"/>
          <w:rFonts w:ascii="Arial" w:hAnsi="Arial" w:cs="Arial"/>
        </w:rPr>
        <w:t xml:space="preserve"> - None </w:t>
      </w:r>
      <w:r w:rsidR="00D14B59" w:rsidRPr="00D14B59">
        <w:rPr>
          <w:rStyle w:val="eop"/>
          <w:rFonts w:ascii="Arial" w:hAnsi="Arial" w:cs="Arial"/>
        </w:rPr>
        <w:t>from this report.</w:t>
      </w:r>
    </w:p>
    <w:p w14:paraId="5A148961" w14:textId="07C82989" w:rsidR="002B716F" w:rsidRPr="00D14B59" w:rsidRDefault="002B716F" w:rsidP="00112710">
      <w:pPr>
        <w:pStyle w:val="paragraph"/>
        <w:spacing w:before="0" w:beforeAutospacing="0" w:after="0" w:afterAutospacing="0"/>
        <w:ind w:left="-570" w:right="-999"/>
        <w:textAlignment w:val="baseline"/>
        <w:rPr>
          <w:rFonts w:ascii="Arial" w:hAnsi="Arial" w:cs="Arial"/>
          <w:sz w:val="18"/>
          <w:szCs w:val="18"/>
        </w:rPr>
      </w:pPr>
      <w:r w:rsidRPr="00D14B59">
        <w:rPr>
          <w:rStyle w:val="normaltextrun"/>
          <w:rFonts w:ascii="Arial" w:hAnsi="Arial" w:cs="Arial"/>
          <w:b/>
          <w:bCs/>
        </w:rPr>
        <w:t>Crime and Disorder</w:t>
      </w:r>
      <w:r w:rsidRPr="00D14B59">
        <w:rPr>
          <w:rStyle w:val="normaltextrun"/>
          <w:rFonts w:ascii="Arial" w:hAnsi="Arial" w:cs="Arial"/>
        </w:rPr>
        <w:t xml:space="preserve"> - None </w:t>
      </w:r>
      <w:r w:rsidR="00D14B59">
        <w:rPr>
          <w:rStyle w:val="normaltextrun"/>
          <w:rFonts w:ascii="Arial" w:hAnsi="Arial" w:cs="Arial"/>
        </w:rPr>
        <w:t>from this report</w:t>
      </w:r>
    </w:p>
    <w:p w14:paraId="60E7467F" w14:textId="0D14F89D" w:rsidR="002B716F" w:rsidRPr="00D14B59" w:rsidRDefault="002B716F" w:rsidP="00112710">
      <w:pPr>
        <w:pStyle w:val="paragraph"/>
        <w:spacing w:before="0" w:beforeAutospacing="0" w:after="0" w:afterAutospacing="0"/>
        <w:ind w:left="-570" w:right="-999"/>
        <w:textAlignment w:val="baseline"/>
        <w:rPr>
          <w:rFonts w:ascii="Arial" w:hAnsi="Arial" w:cs="Arial"/>
          <w:sz w:val="18"/>
          <w:szCs w:val="18"/>
        </w:rPr>
      </w:pPr>
      <w:r w:rsidRPr="00D14B59">
        <w:rPr>
          <w:rStyle w:val="normaltextrun"/>
          <w:rFonts w:ascii="Arial" w:hAnsi="Arial" w:cs="Arial"/>
          <w:b/>
          <w:bCs/>
        </w:rPr>
        <w:t>Financial</w:t>
      </w:r>
      <w:r w:rsidRPr="00D14B59">
        <w:rPr>
          <w:rStyle w:val="normaltextrun"/>
          <w:rFonts w:ascii="Arial" w:hAnsi="Arial" w:cs="Arial"/>
        </w:rPr>
        <w:t xml:space="preserve"> – The cost of the internal audit service is estimated to be £</w:t>
      </w:r>
      <w:r w:rsidR="00A7400F" w:rsidRPr="00D14B59">
        <w:rPr>
          <w:rStyle w:val="normaltextrun"/>
          <w:rFonts w:ascii="Arial" w:hAnsi="Arial" w:cs="Arial"/>
        </w:rPr>
        <w:t>2</w:t>
      </w:r>
      <w:r w:rsidRPr="00D14B59">
        <w:rPr>
          <w:rStyle w:val="normaltextrun"/>
          <w:rFonts w:ascii="Arial" w:hAnsi="Arial" w:cs="Arial"/>
        </w:rPr>
        <w:t>,</w:t>
      </w:r>
      <w:r w:rsidR="00A7400F" w:rsidRPr="00D14B59">
        <w:rPr>
          <w:rStyle w:val="normaltextrun"/>
          <w:rFonts w:ascii="Arial" w:hAnsi="Arial" w:cs="Arial"/>
        </w:rPr>
        <w:t>2</w:t>
      </w:r>
      <w:r w:rsidRPr="00D14B59">
        <w:rPr>
          <w:rStyle w:val="normaltextrun"/>
          <w:rFonts w:ascii="Arial" w:hAnsi="Arial" w:cs="Arial"/>
        </w:rPr>
        <w:t>00</w:t>
      </w:r>
      <w:r w:rsidR="00CD400C" w:rsidRPr="00D14B59">
        <w:rPr>
          <w:rStyle w:val="normaltextrun"/>
          <w:rFonts w:ascii="Arial" w:hAnsi="Arial" w:cs="Arial"/>
        </w:rPr>
        <w:t xml:space="preserve"> and this cost is included in the Council’s base budget.</w:t>
      </w:r>
    </w:p>
    <w:p w14:paraId="2388646F" w14:textId="089A70D1" w:rsidR="002B716F" w:rsidRPr="00D14B59" w:rsidRDefault="002B716F" w:rsidP="00112710">
      <w:pPr>
        <w:pStyle w:val="paragraph"/>
        <w:spacing w:before="0" w:beforeAutospacing="0" w:after="0" w:afterAutospacing="0"/>
        <w:ind w:left="-570" w:right="-999"/>
        <w:textAlignment w:val="baseline"/>
        <w:rPr>
          <w:rFonts w:ascii="Arial" w:hAnsi="Arial" w:cs="Arial"/>
          <w:sz w:val="18"/>
          <w:szCs w:val="18"/>
        </w:rPr>
      </w:pPr>
      <w:r w:rsidRPr="00D14B59">
        <w:rPr>
          <w:rStyle w:val="normaltextrun"/>
          <w:rFonts w:ascii="Arial" w:hAnsi="Arial" w:cs="Arial"/>
          <w:b/>
          <w:bCs/>
        </w:rPr>
        <w:t xml:space="preserve">Resources </w:t>
      </w:r>
      <w:r w:rsidRPr="00D14B59">
        <w:rPr>
          <w:rStyle w:val="normaltextrun"/>
          <w:rFonts w:ascii="Arial" w:hAnsi="Arial" w:cs="Arial"/>
        </w:rPr>
        <w:t xml:space="preserve">– Officer time will be needed to liaise and meet with the internal </w:t>
      </w:r>
      <w:proofErr w:type="gramStart"/>
      <w:r w:rsidRPr="00D14B59">
        <w:rPr>
          <w:rStyle w:val="normaltextrun"/>
          <w:rFonts w:ascii="Arial" w:hAnsi="Arial" w:cs="Arial"/>
        </w:rPr>
        <w:t>auditors</w:t>
      </w:r>
      <w:r w:rsidR="00CD400C" w:rsidRPr="00D14B59">
        <w:rPr>
          <w:rStyle w:val="normaltextrun"/>
          <w:rFonts w:ascii="Arial" w:hAnsi="Arial" w:cs="Arial"/>
        </w:rPr>
        <w:t>,</w:t>
      </w:r>
      <w:proofErr w:type="gramEnd"/>
      <w:r w:rsidR="00CD400C" w:rsidRPr="00D14B59">
        <w:rPr>
          <w:rStyle w:val="normaltextrun"/>
          <w:rFonts w:ascii="Arial" w:hAnsi="Arial" w:cs="Arial"/>
        </w:rPr>
        <w:t xml:space="preserve"> this is a legal requirement and a part of officers current work</w:t>
      </w:r>
    </w:p>
    <w:p w14:paraId="4281B830" w14:textId="77777777" w:rsidR="002B716F" w:rsidRPr="00D14B59" w:rsidRDefault="002B716F" w:rsidP="00112710">
      <w:pPr>
        <w:pStyle w:val="paragraph"/>
        <w:spacing w:before="0" w:beforeAutospacing="0" w:after="0" w:afterAutospacing="0"/>
        <w:ind w:left="-570" w:right="-999"/>
        <w:textAlignment w:val="baseline"/>
        <w:rPr>
          <w:rFonts w:ascii="Arial" w:hAnsi="Arial" w:cs="Arial"/>
          <w:sz w:val="18"/>
          <w:szCs w:val="18"/>
        </w:rPr>
      </w:pPr>
      <w:r w:rsidRPr="00D14B59">
        <w:rPr>
          <w:rStyle w:val="normaltextrun"/>
          <w:rFonts w:ascii="Arial" w:hAnsi="Arial" w:cs="Arial"/>
          <w:b/>
          <w:bCs/>
        </w:rPr>
        <w:t xml:space="preserve">Economic </w:t>
      </w:r>
      <w:r w:rsidRPr="00D14B59">
        <w:rPr>
          <w:rStyle w:val="normaltextrun"/>
          <w:rFonts w:ascii="Arial" w:hAnsi="Arial" w:cs="Arial"/>
        </w:rPr>
        <w:t>- None   </w:t>
      </w:r>
      <w:r w:rsidRPr="00D14B59">
        <w:rPr>
          <w:rStyle w:val="eop"/>
          <w:rFonts w:ascii="Arial" w:hAnsi="Arial" w:cs="Arial"/>
        </w:rPr>
        <w:t> </w:t>
      </w:r>
    </w:p>
    <w:p w14:paraId="0583D651" w14:textId="66250E46" w:rsidR="002B716F" w:rsidRPr="00D14B59" w:rsidRDefault="002B716F" w:rsidP="00112710">
      <w:pPr>
        <w:pStyle w:val="paragraph"/>
        <w:spacing w:before="0" w:beforeAutospacing="0" w:after="0" w:afterAutospacing="0"/>
        <w:ind w:left="-570" w:right="-999"/>
        <w:textAlignment w:val="baseline"/>
        <w:rPr>
          <w:rFonts w:ascii="Arial" w:hAnsi="Arial" w:cs="Arial"/>
          <w:sz w:val="18"/>
          <w:szCs w:val="18"/>
        </w:rPr>
      </w:pPr>
      <w:r w:rsidRPr="00D14B59">
        <w:rPr>
          <w:rStyle w:val="normaltextrun"/>
          <w:rFonts w:ascii="Arial" w:hAnsi="Arial" w:cs="Arial"/>
          <w:b/>
          <w:bCs/>
        </w:rPr>
        <w:t>Risk Management</w:t>
      </w:r>
      <w:r w:rsidRPr="00D14B59">
        <w:rPr>
          <w:rStyle w:val="normaltextrun"/>
          <w:rFonts w:ascii="Arial" w:hAnsi="Arial" w:cs="Arial"/>
        </w:rPr>
        <w:t xml:space="preserve"> – The risk of fraud not being detected </w:t>
      </w:r>
      <w:r w:rsidR="005C129A">
        <w:rPr>
          <w:rStyle w:val="normaltextrun"/>
          <w:rFonts w:ascii="Arial" w:hAnsi="Arial" w:cs="Arial"/>
        </w:rPr>
        <w:t>decreases with</w:t>
      </w:r>
      <w:r w:rsidRPr="00D14B59">
        <w:rPr>
          <w:rStyle w:val="normaltextrun"/>
          <w:rFonts w:ascii="Arial" w:hAnsi="Arial" w:cs="Arial"/>
        </w:rPr>
        <w:t xml:space="preserve"> a sound internal control environment. </w:t>
      </w:r>
      <w:r w:rsidR="00E17F39" w:rsidRPr="00D14B59">
        <w:rPr>
          <w:rStyle w:val="eop"/>
          <w:rFonts w:ascii="Arial" w:hAnsi="Arial" w:cs="Arial"/>
        </w:rPr>
        <w:t>Internal Audit provides an effective safety check to the Council’s own risk management plan and practices, prior to external audit processes.</w:t>
      </w:r>
      <w:r w:rsidR="0090295E">
        <w:rPr>
          <w:rStyle w:val="eop"/>
          <w:rFonts w:ascii="Arial" w:hAnsi="Arial" w:cs="Arial"/>
        </w:rPr>
        <w:t xml:space="preserve"> Internal audit also covers </w:t>
      </w:r>
      <w:r w:rsidR="005C129A">
        <w:rPr>
          <w:rStyle w:val="eop"/>
          <w:rFonts w:ascii="Arial" w:hAnsi="Arial" w:cs="Arial"/>
        </w:rPr>
        <w:t xml:space="preserve">an assessment of the Council’s wider </w:t>
      </w:r>
      <w:r w:rsidR="0090295E">
        <w:rPr>
          <w:rStyle w:val="eop"/>
          <w:rFonts w:ascii="Arial" w:hAnsi="Arial" w:cs="Arial"/>
        </w:rPr>
        <w:t>procedures which further enhances risk management.</w:t>
      </w:r>
    </w:p>
    <w:p w14:paraId="2DC1A2D7" w14:textId="77777777"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eop"/>
          <w:rFonts w:ascii="&amp;quot" w:hAnsi="&amp;quot"/>
        </w:rPr>
        <w:t> </w:t>
      </w:r>
    </w:p>
    <w:p w14:paraId="7890DB88" w14:textId="77777777" w:rsidR="002B716F" w:rsidRDefault="002B716F" w:rsidP="00112710">
      <w:pPr>
        <w:pStyle w:val="Heading3"/>
        <w:ind w:right="-999"/>
        <w:rPr>
          <w:rFonts w:ascii="&amp;quot" w:hAnsi="&amp;quot"/>
          <w:sz w:val="18"/>
          <w:szCs w:val="18"/>
        </w:rPr>
      </w:pPr>
      <w:r w:rsidRPr="00C26050">
        <w:rPr>
          <w:rStyle w:val="normaltextrun"/>
        </w:rPr>
        <w:t>Recommendation </w:t>
      </w:r>
      <w:r>
        <w:rPr>
          <w:rStyle w:val="eop"/>
          <w:rFonts w:ascii="&amp;quot" w:hAnsi="&amp;quot"/>
        </w:rPr>
        <w:t> </w:t>
      </w:r>
    </w:p>
    <w:p w14:paraId="6842F0E8" w14:textId="64E737E0" w:rsidR="002B716F" w:rsidRDefault="002B716F" w:rsidP="00112710">
      <w:pPr>
        <w:pStyle w:val="paragraph"/>
        <w:spacing w:before="0" w:beforeAutospacing="0" w:after="0" w:afterAutospacing="0"/>
        <w:ind w:left="-570" w:right="-999"/>
        <w:textAlignment w:val="baseline"/>
        <w:rPr>
          <w:rFonts w:ascii="&amp;quot" w:hAnsi="&amp;quot"/>
          <w:sz w:val="18"/>
          <w:szCs w:val="18"/>
        </w:rPr>
      </w:pPr>
      <w:r>
        <w:rPr>
          <w:rStyle w:val="normaltextrun"/>
          <w:rFonts w:ascii="Arial" w:hAnsi="Arial" w:cs="Arial"/>
        </w:rPr>
        <w:t xml:space="preserve">Reappoint </w:t>
      </w:r>
      <w:proofErr w:type="gramStart"/>
      <w:r>
        <w:rPr>
          <w:rStyle w:val="normaltextrun"/>
          <w:rFonts w:ascii="Arial" w:hAnsi="Arial" w:cs="Arial"/>
        </w:rPr>
        <w:t>South West</w:t>
      </w:r>
      <w:proofErr w:type="gramEnd"/>
      <w:r>
        <w:rPr>
          <w:rStyle w:val="normaltextrun"/>
          <w:rFonts w:ascii="Arial" w:hAnsi="Arial" w:cs="Arial"/>
        </w:rPr>
        <w:t xml:space="preserve"> Audit Partnership as the Internal Auditor for Weymouth Town Council for the 202</w:t>
      </w:r>
      <w:r w:rsidR="00CD400C">
        <w:rPr>
          <w:rStyle w:val="normaltextrun"/>
          <w:rFonts w:ascii="Arial" w:hAnsi="Arial" w:cs="Arial"/>
        </w:rPr>
        <w:t>2</w:t>
      </w:r>
      <w:r>
        <w:rPr>
          <w:rStyle w:val="normaltextrun"/>
          <w:rFonts w:ascii="Arial" w:hAnsi="Arial" w:cs="Arial"/>
        </w:rPr>
        <w:t>/2</w:t>
      </w:r>
      <w:r w:rsidR="00CD400C">
        <w:rPr>
          <w:rStyle w:val="normaltextrun"/>
          <w:rFonts w:ascii="Arial" w:hAnsi="Arial" w:cs="Arial"/>
        </w:rPr>
        <w:t>3</w:t>
      </w:r>
      <w:r>
        <w:rPr>
          <w:rStyle w:val="normaltextrun"/>
          <w:rFonts w:ascii="Arial" w:hAnsi="Arial" w:cs="Arial"/>
        </w:rPr>
        <w:t xml:space="preserve"> financial year</w:t>
      </w:r>
      <w:r w:rsidR="00906BCA">
        <w:rPr>
          <w:rStyle w:val="eop"/>
          <w:rFonts w:ascii="&amp;quot" w:hAnsi="&amp;quot"/>
        </w:rPr>
        <w:t>.</w:t>
      </w:r>
    </w:p>
    <w:p w14:paraId="4873B7DE" w14:textId="4C947163" w:rsidR="00C821EB" w:rsidRDefault="00C821EB" w:rsidP="00112710">
      <w:pPr>
        <w:ind w:right="-999"/>
        <w:rPr>
          <w:lang w:eastAsia="en-GB"/>
        </w:rPr>
      </w:pPr>
    </w:p>
    <w:p w14:paraId="001394B1" w14:textId="77777777" w:rsidR="00785A79" w:rsidRDefault="00785A79" w:rsidP="00112710">
      <w:pPr>
        <w:ind w:right="-999"/>
        <w:rPr>
          <w:lang w:eastAsia="en-GB"/>
        </w:rPr>
      </w:pPr>
    </w:p>
    <w:p w14:paraId="2F6F4604" w14:textId="77777777" w:rsidR="0090295E" w:rsidRDefault="0090295E" w:rsidP="00112710">
      <w:pPr>
        <w:ind w:right="-999"/>
        <w:rPr>
          <w:lang w:eastAsia="en-GB"/>
        </w:rPr>
      </w:pPr>
    </w:p>
    <w:p w14:paraId="0AFC643C" w14:textId="77777777" w:rsidR="0090295E" w:rsidRDefault="0090295E" w:rsidP="00112710">
      <w:pPr>
        <w:ind w:right="-999"/>
        <w:rPr>
          <w:lang w:eastAsia="en-GB"/>
        </w:rPr>
      </w:pPr>
    </w:p>
    <w:p w14:paraId="6ABB984C" w14:textId="77777777" w:rsidR="005C129A" w:rsidRDefault="005C129A" w:rsidP="00112710">
      <w:pPr>
        <w:ind w:right="-999"/>
        <w:rPr>
          <w:lang w:eastAsia="en-GB"/>
        </w:rPr>
      </w:pPr>
    </w:p>
    <w:p w14:paraId="3D4B53F2" w14:textId="77777777" w:rsidR="0090295E" w:rsidRDefault="0090295E" w:rsidP="00112710">
      <w:pPr>
        <w:ind w:right="-999"/>
        <w:rPr>
          <w:lang w:eastAsia="en-GB"/>
        </w:rPr>
      </w:pPr>
    </w:p>
    <w:p w14:paraId="6F197906" w14:textId="77777777" w:rsidR="0090295E" w:rsidRDefault="0090295E" w:rsidP="00112710">
      <w:pPr>
        <w:ind w:right="-999"/>
        <w:rPr>
          <w:lang w:eastAsia="en-GB"/>
        </w:rPr>
      </w:pPr>
    </w:p>
    <w:p w14:paraId="4FA6D017" w14:textId="77777777" w:rsidR="0090295E" w:rsidRDefault="0090295E" w:rsidP="00112710">
      <w:pPr>
        <w:ind w:right="-999"/>
        <w:rPr>
          <w:lang w:eastAsia="en-GB"/>
        </w:rPr>
      </w:pPr>
    </w:p>
    <w:p w14:paraId="3C8F1ED0" w14:textId="77777777" w:rsidR="0090295E" w:rsidRDefault="0090295E" w:rsidP="00112710">
      <w:pPr>
        <w:ind w:right="-999"/>
        <w:rPr>
          <w:lang w:eastAsia="en-GB"/>
        </w:rPr>
      </w:pPr>
    </w:p>
    <w:p w14:paraId="57634316" w14:textId="39AC5502" w:rsidR="00C821EB" w:rsidRDefault="00C821EB" w:rsidP="00112710">
      <w:pPr>
        <w:pStyle w:val="Heading2"/>
        <w:ind w:right="-999"/>
      </w:pPr>
      <w:r>
        <w:lastRenderedPageBreak/>
        <w:t>Wyke Community Building and Swannery Market Office Future Options</w:t>
      </w:r>
    </w:p>
    <w:p w14:paraId="4CCEA330" w14:textId="77777777" w:rsidR="00C821EB" w:rsidRDefault="00C821EB" w:rsidP="00112710">
      <w:pPr>
        <w:ind w:left="-573" w:right="-999"/>
        <w:rPr>
          <w:lang w:eastAsia="en-GB"/>
        </w:rPr>
      </w:pPr>
    </w:p>
    <w:p w14:paraId="21A74983" w14:textId="77777777" w:rsidR="00EE0906" w:rsidRDefault="00EE0906" w:rsidP="00112710">
      <w:pPr>
        <w:pStyle w:val="Heading3"/>
        <w:ind w:right="-999"/>
        <w:rPr>
          <w:rFonts w:cs="Arial"/>
          <w:b w:val="0"/>
          <w:bCs w:val="0"/>
        </w:rPr>
      </w:pPr>
      <w:r w:rsidRPr="002475DF">
        <w:t>Purpose of Report</w:t>
      </w:r>
    </w:p>
    <w:p w14:paraId="29BBDA97" w14:textId="77777777" w:rsidR="00EE0906" w:rsidRDefault="00EE0906" w:rsidP="00112710">
      <w:pPr>
        <w:ind w:left="-573" w:right="-999"/>
        <w:jc w:val="both"/>
        <w:rPr>
          <w:rFonts w:cs="Arial"/>
        </w:rPr>
      </w:pPr>
      <w:r>
        <w:rPr>
          <w:rFonts w:cs="Arial"/>
        </w:rPr>
        <w:t>To decide the future use of the Community Building in Wyke Regis and the Swannery Car Park Market Office.</w:t>
      </w:r>
    </w:p>
    <w:p w14:paraId="26BDAEF2" w14:textId="77777777" w:rsidR="00EE0906" w:rsidRDefault="00EE0906" w:rsidP="00112710">
      <w:pPr>
        <w:ind w:left="-573" w:right="-999"/>
        <w:jc w:val="both"/>
        <w:rPr>
          <w:rFonts w:cs="Arial"/>
        </w:rPr>
      </w:pPr>
    </w:p>
    <w:p w14:paraId="55ED3675" w14:textId="77777777" w:rsidR="00EE0906" w:rsidRPr="00A4195B" w:rsidRDefault="00EE0906" w:rsidP="00112710">
      <w:pPr>
        <w:pStyle w:val="Heading3"/>
        <w:ind w:right="-999"/>
        <w:rPr>
          <w:rFonts w:cs="Arial"/>
          <w:b w:val="0"/>
          <w:bCs w:val="0"/>
        </w:rPr>
      </w:pPr>
      <w:r w:rsidRPr="002475DF">
        <w:t>Background</w:t>
      </w:r>
    </w:p>
    <w:p w14:paraId="084EF75B" w14:textId="24B6D4C2" w:rsidR="00EE0906" w:rsidRDefault="00EE0906" w:rsidP="00112710">
      <w:pPr>
        <w:ind w:left="-573" w:right="-999"/>
        <w:jc w:val="both"/>
        <w:rPr>
          <w:rFonts w:cs="Arial"/>
        </w:rPr>
      </w:pPr>
      <w:r>
        <w:rPr>
          <w:rFonts w:cs="Arial"/>
        </w:rPr>
        <w:t>The Asset Review Group</w:t>
      </w:r>
      <w:r w:rsidRPr="00574C31">
        <w:rPr>
          <w:rFonts w:cs="Arial"/>
        </w:rPr>
        <w:t xml:space="preserve"> has </w:t>
      </w:r>
      <w:r>
        <w:rPr>
          <w:rFonts w:cs="Arial"/>
        </w:rPr>
        <w:t xml:space="preserve">previously </w:t>
      </w:r>
      <w:r w:rsidRPr="00574C31">
        <w:rPr>
          <w:rFonts w:cs="Arial"/>
        </w:rPr>
        <w:t xml:space="preserve">identified </w:t>
      </w:r>
      <w:r>
        <w:rPr>
          <w:rFonts w:cs="Arial"/>
        </w:rPr>
        <w:t>the Community Building in Wyke and the Swannery Car Park Market Office as high priority vacant assets.</w:t>
      </w:r>
      <w:r w:rsidRPr="00574C31">
        <w:rPr>
          <w:rFonts w:cs="Arial"/>
        </w:rPr>
        <w:t xml:space="preserve"> </w:t>
      </w:r>
      <w:r>
        <w:rPr>
          <w:rFonts w:cs="Arial"/>
        </w:rPr>
        <w:t>To gain</w:t>
      </w:r>
      <w:r w:rsidRPr="00574C31">
        <w:rPr>
          <w:rFonts w:cs="Arial"/>
        </w:rPr>
        <w:t xml:space="preserve"> feedback from local businesses and/or community groups that </w:t>
      </w:r>
      <w:r>
        <w:rPr>
          <w:rFonts w:cs="Arial"/>
        </w:rPr>
        <w:t>may be</w:t>
      </w:r>
      <w:r w:rsidRPr="00574C31">
        <w:rPr>
          <w:rFonts w:cs="Arial"/>
        </w:rPr>
        <w:t xml:space="preserve"> interested in operating from one or both premises</w:t>
      </w:r>
      <w:r>
        <w:rPr>
          <w:rFonts w:cs="Arial"/>
        </w:rPr>
        <w:t>, a pre-engagement survey was conducted for five weeks during the summer. This was an online survey and was promoted on the Town Council’s website and social</w:t>
      </w:r>
      <w:r w:rsidR="00E6542B">
        <w:rPr>
          <w:rFonts w:cs="Arial"/>
        </w:rPr>
        <w:t xml:space="preserve"> media</w:t>
      </w:r>
      <w:r>
        <w:rPr>
          <w:rFonts w:cs="Arial"/>
        </w:rPr>
        <w:t>.</w:t>
      </w:r>
    </w:p>
    <w:p w14:paraId="58741129" w14:textId="77777777" w:rsidR="00EE0906" w:rsidRDefault="00EE0906" w:rsidP="00112710">
      <w:pPr>
        <w:ind w:left="-573" w:right="-999"/>
        <w:jc w:val="both"/>
        <w:rPr>
          <w:rFonts w:cs="Arial"/>
        </w:rPr>
      </w:pPr>
    </w:p>
    <w:p w14:paraId="77C32716" w14:textId="77777777" w:rsidR="00EE0906" w:rsidRDefault="00EE0906" w:rsidP="00112710">
      <w:pPr>
        <w:ind w:left="-573" w:right="-999"/>
        <w:jc w:val="both"/>
        <w:rPr>
          <w:rFonts w:cs="Arial"/>
        </w:rPr>
      </w:pPr>
      <w:r>
        <w:rPr>
          <w:rFonts w:cs="Arial"/>
        </w:rPr>
        <w:t>Five surveys were completed and returned, however one of these was invalid. Two of these were for the Swannery and two were for the building in Wyke. In summary, the proposals were:</w:t>
      </w:r>
    </w:p>
    <w:p w14:paraId="14BF64FD" w14:textId="77777777" w:rsidR="00EE0906" w:rsidRDefault="00EE0906" w:rsidP="00112710">
      <w:pPr>
        <w:ind w:right="-999"/>
        <w:jc w:val="both"/>
        <w:rPr>
          <w:rFonts w:cs="Arial"/>
        </w:rPr>
      </w:pPr>
    </w:p>
    <w:p w14:paraId="0D920A44" w14:textId="77777777" w:rsidR="00EE0906" w:rsidRPr="004C472B" w:rsidRDefault="00EE0906" w:rsidP="00112710">
      <w:pPr>
        <w:ind w:left="-573" w:right="-999"/>
        <w:jc w:val="both"/>
        <w:rPr>
          <w:rFonts w:cs="Arial"/>
          <w:u w:val="single"/>
        </w:rPr>
      </w:pPr>
      <w:r w:rsidRPr="004C472B">
        <w:rPr>
          <w:rFonts w:cs="Arial"/>
          <w:u w:val="single"/>
        </w:rPr>
        <w:t xml:space="preserve">Market Office </w:t>
      </w:r>
    </w:p>
    <w:p w14:paraId="36A089B4" w14:textId="236D4F5E" w:rsidR="00EE0906" w:rsidRDefault="00EE0906" w:rsidP="00112710">
      <w:pPr>
        <w:pStyle w:val="ListParagraph"/>
        <w:numPr>
          <w:ilvl w:val="0"/>
          <w:numId w:val="27"/>
        </w:numPr>
        <w:ind w:right="-999"/>
        <w:jc w:val="both"/>
        <w:rPr>
          <w:rFonts w:cs="Arial"/>
        </w:rPr>
      </w:pPr>
      <w:r>
        <w:rPr>
          <w:rFonts w:cs="Arial"/>
        </w:rPr>
        <w:t xml:space="preserve">A charity requiring storage for their </w:t>
      </w:r>
      <w:r w:rsidR="008C2983">
        <w:rPr>
          <w:rFonts w:cs="Arial"/>
        </w:rPr>
        <w:t>equipment</w:t>
      </w:r>
    </w:p>
    <w:p w14:paraId="47CF7E4E" w14:textId="77777777" w:rsidR="00EE0906" w:rsidRDefault="00EE0906" w:rsidP="00112710">
      <w:pPr>
        <w:pStyle w:val="ListParagraph"/>
        <w:numPr>
          <w:ilvl w:val="0"/>
          <w:numId w:val="27"/>
        </w:numPr>
        <w:ind w:right="-999"/>
        <w:jc w:val="both"/>
        <w:rPr>
          <w:rFonts w:cs="Arial"/>
        </w:rPr>
      </w:pPr>
      <w:r>
        <w:rPr>
          <w:rFonts w:cs="Arial"/>
        </w:rPr>
        <w:t>A charity requiring a base for their community credit scheme</w:t>
      </w:r>
    </w:p>
    <w:p w14:paraId="7E2D4DD9" w14:textId="77777777" w:rsidR="00EE0906" w:rsidRDefault="00EE0906" w:rsidP="00112710">
      <w:pPr>
        <w:ind w:right="-999"/>
        <w:jc w:val="both"/>
        <w:rPr>
          <w:rFonts w:cs="Arial"/>
        </w:rPr>
      </w:pPr>
    </w:p>
    <w:p w14:paraId="2B108408" w14:textId="77777777" w:rsidR="00EE0906" w:rsidRPr="004C472B" w:rsidRDefault="00EE0906" w:rsidP="00112710">
      <w:pPr>
        <w:ind w:left="-573" w:right="-999"/>
        <w:jc w:val="both"/>
        <w:rPr>
          <w:rFonts w:cs="Arial"/>
          <w:u w:val="single"/>
        </w:rPr>
      </w:pPr>
      <w:r w:rsidRPr="004C472B">
        <w:rPr>
          <w:rFonts w:cs="Arial"/>
          <w:u w:val="single"/>
        </w:rPr>
        <w:t>Community Building in Wyke Regis</w:t>
      </w:r>
    </w:p>
    <w:p w14:paraId="33A5E6AC" w14:textId="1F31D797" w:rsidR="00EE0906" w:rsidRPr="00DA256A" w:rsidRDefault="00EE0906" w:rsidP="00112710">
      <w:pPr>
        <w:pStyle w:val="ListParagraph"/>
        <w:numPr>
          <w:ilvl w:val="0"/>
          <w:numId w:val="27"/>
        </w:numPr>
        <w:ind w:right="-999"/>
        <w:jc w:val="both"/>
        <w:rPr>
          <w:rFonts w:cs="Arial"/>
          <w:i/>
          <w:iCs/>
          <w:u w:val="single"/>
        </w:rPr>
      </w:pPr>
      <w:r>
        <w:rPr>
          <w:rFonts w:cs="Arial"/>
        </w:rPr>
        <w:t>A local business wanting to use the building for a snack</w:t>
      </w:r>
      <w:r w:rsidR="005659D5">
        <w:rPr>
          <w:rFonts w:cs="Arial"/>
        </w:rPr>
        <w:t>-</w:t>
      </w:r>
      <w:r>
        <w:rPr>
          <w:rFonts w:cs="Arial"/>
        </w:rPr>
        <w:t>based café run by their service users who have a mixture of disabilities</w:t>
      </w:r>
    </w:p>
    <w:p w14:paraId="7E8F1E0F" w14:textId="77777777" w:rsidR="00EE0906" w:rsidRPr="00DA256A" w:rsidRDefault="00EE0906" w:rsidP="00112710">
      <w:pPr>
        <w:pStyle w:val="ListParagraph"/>
        <w:numPr>
          <w:ilvl w:val="0"/>
          <w:numId w:val="27"/>
        </w:numPr>
        <w:ind w:right="-999"/>
        <w:jc w:val="both"/>
        <w:rPr>
          <w:rFonts w:cs="Arial"/>
          <w:i/>
          <w:iCs/>
          <w:u w:val="single"/>
        </w:rPr>
      </w:pPr>
      <w:r>
        <w:rPr>
          <w:rFonts w:cs="Arial"/>
        </w:rPr>
        <w:t>A local business wanting to offer a community Sports Hub</w:t>
      </w:r>
    </w:p>
    <w:p w14:paraId="538133E3" w14:textId="77777777" w:rsidR="00EE0906" w:rsidRPr="00DA256A" w:rsidRDefault="00EE0906" w:rsidP="00112710">
      <w:pPr>
        <w:pStyle w:val="ListParagraph"/>
        <w:ind w:right="-999"/>
        <w:jc w:val="both"/>
        <w:rPr>
          <w:rFonts w:cs="Arial"/>
          <w:i/>
          <w:iCs/>
          <w:u w:val="single"/>
        </w:rPr>
      </w:pPr>
    </w:p>
    <w:p w14:paraId="1EB070D8" w14:textId="42378DB0" w:rsidR="00EE0906" w:rsidRDefault="00EE0906" w:rsidP="00112710">
      <w:pPr>
        <w:ind w:left="-573" w:right="-999"/>
        <w:jc w:val="both"/>
        <w:rPr>
          <w:rFonts w:cs="Arial"/>
        </w:rPr>
      </w:pPr>
      <w:r w:rsidRPr="00DA256A">
        <w:rPr>
          <w:rFonts w:cs="Arial"/>
        </w:rPr>
        <w:t xml:space="preserve">In addition to </w:t>
      </w:r>
      <w:r>
        <w:rPr>
          <w:rFonts w:cs="Arial"/>
        </w:rPr>
        <w:t>the above,</w:t>
      </w:r>
      <w:r w:rsidRPr="00DA256A">
        <w:rPr>
          <w:rFonts w:cs="Arial"/>
        </w:rPr>
        <w:t xml:space="preserve"> two </w:t>
      </w:r>
      <w:r>
        <w:rPr>
          <w:rFonts w:cs="Arial"/>
        </w:rPr>
        <w:t>submissions for the Community Building in Wyke Regis</w:t>
      </w:r>
      <w:r w:rsidRPr="00510414">
        <w:rPr>
          <w:rFonts w:cs="Arial"/>
        </w:rPr>
        <w:t xml:space="preserve"> </w:t>
      </w:r>
      <w:r>
        <w:rPr>
          <w:rFonts w:cs="Arial"/>
        </w:rPr>
        <w:t>were received after the survey closed. These submissions were from two local established businesses both expressed an interest in running a café from the building.</w:t>
      </w:r>
    </w:p>
    <w:p w14:paraId="71E5DF17" w14:textId="77777777" w:rsidR="00EE0906" w:rsidRDefault="00EE0906" w:rsidP="00112710">
      <w:pPr>
        <w:ind w:left="-573" w:right="-999"/>
        <w:jc w:val="both"/>
        <w:rPr>
          <w:rFonts w:cs="Arial"/>
        </w:rPr>
      </w:pPr>
    </w:p>
    <w:p w14:paraId="1AAC6048" w14:textId="59BD6635" w:rsidR="00EE0906" w:rsidRDefault="00EE0906" w:rsidP="00112710">
      <w:pPr>
        <w:ind w:left="-573" w:right="-999"/>
        <w:jc w:val="both"/>
        <w:rPr>
          <w:rFonts w:cs="Arial"/>
        </w:rPr>
      </w:pPr>
      <w:r>
        <w:rPr>
          <w:rFonts w:cs="Arial"/>
        </w:rPr>
        <w:t>The charity who expressed an interest in the Market Office for storage only felt that this asset would be viable for them if they could also use the external storage compound at the rear of the building. Dorset Council are responsible for this external compound</w:t>
      </w:r>
      <w:r w:rsidR="00EF732B">
        <w:rPr>
          <w:rFonts w:cs="Arial"/>
        </w:rPr>
        <w:t>. Discussions were held with DC about use of this area, however, DC wish to retain it for their own use.</w:t>
      </w:r>
      <w:r>
        <w:rPr>
          <w:rFonts w:cs="Arial"/>
        </w:rPr>
        <w:t xml:space="preserve"> Although the Market Office is listed as ‘vacant’, the </w:t>
      </w:r>
      <w:proofErr w:type="spellStart"/>
      <w:r>
        <w:rPr>
          <w:rFonts w:cs="Arial"/>
        </w:rPr>
        <w:t>Radipole</w:t>
      </w:r>
      <w:proofErr w:type="spellEnd"/>
      <w:r>
        <w:rPr>
          <w:rFonts w:cs="Arial"/>
        </w:rPr>
        <w:t xml:space="preserve"> Gardens parks team currently use it as a rest room as they have no on</w:t>
      </w:r>
      <w:r w:rsidR="002B358A">
        <w:rPr>
          <w:rFonts w:cs="Arial"/>
        </w:rPr>
        <w:t>-</w:t>
      </w:r>
      <w:r>
        <w:rPr>
          <w:rFonts w:cs="Arial"/>
        </w:rPr>
        <w:t>site welfare facility.  Due to the lack of interest in this asset it is felt that it would be more beneficial for the Council if it remained as a mess room for the Parks service.</w:t>
      </w:r>
    </w:p>
    <w:p w14:paraId="61F6656C" w14:textId="77777777" w:rsidR="00EE0906" w:rsidRDefault="00EE0906" w:rsidP="00112710">
      <w:pPr>
        <w:ind w:left="-573" w:right="-999"/>
        <w:jc w:val="both"/>
        <w:rPr>
          <w:rFonts w:cs="Arial"/>
        </w:rPr>
      </w:pPr>
    </w:p>
    <w:p w14:paraId="449DD413" w14:textId="31B0E02B" w:rsidR="00EE0906" w:rsidRDefault="00EE0906" w:rsidP="00112710">
      <w:pPr>
        <w:ind w:left="-573" w:right="-999"/>
        <w:jc w:val="both"/>
        <w:rPr>
          <w:rFonts w:cs="Arial"/>
        </w:rPr>
      </w:pPr>
      <w:r>
        <w:rPr>
          <w:rFonts w:cs="Arial"/>
        </w:rPr>
        <w:t xml:space="preserve">As three of the four expressions of interest for the Community Building in Wyke were to run a café/take away offering’ it is proposed that the </w:t>
      </w:r>
      <w:r w:rsidR="003C275F">
        <w:rPr>
          <w:rFonts w:cs="Arial"/>
        </w:rPr>
        <w:t>C</w:t>
      </w:r>
      <w:r>
        <w:rPr>
          <w:rFonts w:cs="Arial"/>
        </w:rPr>
        <w:t xml:space="preserve">ouncil go out to the market and offer a three-year lease for the site. The operator would be responsible for any applicable business rates, service charges, internal fit out costs, and any costs associated with drawing up a lease. This option would generate a rental income as per </w:t>
      </w:r>
      <w:r w:rsidR="00A76C5D">
        <w:rPr>
          <w:rFonts w:cs="Arial"/>
        </w:rPr>
        <w:t>C</w:t>
      </w:r>
      <w:r>
        <w:rPr>
          <w:rFonts w:cs="Arial"/>
        </w:rPr>
        <w:t xml:space="preserve">onfidential </w:t>
      </w:r>
      <w:r w:rsidR="00A76C5D">
        <w:rPr>
          <w:rFonts w:cs="Arial"/>
        </w:rPr>
        <w:t>A</w:t>
      </w:r>
      <w:r>
        <w:rPr>
          <w:rFonts w:cs="Arial"/>
        </w:rPr>
        <w:t xml:space="preserve">ppendix </w:t>
      </w:r>
      <w:r w:rsidR="00A76C5D">
        <w:rPr>
          <w:rFonts w:cs="Arial"/>
        </w:rPr>
        <w:t>D</w:t>
      </w:r>
      <w:r>
        <w:rPr>
          <w:rFonts w:cs="Arial"/>
        </w:rPr>
        <w:t xml:space="preserve">. This option would mean that a vacant, under-used asset would service and benefit the local community. </w:t>
      </w:r>
    </w:p>
    <w:p w14:paraId="75DDAFB2" w14:textId="77777777" w:rsidR="00EE0906" w:rsidRDefault="00EE0906" w:rsidP="00112710">
      <w:pPr>
        <w:ind w:left="-573" w:right="-999"/>
        <w:jc w:val="both"/>
        <w:rPr>
          <w:rFonts w:cs="Arial"/>
        </w:rPr>
      </w:pPr>
    </w:p>
    <w:p w14:paraId="54AA34DA" w14:textId="77777777" w:rsidR="00EE0906" w:rsidRDefault="00EE0906" w:rsidP="00112710">
      <w:pPr>
        <w:ind w:left="-573" w:right="-999"/>
        <w:jc w:val="both"/>
        <w:rPr>
          <w:rFonts w:cs="Arial"/>
        </w:rPr>
      </w:pPr>
      <w:r>
        <w:rPr>
          <w:rFonts w:cs="Arial"/>
        </w:rPr>
        <w:t xml:space="preserve">Ward Councillors are keen to see a public toilet reintroduced at this site. If the Council completed the initial works for the single cubicle that is already onsite from existing budgets, it could be included within the </w:t>
      </w:r>
      <w:proofErr w:type="gramStart"/>
      <w:r>
        <w:rPr>
          <w:rFonts w:cs="Arial"/>
        </w:rPr>
        <w:t>tenants</w:t>
      </w:r>
      <w:proofErr w:type="gramEnd"/>
      <w:r>
        <w:rPr>
          <w:rFonts w:cs="Arial"/>
        </w:rPr>
        <w:t xml:space="preserve"> lease that they are responsible to clean, service and operate. Ward Councillors are also keen that any operator should engage with the local community, especially young people. A quality question within the procurement process would be reflective of this.</w:t>
      </w:r>
    </w:p>
    <w:p w14:paraId="20BA6C55" w14:textId="77777777" w:rsidR="00EE0906" w:rsidRDefault="00EE0906" w:rsidP="00112710">
      <w:pPr>
        <w:ind w:left="-573" w:right="-999"/>
        <w:jc w:val="both"/>
        <w:rPr>
          <w:rFonts w:cs="Arial"/>
        </w:rPr>
      </w:pPr>
    </w:p>
    <w:p w14:paraId="2ADACA41" w14:textId="77777777" w:rsidR="00EE0906" w:rsidRPr="00C05491" w:rsidRDefault="00EE0906" w:rsidP="00112710">
      <w:pPr>
        <w:pStyle w:val="Heading3"/>
        <w:ind w:right="-999"/>
        <w:rPr>
          <w:rFonts w:cs="Arial"/>
          <w:b w:val="0"/>
          <w:bCs w:val="0"/>
        </w:rPr>
      </w:pPr>
      <w:r w:rsidRPr="00FA5C51">
        <w:lastRenderedPageBreak/>
        <w:t xml:space="preserve">Impact Assessment </w:t>
      </w:r>
    </w:p>
    <w:p w14:paraId="7A0BB247" w14:textId="2A02C610" w:rsidR="00EE0906" w:rsidRPr="00C05491" w:rsidRDefault="00EE0906" w:rsidP="00112710">
      <w:pPr>
        <w:ind w:left="-573" w:right="-999"/>
        <w:jc w:val="both"/>
        <w:rPr>
          <w:rFonts w:cs="Arial"/>
        </w:rPr>
      </w:pPr>
      <w:r w:rsidRPr="00C05491">
        <w:rPr>
          <w:rFonts w:cs="Arial"/>
          <w:b/>
          <w:bCs/>
        </w:rPr>
        <w:t xml:space="preserve">Equalities </w:t>
      </w:r>
      <w:r w:rsidRPr="00C05491">
        <w:rPr>
          <w:rFonts w:cs="Arial"/>
        </w:rPr>
        <w:t xml:space="preserve">– </w:t>
      </w:r>
      <w:r>
        <w:rPr>
          <w:rFonts w:cs="Arial"/>
        </w:rPr>
        <w:t>If the tenant of the Wyke Community Building were to operate a toilet for the local community to use as part of a café/take away offering it would not be accessible.</w:t>
      </w:r>
    </w:p>
    <w:p w14:paraId="389CA112" w14:textId="3CFD92FF" w:rsidR="00EE0906" w:rsidRPr="00C05491" w:rsidRDefault="00EE0906" w:rsidP="00112710">
      <w:pPr>
        <w:ind w:left="-573" w:right="-999"/>
        <w:jc w:val="both"/>
        <w:rPr>
          <w:rFonts w:cs="Arial"/>
        </w:rPr>
      </w:pPr>
      <w:r w:rsidRPr="00C05491">
        <w:rPr>
          <w:rFonts w:cs="Arial"/>
          <w:b/>
          <w:bCs/>
        </w:rPr>
        <w:t>Environmental</w:t>
      </w:r>
      <w:r>
        <w:rPr>
          <w:rFonts w:cs="Arial"/>
          <w:b/>
          <w:bCs/>
        </w:rPr>
        <w:t xml:space="preserve">, ecology and climate change - </w:t>
      </w:r>
      <w:r>
        <w:rPr>
          <w:rFonts w:cs="Arial"/>
        </w:rPr>
        <w:t xml:space="preserve">Any leases issues would include clauses which would ensure any businesses tenants should consider their environmental impact they </w:t>
      </w:r>
      <w:proofErr w:type="gramStart"/>
      <w:r>
        <w:rPr>
          <w:rFonts w:cs="Arial"/>
        </w:rPr>
        <w:t>e.g.</w:t>
      </w:r>
      <w:proofErr w:type="gramEnd"/>
      <w:r>
        <w:rPr>
          <w:rFonts w:cs="Arial"/>
        </w:rPr>
        <w:t xml:space="preserve"> no single use plastics.</w:t>
      </w:r>
    </w:p>
    <w:p w14:paraId="5303BB78" w14:textId="75B0B403" w:rsidR="00EE0906" w:rsidRPr="00C05491" w:rsidRDefault="00EE0906" w:rsidP="00112710">
      <w:pPr>
        <w:ind w:left="-573" w:right="-999"/>
        <w:jc w:val="both"/>
        <w:rPr>
          <w:rFonts w:cs="Arial"/>
        </w:rPr>
      </w:pPr>
      <w:r w:rsidRPr="00C05491">
        <w:rPr>
          <w:rFonts w:cs="Arial"/>
          <w:b/>
          <w:bCs/>
        </w:rPr>
        <w:t>Crime and Disorder</w:t>
      </w:r>
      <w:r w:rsidRPr="00C05491">
        <w:rPr>
          <w:rFonts w:cs="Arial"/>
        </w:rPr>
        <w:t xml:space="preserve"> </w:t>
      </w:r>
      <w:r w:rsidR="00F43320">
        <w:rPr>
          <w:rFonts w:cs="Arial"/>
        </w:rPr>
        <w:t xml:space="preserve">- </w:t>
      </w:r>
      <w:r>
        <w:rPr>
          <w:rFonts w:cs="Arial"/>
        </w:rPr>
        <w:t xml:space="preserve">By bringing these properties into active use, the council will help to deter vandalism or misuse. </w:t>
      </w:r>
      <w:r w:rsidR="00F43320">
        <w:rPr>
          <w:rFonts w:cs="Arial"/>
        </w:rPr>
        <w:t>Also,</w:t>
      </w:r>
      <w:r>
        <w:rPr>
          <w:rFonts w:cs="Arial"/>
        </w:rPr>
        <w:t xml:space="preserve"> through including a question within the procurement process about engaging with the local community, especially young people it could help reduce </w:t>
      </w:r>
      <w:proofErr w:type="spellStart"/>
      <w:r>
        <w:rPr>
          <w:rFonts w:cs="Arial"/>
        </w:rPr>
        <w:t>ASB</w:t>
      </w:r>
      <w:proofErr w:type="spellEnd"/>
      <w:r>
        <w:rPr>
          <w:rFonts w:cs="Arial"/>
        </w:rPr>
        <w:t xml:space="preserve"> in the area.</w:t>
      </w:r>
    </w:p>
    <w:p w14:paraId="7D13E62F" w14:textId="5D43930F" w:rsidR="00EE0906" w:rsidRPr="004C472B" w:rsidRDefault="00EE0906" w:rsidP="00112710">
      <w:pPr>
        <w:ind w:left="-573" w:right="-999"/>
        <w:jc w:val="both"/>
        <w:rPr>
          <w:rFonts w:cs="Arial"/>
        </w:rPr>
      </w:pPr>
      <w:r w:rsidRPr="00C05491">
        <w:rPr>
          <w:rFonts w:cs="Arial"/>
          <w:b/>
          <w:bCs/>
        </w:rPr>
        <w:t xml:space="preserve">Financial </w:t>
      </w:r>
      <w:r w:rsidR="00F43320">
        <w:rPr>
          <w:rFonts w:cs="Arial"/>
          <w:b/>
          <w:bCs/>
        </w:rPr>
        <w:t xml:space="preserve">- </w:t>
      </w:r>
      <w:proofErr w:type="gramStart"/>
      <w:r w:rsidRPr="004C472B">
        <w:rPr>
          <w:rFonts w:cs="Arial"/>
        </w:rPr>
        <w:t>With regard to</w:t>
      </w:r>
      <w:proofErr w:type="gramEnd"/>
      <w:r w:rsidRPr="004C472B">
        <w:rPr>
          <w:rFonts w:cs="Arial"/>
        </w:rPr>
        <w:t xml:space="preserve"> the Wyke Community Building</w:t>
      </w:r>
      <w:r>
        <w:rPr>
          <w:rFonts w:cs="Arial"/>
        </w:rPr>
        <w:t>:</w:t>
      </w:r>
    </w:p>
    <w:p w14:paraId="7F72857E" w14:textId="77777777" w:rsidR="00EE0906" w:rsidRPr="00C05491" w:rsidRDefault="00EE0906" w:rsidP="00112710">
      <w:pPr>
        <w:numPr>
          <w:ilvl w:val="0"/>
          <w:numId w:val="29"/>
        </w:numPr>
        <w:ind w:left="-213" w:right="-999"/>
        <w:jc w:val="both"/>
        <w:rPr>
          <w:rFonts w:cs="Arial"/>
        </w:rPr>
      </w:pPr>
      <w:r w:rsidRPr="00C05491">
        <w:rPr>
          <w:rFonts w:cs="Arial"/>
        </w:rPr>
        <w:t xml:space="preserve">Initial quotes to </w:t>
      </w:r>
      <w:r>
        <w:rPr>
          <w:rFonts w:cs="Arial"/>
        </w:rPr>
        <w:t>complete the toilet works at the Wyke Community Building are £3,000. This could come from existing public toilet budgets.</w:t>
      </w:r>
    </w:p>
    <w:p w14:paraId="67782CAE" w14:textId="77777777" w:rsidR="00EE0906" w:rsidRPr="00C05491" w:rsidRDefault="00EE0906" w:rsidP="00112710">
      <w:pPr>
        <w:numPr>
          <w:ilvl w:val="0"/>
          <w:numId w:val="29"/>
        </w:numPr>
        <w:ind w:left="-213" w:right="-999"/>
        <w:jc w:val="both"/>
        <w:rPr>
          <w:rFonts w:cs="Arial"/>
        </w:rPr>
      </w:pPr>
      <w:r>
        <w:rPr>
          <w:rFonts w:cs="Arial"/>
        </w:rPr>
        <w:t>WTC would receive a rental income which could be used to help other services</w:t>
      </w:r>
    </w:p>
    <w:p w14:paraId="0C454639" w14:textId="5907E8FF" w:rsidR="00EE0906" w:rsidRPr="00C05491" w:rsidRDefault="00EE0906" w:rsidP="00112710">
      <w:pPr>
        <w:numPr>
          <w:ilvl w:val="0"/>
          <w:numId w:val="29"/>
        </w:numPr>
        <w:ind w:left="-213" w:right="-999"/>
        <w:jc w:val="both"/>
        <w:rPr>
          <w:rFonts w:cs="Arial"/>
        </w:rPr>
      </w:pPr>
      <w:r>
        <w:rPr>
          <w:rFonts w:cs="Arial"/>
        </w:rPr>
        <w:t>WTC would no longer be responsible for standing electrical, water charges and rates</w:t>
      </w:r>
    </w:p>
    <w:p w14:paraId="5211A1AD" w14:textId="352F387C" w:rsidR="00EE0906" w:rsidRPr="00C05491" w:rsidRDefault="00EE0906" w:rsidP="00112710">
      <w:pPr>
        <w:ind w:left="-573" w:right="-999"/>
        <w:jc w:val="both"/>
        <w:rPr>
          <w:rFonts w:cs="Arial"/>
        </w:rPr>
      </w:pPr>
      <w:r w:rsidRPr="00C05491">
        <w:rPr>
          <w:rFonts w:cs="Arial"/>
          <w:b/>
          <w:bCs/>
        </w:rPr>
        <w:t>Resources</w:t>
      </w:r>
      <w:r w:rsidR="00F43320">
        <w:rPr>
          <w:rFonts w:cs="Arial"/>
          <w:b/>
          <w:bCs/>
        </w:rPr>
        <w:t xml:space="preserve"> - </w:t>
      </w:r>
      <w:r>
        <w:rPr>
          <w:rFonts w:cs="Arial"/>
        </w:rPr>
        <w:t>Seven hours of officer time to complete procurement exercise and oversee internal fit out.</w:t>
      </w:r>
    </w:p>
    <w:p w14:paraId="3724098F" w14:textId="289A90B3" w:rsidR="00EE0906" w:rsidRPr="00C05491" w:rsidRDefault="00EE0906" w:rsidP="00112710">
      <w:pPr>
        <w:ind w:left="-573" w:right="-999"/>
        <w:jc w:val="both"/>
        <w:rPr>
          <w:rFonts w:cs="Arial"/>
        </w:rPr>
      </w:pPr>
      <w:r w:rsidRPr="00C05491">
        <w:rPr>
          <w:rFonts w:cs="Arial"/>
          <w:b/>
          <w:bCs/>
        </w:rPr>
        <w:t>Economic</w:t>
      </w:r>
      <w:r w:rsidR="00603635">
        <w:rPr>
          <w:rFonts w:cs="Arial"/>
          <w:b/>
          <w:bCs/>
        </w:rPr>
        <w:t xml:space="preserve"> - </w:t>
      </w:r>
      <w:r w:rsidRPr="00C05491">
        <w:rPr>
          <w:rFonts w:cs="Arial"/>
        </w:rPr>
        <w:t xml:space="preserve">There is potential to lease </w:t>
      </w:r>
      <w:r>
        <w:rPr>
          <w:rFonts w:cs="Arial"/>
        </w:rPr>
        <w:t>the Wyke Community Building</w:t>
      </w:r>
      <w:r w:rsidRPr="00C05491">
        <w:rPr>
          <w:rFonts w:cs="Arial"/>
        </w:rPr>
        <w:t xml:space="preserve"> to a commercial provider to </w:t>
      </w:r>
      <w:r>
        <w:rPr>
          <w:rFonts w:cs="Arial"/>
        </w:rPr>
        <w:t xml:space="preserve">generate </w:t>
      </w:r>
      <w:r w:rsidRPr="00C05491">
        <w:rPr>
          <w:rFonts w:cs="Arial"/>
        </w:rPr>
        <w:t>income</w:t>
      </w:r>
      <w:r>
        <w:rPr>
          <w:rFonts w:cs="Arial"/>
        </w:rPr>
        <w:t>; local jobs could be created.</w:t>
      </w:r>
    </w:p>
    <w:p w14:paraId="26C61956" w14:textId="12418FBC" w:rsidR="00EE0906" w:rsidRPr="00C05491" w:rsidRDefault="00EE0906" w:rsidP="00112710">
      <w:pPr>
        <w:ind w:left="-573" w:right="-999"/>
        <w:jc w:val="both"/>
        <w:rPr>
          <w:rFonts w:cs="Arial"/>
        </w:rPr>
      </w:pPr>
      <w:r w:rsidRPr="00C05491">
        <w:rPr>
          <w:rFonts w:cs="Arial"/>
          <w:b/>
          <w:bCs/>
        </w:rPr>
        <w:t xml:space="preserve">Risk Management </w:t>
      </w:r>
      <w:r w:rsidR="00603635">
        <w:rPr>
          <w:rFonts w:cs="Arial"/>
          <w:b/>
          <w:bCs/>
        </w:rPr>
        <w:t xml:space="preserve">- </w:t>
      </w:r>
      <w:r>
        <w:rPr>
          <w:rFonts w:cs="Arial"/>
        </w:rPr>
        <w:t>None identified</w:t>
      </w:r>
    </w:p>
    <w:p w14:paraId="18C6C9FE" w14:textId="77777777" w:rsidR="00EE0906" w:rsidRPr="00C05491" w:rsidRDefault="00EE0906" w:rsidP="00112710">
      <w:pPr>
        <w:ind w:left="-573" w:right="-999"/>
        <w:jc w:val="both"/>
        <w:rPr>
          <w:rFonts w:cs="Arial"/>
        </w:rPr>
      </w:pPr>
    </w:p>
    <w:p w14:paraId="1D3FCF45" w14:textId="77777777" w:rsidR="00EE0906" w:rsidRPr="00C05491" w:rsidRDefault="00EE0906" w:rsidP="00112710">
      <w:pPr>
        <w:pStyle w:val="Heading3"/>
        <w:ind w:right="-999"/>
        <w:rPr>
          <w:rFonts w:cs="Arial"/>
          <w:b w:val="0"/>
          <w:bCs w:val="0"/>
        </w:rPr>
      </w:pPr>
      <w:r w:rsidRPr="00FA5C51">
        <w:t>Recommendations</w:t>
      </w:r>
    </w:p>
    <w:p w14:paraId="33FF542C" w14:textId="77777777" w:rsidR="00EE0906" w:rsidRDefault="00EE0906" w:rsidP="00112710">
      <w:pPr>
        <w:ind w:left="-573" w:right="-999"/>
        <w:jc w:val="both"/>
        <w:rPr>
          <w:rFonts w:cs="Arial"/>
        </w:rPr>
      </w:pPr>
      <w:r w:rsidRPr="00C05491">
        <w:rPr>
          <w:rFonts w:cs="Arial"/>
        </w:rPr>
        <w:t xml:space="preserve">That the </w:t>
      </w:r>
      <w:r>
        <w:rPr>
          <w:rFonts w:cs="Arial"/>
        </w:rPr>
        <w:t>Finance and Governance Committee</w:t>
      </w:r>
      <w:r w:rsidRPr="00C05491">
        <w:rPr>
          <w:rFonts w:cs="Arial"/>
        </w:rPr>
        <w:t>:</w:t>
      </w:r>
    </w:p>
    <w:p w14:paraId="63D5A48C" w14:textId="5F958B53" w:rsidR="00EE0906" w:rsidRPr="00603635" w:rsidRDefault="00EE0906" w:rsidP="00603635">
      <w:pPr>
        <w:numPr>
          <w:ilvl w:val="0"/>
          <w:numId w:val="28"/>
        </w:numPr>
        <w:ind w:left="714" w:right="-998" w:hanging="357"/>
        <w:jc w:val="both"/>
        <w:rPr>
          <w:rFonts w:cs="Arial"/>
        </w:rPr>
      </w:pPr>
      <w:r w:rsidRPr="00603635">
        <w:rPr>
          <w:rFonts w:cs="Arial"/>
        </w:rPr>
        <w:t xml:space="preserve">agrees to keep the Market Office at the Swannery as a staff facility for the </w:t>
      </w:r>
      <w:proofErr w:type="spellStart"/>
      <w:r w:rsidRPr="00603635">
        <w:rPr>
          <w:rFonts w:cs="Arial"/>
        </w:rPr>
        <w:t>Radipole</w:t>
      </w:r>
      <w:proofErr w:type="spellEnd"/>
      <w:r w:rsidRPr="00603635">
        <w:rPr>
          <w:rFonts w:cs="Arial"/>
        </w:rPr>
        <w:t xml:space="preserve"> Parks Team</w:t>
      </w:r>
      <w:r w:rsidR="00603635" w:rsidRPr="00603635">
        <w:rPr>
          <w:rFonts w:cs="Arial"/>
        </w:rPr>
        <w:t xml:space="preserve">, </w:t>
      </w:r>
      <w:r w:rsidRPr="00603635">
        <w:rPr>
          <w:rFonts w:cs="Arial"/>
        </w:rPr>
        <w:t>and</w:t>
      </w:r>
    </w:p>
    <w:p w14:paraId="40532E0F" w14:textId="1BB4A281" w:rsidR="00EE0906" w:rsidRDefault="00EE0906" w:rsidP="00603635">
      <w:pPr>
        <w:numPr>
          <w:ilvl w:val="0"/>
          <w:numId w:val="28"/>
        </w:numPr>
        <w:ind w:left="714" w:right="-998" w:hanging="357"/>
        <w:jc w:val="both"/>
        <w:rPr>
          <w:rFonts w:cs="Arial"/>
        </w:rPr>
      </w:pPr>
      <w:r>
        <w:rPr>
          <w:rFonts w:cs="Arial"/>
        </w:rPr>
        <w:t xml:space="preserve">agrees to a procurement exercise being undertaken to secure a </w:t>
      </w:r>
      <w:proofErr w:type="gramStart"/>
      <w:r>
        <w:rPr>
          <w:rFonts w:cs="Arial"/>
        </w:rPr>
        <w:t>3 year</w:t>
      </w:r>
      <w:proofErr w:type="gramEnd"/>
      <w:r>
        <w:rPr>
          <w:rFonts w:cs="Arial"/>
        </w:rPr>
        <w:t xml:space="preserve"> lease agreement for the Wyke Community Building.</w:t>
      </w:r>
    </w:p>
    <w:p w14:paraId="355F06FB" w14:textId="77777777" w:rsidR="005911D1" w:rsidRDefault="005911D1" w:rsidP="00112710">
      <w:pPr>
        <w:spacing w:after="240"/>
        <w:ind w:left="720" w:right="-999"/>
        <w:jc w:val="both"/>
        <w:rPr>
          <w:rFonts w:cs="Arial"/>
        </w:rPr>
      </w:pPr>
    </w:p>
    <w:p w14:paraId="30E5D14F" w14:textId="48B964DA" w:rsidR="000345A2" w:rsidRPr="000345A2" w:rsidRDefault="000345A2" w:rsidP="00112710">
      <w:pPr>
        <w:pStyle w:val="Heading2"/>
        <w:ind w:right="-999"/>
      </w:pPr>
      <w:r w:rsidRPr="000345A2">
        <w:t>Beach Operations Building</w:t>
      </w:r>
    </w:p>
    <w:p w14:paraId="0FCE88E9" w14:textId="167328EE" w:rsidR="00B32722" w:rsidRPr="00DD286B" w:rsidRDefault="00B32722" w:rsidP="00112710">
      <w:pPr>
        <w:ind w:left="-573" w:right="-999"/>
        <w:outlineLvl w:val="2"/>
        <w:rPr>
          <w:rFonts w:eastAsia="Calibri" w:cs="Arial"/>
          <w:b/>
          <w:bCs/>
          <w:lang w:eastAsia="en-GB"/>
        </w:rPr>
      </w:pPr>
      <w:r w:rsidRPr="00DD286B">
        <w:rPr>
          <w:rFonts w:eastAsia="Calibri" w:cs="Arial"/>
          <w:b/>
          <w:bCs/>
          <w:lang w:eastAsia="en-GB"/>
        </w:rPr>
        <w:t>Purpose of Report</w:t>
      </w:r>
    </w:p>
    <w:p w14:paraId="01670227" w14:textId="77777777" w:rsidR="00B32722" w:rsidRPr="00DD286B" w:rsidRDefault="00B32722" w:rsidP="00112710">
      <w:pPr>
        <w:ind w:left="-573" w:right="-999"/>
        <w:rPr>
          <w:rFonts w:eastAsia="Calibri" w:cs="Arial"/>
        </w:rPr>
      </w:pPr>
      <w:r w:rsidRPr="00DD286B">
        <w:rPr>
          <w:rFonts w:eastAsia="Calibri" w:cs="Arial"/>
        </w:rPr>
        <w:t xml:space="preserve">To consider a pre-engagement survey exercise for the </w:t>
      </w:r>
      <w:r>
        <w:rPr>
          <w:rFonts w:eastAsia="Calibri" w:cs="Arial"/>
        </w:rPr>
        <w:t>Beach Operations Building, Weymouth Beach</w:t>
      </w:r>
      <w:r w:rsidRPr="00DD286B">
        <w:rPr>
          <w:rFonts w:eastAsia="Calibri" w:cs="Arial"/>
        </w:rPr>
        <w:t>.</w:t>
      </w:r>
    </w:p>
    <w:p w14:paraId="67CA4BC9" w14:textId="77777777" w:rsidR="00B32722" w:rsidRPr="00DD286B" w:rsidRDefault="00B32722" w:rsidP="00112710">
      <w:pPr>
        <w:ind w:left="-573" w:right="-999"/>
        <w:rPr>
          <w:rFonts w:eastAsia="Calibri" w:cs="Arial"/>
        </w:rPr>
      </w:pPr>
      <w:r w:rsidRPr="00DD286B">
        <w:rPr>
          <w:rFonts w:eastAsia="Calibri" w:cs="Arial"/>
        </w:rPr>
        <w:t xml:space="preserve"> </w:t>
      </w:r>
    </w:p>
    <w:p w14:paraId="56CA5202" w14:textId="77777777" w:rsidR="00B32722" w:rsidRPr="00DD286B" w:rsidRDefault="00B32722" w:rsidP="00112710">
      <w:pPr>
        <w:ind w:left="-573" w:right="-999"/>
        <w:outlineLvl w:val="2"/>
        <w:rPr>
          <w:rFonts w:eastAsia="Calibri" w:cs="Arial"/>
          <w:b/>
          <w:bCs/>
          <w:lang w:eastAsia="en-GB"/>
        </w:rPr>
      </w:pPr>
      <w:r w:rsidRPr="00DD286B">
        <w:rPr>
          <w:rFonts w:eastAsia="Calibri" w:cs="Arial"/>
          <w:b/>
          <w:bCs/>
          <w:lang w:eastAsia="en-GB"/>
        </w:rPr>
        <w:t>Background</w:t>
      </w:r>
    </w:p>
    <w:p w14:paraId="2AB902ED" w14:textId="77777777" w:rsidR="00B32722" w:rsidRPr="00DD286B" w:rsidRDefault="00B32722" w:rsidP="00112710">
      <w:pPr>
        <w:ind w:left="-573" w:right="-999"/>
        <w:rPr>
          <w:rFonts w:eastAsia="Calibri" w:cs="Arial"/>
        </w:rPr>
      </w:pPr>
      <w:r w:rsidRPr="00DD286B">
        <w:rPr>
          <w:rFonts w:eastAsia="Calibri" w:cs="Arial"/>
        </w:rPr>
        <w:t>During November 2020, the Finance and Governance Committee agreed to adopt the Asset Management plan and to carry out a full review of the Town Councils assets.</w:t>
      </w:r>
    </w:p>
    <w:p w14:paraId="16B1FCAA" w14:textId="77777777" w:rsidR="00B32722" w:rsidRPr="00DD286B" w:rsidRDefault="00B32722" w:rsidP="00112710">
      <w:pPr>
        <w:ind w:left="-573" w:right="-999"/>
        <w:rPr>
          <w:rFonts w:eastAsia="Calibri" w:cs="Arial"/>
        </w:rPr>
      </w:pPr>
    </w:p>
    <w:p w14:paraId="4536D2EF" w14:textId="07143360" w:rsidR="00B32722" w:rsidRPr="00DD286B" w:rsidRDefault="00B32722" w:rsidP="00112710">
      <w:pPr>
        <w:ind w:left="-573" w:right="-999"/>
        <w:rPr>
          <w:rFonts w:eastAsia="Calibri" w:cs="Arial"/>
        </w:rPr>
      </w:pPr>
      <w:r w:rsidRPr="00DD286B">
        <w:rPr>
          <w:rFonts w:eastAsia="Calibri" w:cs="Arial"/>
        </w:rPr>
        <w:t xml:space="preserve">The Committee nominated four members (Cllr Harris, Cllr Nickinson, Cllr </w:t>
      </w:r>
      <w:proofErr w:type="gramStart"/>
      <w:r w:rsidRPr="00DD286B">
        <w:rPr>
          <w:rFonts w:eastAsia="Calibri" w:cs="Arial"/>
        </w:rPr>
        <w:t>Northam</w:t>
      </w:r>
      <w:proofErr w:type="gramEnd"/>
      <w:r w:rsidRPr="00DD286B">
        <w:rPr>
          <w:rFonts w:eastAsia="Calibri" w:cs="Arial"/>
        </w:rPr>
        <w:t xml:space="preserve"> and Cllr Taylor) to work alongside the </w:t>
      </w:r>
      <w:r>
        <w:rPr>
          <w:rFonts w:eastAsia="Calibri" w:cs="Arial"/>
        </w:rPr>
        <w:t>Assistant</w:t>
      </w:r>
      <w:r w:rsidRPr="00DD286B">
        <w:rPr>
          <w:rFonts w:eastAsia="Calibri" w:cs="Arial"/>
        </w:rPr>
        <w:t xml:space="preserve"> Town Clerk, </w:t>
      </w:r>
      <w:r>
        <w:rPr>
          <w:rFonts w:eastAsia="Calibri" w:cs="Arial"/>
        </w:rPr>
        <w:t xml:space="preserve">Operations Manager </w:t>
      </w:r>
      <w:r w:rsidRPr="00DD286B">
        <w:rPr>
          <w:rFonts w:eastAsia="Calibri" w:cs="Arial"/>
        </w:rPr>
        <w:t xml:space="preserve">and other officers as required to carry out the review. This includes support from </w:t>
      </w:r>
      <w:r w:rsidR="00C709E3">
        <w:rPr>
          <w:rFonts w:eastAsia="Calibri" w:cs="Arial"/>
        </w:rPr>
        <w:t xml:space="preserve">the </w:t>
      </w:r>
      <w:r>
        <w:rPr>
          <w:rFonts w:eastAsia="Calibri" w:cs="Arial"/>
        </w:rPr>
        <w:t>Corporate Support Officer.</w:t>
      </w:r>
    </w:p>
    <w:p w14:paraId="6346F81C" w14:textId="77777777" w:rsidR="00B32722" w:rsidRPr="00DD286B" w:rsidRDefault="00B32722" w:rsidP="00112710">
      <w:pPr>
        <w:ind w:left="-573" w:right="-999"/>
        <w:rPr>
          <w:rFonts w:eastAsia="Calibri" w:cs="Arial"/>
        </w:rPr>
      </w:pPr>
    </w:p>
    <w:p w14:paraId="34A9297B" w14:textId="77777777" w:rsidR="00B32722" w:rsidRPr="00DD286B" w:rsidRDefault="00B32722" w:rsidP="00112710">
      <w:pPr>
        <w:ind w:left="-573" w:right="-999"/>
        <w:rPr>
          <w:rFonts w:eastAsia="Calibri" w:cs="Arial"/>
        </w:rPr>
      </w:pPr>
      <w:r w:rsidRPr="00DD286B">
        <w:rPr>
          <w:rFonts w:eastAsia="Calibri" w:cs="Arial"/>
        </w:rPr>
        <w:t xml:space="preserve">The Member and Officer review group met during </w:t>
      </w:r>
      <w:r>
        <w:rPr>
          <w:rFonts w:eastAsia="Calibri" w:cs="Arial"/>
        </w:rPr>
        <w:t>October</w:t>
      </w:r>
      <w:r w:rsidRPr="00DD286B">
        <w:rPr>
          <w:rFonts w:eastAsia="Calibri" w:cs="Arial"/>
        </w:rPr>
        <w:t xml:space="preserve"> to discuss </w:t>
      </w:r>
      <w:r>
        <w:rPr>
          <w:rFonts w:eastAsia="Calibri" w:cs="Arial"/>
        </w:rPr>
        <w:t>the Beach Operations Building.</w:t>
      </w:r>
    </w:p>
    <w:p w14:paraId="58A92F52" w14:textId="77777777" w:rsidR="00B32722" w:rsidRDefault="00B32722" w:rsidP="00112710">
      <w:pPr>
        <w:ind w:left="-573" w:right="-999"/>
        <w:rPr>
          <w:rFonts w:cs="Arial"/>
        </w:rPr>
      </w:pPr>
      <w:bookmarkStart w:id="5" w:name="_Hlk71013763"/>
    </w:p>
    <w:p w14:paraId="6D893C3F" w14:textId="355944C3" w:rsidR="00B32722" w:rsidRPr="00D84A37" w:rsidRDefault="00B32722" w:rsidP="00112710">
      <w:pPr>
        <w:ind w:left="-573" w:right="-999"/>
        <w:rPr>
          <w:rFonts w:eastAsia="Calibri" w:cs="Arial"/>
        </w:rPr>
      </w:pPr>
      <w:r w:rsidRPr="00D84A37">
        <w:rPr>
          <w:rFonts w:cs="Arial"/>
        </w:rPr>
        <w:t xml:space="preserve">The existing building is located on the beach and is divided by blockwork walls into three rooms. The right-hand </w:t>
      </w:r>
      <w:r>
        <w:rPr>
          <w:rFonts w:cs="Arial"/>
        </w:rPr>
        <w:t xml:space="preserve">(northern) </w:t>
      </w:r>
      <w:r w:rsidRPr="00D84A37">
        <w:rPr>
          <w:rFonts w:cs="Arial"/>
        </w:rPr>
        <w:t xml:space="preserve">end is required by the WTC Beach team to use as storage space (2.74m x 4.88m) </w:t>
      </w:r>
      <w:proofErr w:type="gramStart"/>
      <w:r w:rsidRPr="00D84A37">
        <w:rPr>
          <w:rFonts w:cs="Arial"/>
        </w:rPr>
        <w:t>and also</w:t>
      </w:r>
      <w:proofErr w:type="gramEnd"/>
      <w:r w:rsidRPr="00D84A37">
        <w:rPr>
          <w:rFonts w:cs="Arial"/>
        </w:rPr>
        <w:t xml:space="preserve"> accommodates the Beach Surf Lifesaving Club. The middle and largest section which includes kitchen facilities is used by both the RNLI and the Beach Operations staff as a welfare facility (3.51m x 4.88m). The left-hand </w:t>
      </w:r>
      <w:r>
        <w:rPr>
          <w:rFonts w:cs="Arial"/>
        </w:rPr>
        <w:t xml:space="preserve">(southern) </w:t>
      </w:r>
      <w:r w:rsidRPr="00D84A37">
        <w:rPr>
          <w:rFonts w:cs="Arial"/>
        </w:rPr>
        <w:t xml:space="preserve">end is currently used for the </w:t>
      </w:r>
      <w:r>
        <w:rPr>
          <w:rFonts w:cs="Arial"/>
        </w:rPr>
        <w:t xml:space="preserve">council’s </w:t>
      </w:r>
      <w:r w:rsidR="00335D06">
        <w:rPr>
          <w:rFonts w:cs="Arial"/>
        </w:rPr>
        <w:t>l</w:t>
      </w:r>
      <w:r w:rsidRPr="00D84A37">
        <w:rPr>
          <w:rFonts w:cs="Arial"/>
        </w:rPr>
        <w:t xml:space="preserve">ost </w:t>
      </w:r>
      <w:r w:rsidR="00335D06">
        <w:rPr>
          <w:rFonts w:cs="Arial"/>
        </w:rPr>
        <w:t>c</w:t>
      </w:r>
      <w:r w:rsidRPr="00D84A37">
        <w:rPr>
          <w:rFonts w:cs="Arial"/>
        </w:rPr>
        <w:t xml:space="preserve">hildren </w:t>
      </w:r>
      <w:r>
        <w:rPr>
          <w:rFonts w:cs="Arial"/>
        </w:rPr>
        <w:t>service</w:t>
      </w:r>
      <w:r w:rsidRPr="00D84A37">
        <w:rPr>
          <w:rFonts w:cs="Arial"/>
        </w:rPr>
        <w:t xml:space="preserve"> during the summer period (2.44m x 4.88m).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2667"/>
        <w:gridCol w:w="2667"/>
      </w:tblGrid>
      <w:tr w:rsidR="00B32722" w14:paraId="5E5A31B4" w14:textId="77777777" w:rsidTr="00172660">
        <w:tc>
          <w:tcPr>
            <w:tcW w:w="3005" w:type="dxa"/>
            <w:hideMark/>
          </w:tcPr>
          <w:p w14:paraId="44D92676" w14:textId="77777777" w:rsidR="00B32722" w:rsidRDefault="00B32722" w:rsidP="00112710">
            <w:pPr>
              <w:pStyle w:val="ListParagraph"/>
              <w:ind w:left="0" w:right="-999"/>
              <w:jc w:val="center"/>
              <w:rPr>
                <w:rFonts w:cs="Arial"/>
              </w:rPr>
            </w:pPr>
            <w:r>
              <w:rPr>
                <w:rFonts w:cs="Arial"/>
              </w:rPr>
              <w:lastRenderedPageBreak/>
              <w:t>Left-hand</w:t>
            </w:r>
          </w:p>
        </w:tc>
        <w:tc>
          <w:tcPr>
            <w:tcW w:w="3005" w:type="dxa"/>
            <w:hideMark/>
          </w:tcPr>
          <w:p w14:paraId="59A55428" w14:textId="77777777" w:rsidR="00B32722" w:rsidRDefault="00B32722" w:rsidP="00112710">
            <w:pPr>
              <w:pStyle w:val="ListParagraph"/>
              <w:ind w:left="0" w:right="-999"/>
              <w:jc w:val="center"/>
              <w:rPr>
                <w:rFonts w:cs="Arial"/>
              </w:rPr>
            </w:pPr>
            <w:r>
              <w:rPr>
                <w:rFonts w:cs="Arial"/>
              </w:rPr>
              <w:t>Middle</w:t>
            </w:r>
          </w:p>
        </w:tc>
        <w:tc>
          <w:tcPr>
            <w:tcW w:w="3006" w:type="dxa"/>
            <w:hideMark/>
          </w:tcPr>
          <w:p w14:paraId="369A73D3" w14:textId="77777777" w:rsidR="00B32722" w:rsidRDefault="00B32722" w:rsidP="00112710">
            <w:pPr>
              <w:pStyle w:val="ListParagraph"/>
              <w:ind w:left="0" w:right="-999"/>
              <w:jc w:val="center"/>
              <w:rPr>
                <w:rFonts w:cs="Arial"/>
              </w:rPr>
            </w:pPr>
            <w:r>
              <w:rPr>
                <w:rFonts w:cs="Arial"/>
              </w:rPr>
              <w:t>Right-hand</w:t>
            </w:r>
          </w:p>
        </w:tc>
      </w:tr>
      <w:tr w:rsidR="00B32722" w14:paraId="32B30AAC" w14:textId="77777777" w:rsidTr="00172660">
        <w:tc>
          <w:tcPr>
            <w:tcW w:w="3005" w:type="dxa"/>
            <w:hideMark/>
          </w:tcPr>
          <w:p w14:paraId="4531AE3E" w14:textId="77777777" w:rsidR="00B32722" w:rsidRDefault="00B32722" w:rsidP="00112710">
            <w:pPr>
              <w:pStyle w:val="ListParagraph"/>
              <w:ind w:left="0" w:right="-999"/>
              <w:jc w:val="center"/>
              <w:rPr>
                <w:rFonts w:cs="Arial"/>
              </w:rPr>
            </w:pPr>
            <w:r>
              <w:rPr>
                <w:noProof/>
              </w:rPr>
              <w:drawing>
                <wp:inline distT="0" distB="0" distL="0" distR="0" wp14:anchorId="0090A7FD" wp14:editId="4889434A">
                  <wp:extent cx="1595755" cy="2129155"/>
                  <wp:effectExtent l="0" t="0" r="4445" b="4445"/>
                  <wp:docPr id="3" name="Picture 3" descr="A picture containing floor, indoor, porch,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loor, indoor, porch, furniture&#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95755" cy="2129155"/>
                          </a:xfrm>
                          <a:prstGeom prst="rect">
                            <a:avLst/>
                          </a:prstGeom>
                          <a:noFill/>
                          <a:ln>
                            <a:noFill/>
                          </a:ln>
                        </pic:spPr>
                      </pic:pic>
                    </a:graphicData>
                  </a:graphic>
                </wp:inline>
              </w:drawing>
            </w:r>
          </w:p>
        </w:tc>
        <w:tc>
          <w:tcPr>
            <w:tcW w:w="3005" w:type="dxa"/>
            <w:hideMark/>
          </w:tcPr>
          <w:p w14:paraId="1DF650ED" w14:textId="77777777" w:rsidR="00B32722" w:rsidRDefault="00B32722" w:rsidP="00112710">
            <w:pPr>
              <w:pStyle w:val="ListParagraph"/>
              <w:ind w:left="0" w:right="-999"/>
              <w:jc w:val="center"/>
              <w:rPr>
                <w:rFonts w:cs="Arial"/>
              </w:rPr>
            </w:pPr>
            <w:r>
              <w:rPr>
                <w:noProof/>
              </w:rPr>
              <w:drawing>
                <wp:inline distT="0" distB="0" distL="0" distR="0" wp14:anchorId="54E7586E" wp14:editId="4A386481">
                  <wp:extent cx="1605280" cy="2138680"/>
                  <wp:effectExtent l="0" t="0" r="13970" b="13970"/>
                  <wp:docPr id="4" name="Picture 4" descr="A picture containing text, indoor, wall,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wall, floor&#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05280" cy="2138680"/>
                          </a:xfrm>
                          <a:prstGeom prst="rect">
                            <a:avLst/>
                          </a:prstGeom>
                          <a:noFill/>
                          <a:ln>
                            <a:noFill/>
                          </a:ln>
                        </pic:spPr>
                      </pic:pic>
                    </a:graphicData>
                  </a:graphic>
                </wp:inline>
              </w:drawing>
            </w:r>
          </w:p>
        </w:tc>
        <w:tc>
          <w:tcPr>
            <w:tcW w:w="3006" w:type="dxa"/>
            <w:hideMark/>
          </w:tcPr>
          <w:p w14:paraId="0D8B43C1" w14:textId="77777777" w:rsidR="00B32722" w:rsidRDefault="00B32722" w:rsidP="00112710">
            <w:pPr>
              <w:pStyle w:val="ListParagraph"/>
              <w:ind w:left="0" w:right="-999"/>
              <w:jc w:val="center"/>
              <w:rPr>
                <w:rFonts w:cs="Arial"/>
              </w:rPr>
            </w:pPr>
            <w:r>
              <w:rPr>
                <w:noProof/>
              </w:rPr>
              <w:drawing>
                <wp:inline distT="0" distB="0" distL="0" distR="0" wp14:anchorId="70747BF5" wp14:editId="3FC450B4">
                  <wp:extent cx="1605280" cy="2138680"/>
                  <wp:effectExtent l="0" t="0" r="13970" b="13970"/>
                  <wp:docPr id="5" name="Picture 5" descr="A picture containing indoor, cluttered, messy, equi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luttered, messy, equipment&#10;&#10;Description automatically generate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05280" cy="2138680"/>
                          </a:xfrm>
                          <a:prstGeom prst="rect">
                            <a:avLst/>
                          </a:prstGeom>
                          <a:noFill/>
                          <a:ln>
                            <a:noFill/>
                          </a:ln>
                        </pic:spPr>
                      </pic:pic>
                    </a:graphicData>
                  </a:graphic>
                </wp:inline>
              </w:drawing>
            </w:r>
          </w:p>
        </w:tc>
      </w:tr>
      <w:tr w:rsidR="00B32722" w14:paraId="3C67D7DE" w14:textId="77777777" w:rsidTr="00172660">
        <w:tc>
          <w:tcPr>
            <w:tcW w:w="3005" w:type="dxa"/>
          </w:tcPr>
          <w:p w14:paraId="19AD2DDF" w14:textId="77777777" w:rsidR="00B32722" w:rsidRDefault="00B32722" w:rsidP="00112710">
            <w:pPr>
              <w:pStyle w:val="ListParagraph"/>
              <w:ind w:left="0" w:right="-999"/>
              <w:jc w:val="center"/>
              <w:rPr>
                <w:noProof/>
              </w:rPr>
            </w:pPr>
          </w:p>
        </w:tc>
        <w:tc>
          <w:tcPr>
            <w:tcW w:w="3005" w:type="dxa"/>
          </w:tcPr>
          <w:p w14:paraId="23C57F22" w14:textId="77777777" w:rsidR="00B32722" w:rsidRDefault="00B32722" w:rsidP="00112710">
            <w:pPr>
              <w:pStyle w:val="ListParagraph"/>
              <w:ind w:left="0" w:right="-999"/>
              <w:jc w:val="center"/>
              <w:rPr>
                <w:noProof/>
              </w:rPr>
            </w:pPr>
          </w:p>
        </w:tc>
        <w:tc>
          <w:tcPr>
            <w:tcW w:w="3006" w:type="dxa"/>
          </w:tcPr>
          <w:p w14:paraId="6AAAFAE3" w14:textId="77777777" w:rsidR="00B32722" w:rsidRDefault="00B32722" w:rsidP="00112710">
            <w:pPr>
              <w:pStyle w:val="ListParagraph"/>
              <w:ind w:left="0" w:right="-999"/>
              <w:jc w:val="center"/>
              <w:rPr>
                <w:noProof/>
              </w:rPr>
            </w:pPr>
          </w:p>
        </w:tc>
      </w:tr>
    </w:tbl>
    <w:p w14:paraId="76D12DB8" w14:textId="77777777" w:rsidR="00B32722" w:rsidRDefault="00B32722" w:rsidP="00112710">
      <w:pPr>
        <w:ind w:right="-999"/>
        <w:jc w:val="both"/>
        <w:rPr>
          <w:rFonts w:cs="Arial"/>
        </w:rPr>
      </w:pPr>
    </w:p>
    <w:p w14:paraId="51D3F663" w14:textId="33D16B0D" w:rsidR="00B32722" w:rsidRDefault="00B32722" w:rsidP="00112710">
      <w:pPr>
        <w:ind w:left="-573" w:right="-999"/>
        <w:jc w:val="both"/>
        <w:rPr>
          <w:rFonts w:cs="Arial"/>
          <w:b/>
          <w:bCs/>
        </w:rPr>
      </w:pPr>
      <w:r>
        <w:rPr>
          <w:rFonts w:cs="Arial"/>
        </w:rPr>
        <w:t xml:space="preserve">The </w:t>
      </w:r>
      <w:r w:rsidRPr="00D84A37">
        <w:rPr>
          <w:rFonts w:cs="Arial"/>
        </w:rPr>
        <w:t>Lost Children Service function will remain in place, but a review of the service indicates that it no longer needs dedicated accommodation</w:t>
      </w:r>
      <w:r w:rsidR="00E23B7B">
        <w:rPr>
          <w:rFonts w:cs="Arial"/>
        </w:rPr>
        <w:t xml:space="preserve"> </w:t>
      </w:r>
      <w:proofErr w:type="gramStart"/>
      <w:r w:rsidR="00E23B7B">
        <w:rPr>
          <w:rFonts w:cs="Arial"/>
        </w:rPr>
        <w:t>an</w:t>
      </w:r>
      <w:proofErr w:type="gramEnd"/>
      <w:r w:rsidR="00E23B7B">
        <w:rPr>
          <w:rFonts w:cs="Arial"/>
        </w:rPr>
        <w:t xml:space="preserve"> can be run from the Beach Office itself</w:t>
      </w:r>
      <w:r w:rsidRPr="00D84A37">
        <w:rPr>
          <w:rFonts w:cs="Arial"/>
        </w:rPr>
        <w:t>. Officers believe that there are potentially better uses of this space in the future.</w:t>
      </w:r>
    </w:p>
    <w:p w14:paraId="4BA00842" w14:textId="77777777" w:rsidR="00B32722" w:rsidRDefault="00B32722" w:rsidP="00112710">
      <w:pPr>
        <w:ind w:left="-573" w:right="-999"/>
        <w:jc w:val="both"/>
        <w:rPr>
          <w:rFonts w:cs="Arial"/>
          <w:b/>
          <w:bCs/>
        </w:rPr>
      </w:pPr>
    </w:p>
    <w:p w14:paraId="5569B314" w14:textId="188C7BA1" w:rsidR="00B32722" w:rsidRPr="00D84A37" w:rsidRDefault="00B32722" w:rsidP="00112710">
      <w:pPr>
        <w:ind w:left="-573" w:right="-999"/>
        <w:jc w:val="both"/>
        <w:rPr>
          <w:rFonts w:cs="Arial"/>
          <w:b/>
          <w:bCs/>
        </w:rPr>
      </w:pPr>
      <w:r>
        <w:rPr>
          <w:rFonts w:cs="Arial"/>
        </w:rPr>
        <w:t>I</w:t>
      </w:r>
      <w:r w:rsidRPr="00D84A37">
        <w:rPr>
          <w:rFonts w:cs="Arial"/>
        </w:rPr>
        <w:t xml:space="preserve">f the Lost Children function is moved there could be potential to lease the left-hand </w:t>
      </w:r>
      <w:r>
        <w:rPr>
          <w:rFonts w:cs="Arial"/>
        </w:rPr>
        <w:t xml:space="preserve">(southern) </w:t>
      </w:r>
      <w:r w:rsidRPr="00D84A37">
        <w:rPr>
          <w:rFonts w:cs="Arial"/>
        </w:rPr>
        <w:t xml:space="preserve">end </w:t>
      </w:r>
      <w:r>
        <w:rPr>
          <w:rFonts w:cs="Arial"/>
        </w:rPr>
        <w:t>compartment</w:t>
      </w:r>
      <w:r w:rsidRPr="00D84A37">
        <w:rPr>
          <w:rFonts w:cs="Arial"/>
        </w:rPr>
        <w:t xml:space="preserve"> of the building to a commercial provider or community group to generate income. There would however need to be </w:t>
      </w:r>
      <w:proofErr w:type="gramStart"/>
      <w:r w:rsidRPr="00D84A37">
        <w:rPr>
          <w:rFonts w:cs="Arial"/>
        </w:rPr>
        <w:t>a number of</w:t>
      </w:r>
      <w:proofErr w:type="gramEnd"/>
      <w:r w:rsidRPr="00D84A37">
        <w:rPr>
          <w:rFonts w:cs="Arial"/>
        </w:rPr>
        <w:t xml:space="preserve"> operating exclusions put in place to protect the current licensees already operating in this area</w:t>
      </w:r>
      <w:r>
        <w:rPr>
          <w:rFonts w:cs="Arial"/>
        </w:rPr>
        <w:t xml:space="preserve"> of the beach</w:t>
      </w:r>
      <w:r w:rsidRPr="00D84A37">
        <w:rPr>
          <w:rFonts w:cs="Arial"/>
        </w:rPr>
        <w:t xml:space="preserve">. </w:t>
      </w:r>
    </w:p>
    <w:p w14:paraId="5307DDB5" w14:textId="77777777" w:rsidR="00B32722" w:rsidRDefault="00B32722" w:rsidP="00112710">
      <w:pPr>
        <w:ind w:left="-573" w:right="-999"/>
        <w:rPr>
          <w:rFonts w:eastAsia="Calibri" w:cs="Arial"/>
        </w:rPr>
      </w:pPr>
    </w:p>
    <w:p w14:paraId="6FD1419E" w14:textId="54D4CC8F" w:rsidR="00B32722" w:rsidRDefault="00B32722" w:rsidP="00112710">
      <w:pPr>
        <w:ind w:left="-573" w:right="-999"/>
        <w:rPr>
          <w:rFonts w:eastAsia="Calibri" w:cs="Arial"/>
        </w:rPr>
      </w:pPr>
      <w:r w:rsidRPr="00DD286B">
        <w:rPr>
          <w:rFonts w:eastAsia="Calibri" w:cs="Arial"/>
        </w:rPr>
        <w:t>The confidential completed asset review document detai</w:t>
      </w:r>
      <w:r>
        <w:rPr>
          <w:rFonts w:eastAsia="Calibri" w:cs="Arial"/>
        </w:rPr>
        <w:t>ls</w:t>
      </w:r>
      <w:r w:rsidRPr="00DD286B">
        <w:rPr>
          <w:rFonts w:eastAsia="Calibri" w:cs="Arial"/>
        </w:rPr>
        <w:t xml:space="preserve"> the property including financial information at </w:t>
      </w:r>
      <w:r w:rsidR="00E9172D">
        <w:rPr>
          <w:rFonts w:eastAsia="Calibri" w:cs="Arial"/>
        </w:rPr>
        <w:t xml:space="preserve">Confidential </w:t>
      </w:r>
      <w:r w:rsidRPr="00DD286B">
        <w:rPr>
          <w:rFonts w:eastAsia="Calibri" w:cs="Arial"/>
        </w:rPr>
        <w:t xml:space="preserve">Appendix </w:t>
      </w:r>
      <w:r w:rsidR="00A04171">
        <w:rPr>
          <w:rFonts w:eastAsia="Calibri" w:cs="Arial"/>
        </w:rPr>
        <w:t>E</w:t>
      </w:r>
      <w:r>
        <w:rPr>
          <w:rFonts w:eastAsia="Calibri" w:cs="Arial"/>
        </w:rPr>
        <w:t>.</w:t>
      </w:r>
    </w:p>
    <w:p w14:paraId="49CF3492" w14:textId="77777777" w:rsidR="00B32722" w:rsidRDefault="00B32722" w:rsidP="00112710">
      <w:pPr>
        <w:ind w:left="-573" w:right="-999"/>
        <w:rPr>
          <w:rFonts w:eastAsia="Calibri" w:cs="Arial"/>
        </w:rPr>
      </w:pPr>
    </w:p>
    <w:p w14:paraId="2D20ADB7" w14:textId="0E6D946E" w:rsidR="00B32722" w:rsidRDefault="00B32722" w:rsidP="00112710">
      <w:pPr>
        <w:ind w:left="-573" w:right="-999"/>
        <w:rPr>
          <w:rFonts w:eastAsia="Calibri" w:cs="Arial"/>
        </w:rPr>
      </w:pPr>
      <w:r w:rsidRPr="0093277A">
        <w:rPr>
          <w:rFonts w:eastAsia="Calibri" w:cs="Arial"/>
        </w:rPr>
        <w:t xml:space="preserve">The building is structurally </w:t>
      </w:r>
      <w:proofErr w:type="gramStart"/>
      <w:r w:rsidRPr="0093277A">
        <w:rPr>
          <w:rFonts w:eastAsia="Calibri" w:cs="Arial"/>
        </w:rPr>
        <w:t>sound</w:t>
      </w:r>
      <w:proofErr w:type="gramEnd"/>
      <w:r w:rsidRPr="0093277A">
        <w:rPr>
          <w:rFonts w:eastAsia="Calibri" w:cs="Arial"/>
        </w:rPr>
        <w:t xml:space="preserve"> but the roof </w:t>
      </w:r>
      <w:r>
        <w:rPr>
          <w:rFonts w:eastAsia="Calibri" w:cs="Arial"/>
        </w:rPr>
        <w:t>does have</w:t>
      </w:r>
      <w:r w:rsidRPr="0093277A">
        <w:rPr>
          <w:rFonts w:eastAsia="Calibri" w:cs="Arial"/>
        </w:rPr>
        <w:t xml:space="preserve"> asbestos in it’s make up.</w:t>
      </w:r>
      <w:r>
        <w:rPr>
          <w:rFonts w:eastAsia="Calibri" w:cs="Arial"/>
        </w:rPr>
        <w:t xml:space="preserve"> </w:t>
      </w:r>
      <w:r w:rsidRPr="0093277A">
        <w:rPr>
          <w:rFonts w:eastAsia="Calibri" w:cs="Arial"/>
        </w:rPr>
        <w:t xml:space="preserve">The building is visually unattractive compared to the buildings around it. </w:t>
      </w:r>
      <w:r>
        <w:rPr>
          <w:rFonts w:eastAsia="Calibri" w:cs="Arial"/>
        </w:rPr>
        <w:t>It is estimated that a</w:t>
      </w:r>
      <w:r w:rsidRPr="0093277A">
        <w:rPr>
          <w:rFonts w:eastAsia="Calibri" w:cs="Arial"/>
        </w:rPr>
        <w:t xml:space="preserve"> refurbishment of the building include</w:t>
      </w:r>
      <w:r>
        <w:rPr>
          <w:rFonts w:eastAsia="Calibri" w:cs="Arial"/>
        </w:rPr>
        <w:t>d</w:t>
      </w:r>
      <w:r w:rsidRPr="0093277A">
        <w:rPr>
          <w:rFonts w:eastAsia="Calibri" w:cs="Arial"/>
        </w:rPr>
        <w:t xml:space="preserve"> cladding and insulating the exterior in fibre cement board which w</w:t>
      </w:r>
      <w:r>
        <w:rPr>
          <w:rFonts w:eastAsia="Calibri" w:cs="Arial"/>
        </w:rPr>
        <w:t>ould</w:t>
      </w:r>
      <w:r w:rsidRPr="0093277A">
        <w:rPr>
          <w:rFonts w:eastAsia="Calibri" w:cs="Arial"/>
        </w:rPr>
        <w:t xml:space="preserve"> match the existing beach office building</w:t>
      </w:r>
      <w:r>
        <w:rPr>
          <w:rFonts w:eastAsia="Calibri" w:cs="Arial"/>
        </w:rPr>
        <w:t xml:space="preserve"> would be </w:t>
      </w:r>
      <w:r w:rsidRPr="0093277A">
        <w:rPr>
          <w:rFonts w:eastAsia="Calibri" w:cs="Arial"/>
        </w:rPr>
        <w:t>between £40,000 - £60,000</w:t>
      </w:r>
      <w:r>
        <w:rPr>
          <w:rFonts w:eastAsia="Calibri" w:cs="Arial"/>
        </w:rPr>
        <w:t>. At this time the asset review group do not feel that the refurbishment is something that should be pursued.</w:t>
      </w:r>
    </w:p>
    <w:p w14:paraId="59B515CD" w14:textId="77777777" w:rsidR="00B32722" w:rsidRPr="0093277A" w:rsidRDefault="00B32722" w:rsidP="00112710">
      <w:pPr>
        <w:ind w:left="-573" w:right="-999"/>
        <w:rPr>
          <w:rFonts w:eastAsia="Calibri" w:cs="Arial"/>
        </w:rPr>
      </w:pPr>
    </w:p>
    <w:p w14:paraId="13124EE3" w14:textId="77777777" w:rsidR="00B32722" w:rsidRPr="00DD286B" w:rsidRDefault="00B32722" w:rsidP="00112710">
      <w:pPr>
        <w:ind w:left="-573" w:right="-999"/>
        <w:rPr>
          <w:rFonts w:eastAsia="Calibri" w:cs="Arial"/>
        </w:rPr>
      </w:pPr>
      <w:r w:rsidRPr="00D84A37">
        <w:rPr>
          <w:rFonts w:eastAsia="Calibri" w:cs="Arial"/>
        </w:rPr>
        <w:t xml:space="preserve">Officers are progressing a pilot scheme to install 7 x coin operated lockers (£1 non-returnable) outside of one of the larger toilet cubicles of the beach office building. A bench will also be installed in the cubicle so it can be used for changing. This will provide sand-free changing near the showers and lockable storage compartments for a range of beach users. Officers believe this will provide a better solution than converting a section of the </w:t>
      </w:r>
      <w:r>
        <w:rPr>
          <w:rFonts w:eastAsia="Calibri" w:cs="Arial"/>
        </w:rPr>
        <w:t>beach operations</w:t>
      </w:r>
      <w:r w:rsidRPr="00D84A37">
        <w:rPr>
          <w:rFonts w:eastAsia="Calibri" w:cs="Arial"/>
        </w:rPr>
        <w:t xml:space="preserve"> building into a specific changing facility.</w:t>
      </w:r>
    </w:p>
    <w:bookmarkEnd w:id="5"/>
    <w:p w14:paraId="40692625" w14:textId="77777777" w:rsidR="00B32722" w:rsidRPr="00DD286B" w:rsidRDefault="00B32722" w:rsidP="00112710">
      <w:pPr>
        <w:ind w:left="-573" w:right="-999"/>
        <w:rPr>
          <w:rFonts w:eastAsia="Calibri" w:cs="Arial"/>
        </w:rPr>
      </w:pPr>
    </w:p>
    <w:p w14:paraId="1CE91E74" w14:textId="77777777" w:rsidR="00B32722" w:rsidRPr="00DD286B" w:rsidRDefault="00B32722" w:rsidP="00112710">
      <w:pPr>
        <w:ind w:left="-573" w:right="-999"/>
        <w:rPr>
          <w:rFonts w:eastAsia="Calibri" w:cs="Arial"/>
        </w:rPr>
      </w:pPr>
      <w:r w:rsidRPr="00DD286B">
        <w:rPr>
          <w:rFonts w:eastAsia="Calibri" w:cs="Arial"/>
        </w:rPr>
        <w:t>It is the opinion of the review group that the Council should undertake pre-engagement survey</w:t>
      </w:r>
      <w:r>
        <w:rPr>
          <w:rFonts w:eastAsia="Calibri" w:cs="Arial"/>
        </w:rPr>
        <w:t xml:space="preserve"> for the use of the southern compartment of the beach operations building</w:t>
      </w:r>
      <w:r w:rsidRPr="00DD286B">
        <w:rPr>
          <w:rFonts w:eastAsia="Calibri" w:cs="Arial"/>
        </w:rPr>
        <w:t>. The survey would be via survey monkey or similar - inviting Community groups and businesses to provide - for example:</w:t>
      </w:r>
    </w:p>
    <w:p w14:paraId="1E0AFACE"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t>Name of person responding</w:t>
      </w:r>
    </w:p>
    <w:p w14:paraId="264463A4"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t>Contact Email</w:t>
      </w:r>
    </w:p>
    <w:p w14:paraId="28AF43E6"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t>Name of Organisation</w:t>
      </w:r>
    </w:p>
    <w:p w14:paraId="66CCA6AB"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t>Type of Organisation</w:t>
      </w:r>
    </w:p>
    <w:p w14:paraId="5422DF56"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t xml:space="preserve">Proposed use for </w:t>
      </w:r>
      <w:r>
        <w:rPr>
          <w:rFonts w:eastAsia="Calibri" w:cs="Arial"/>
        </w:rPr>
        <w:t>the asset</w:t>
      </w:r>
    </w:p>
    <w:p w14:paraId="58DED1B0"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t>Type/ demographic of target market/ customer/ user that you expect to attract</w:t>
      </w:r>
    </w:p>
    <w:p w14:paraId="771F38E8"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lastRenderedPageBreak/>
        <w:t xml:space="preserve">Expected days/ hours of use </w:t>
      </w:r>
    </w:p>
    <w:p w14:paraId="03D712AC"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t>Proposed business / charging model</w:t>
      </w:r>
    </w:p>
    <w:p w14:paraId="6CF403A8" w14:textId="77777777" w:rsidR="00B32722" w:rsidRPr="00DD286B" w:rsidRDefault="00B32722" w:rsidP="00112710">
      <w:pPr>
        <w:numPr>
          <w:ilvl w:val="0"/>
          <w:numId w:val="30"/>
        </w:numPr>
        <w:ind w:right="-999"/>
        <w:contextualSpacing/>
        <w:rPr>
          <w:rFonts w:eastAsia="Calibri" w:cs="Arial"/>
        </w:rPr>
      </w:pPr>
      <w:r w:rsidRPr="00DD286B">
        <w:rPr>
          <w:rFonts w:eastAsia="Calibri" w:cs="Arial"/>
        </w:rPr>
        <w:t>Describe briefly why you believe that your proposal would be a benefit to the location and wider area</w:t>
      </w:r>
    </w:p>
    <w:p w14:paraId="683D468E" w14:textId="77777777" w:rsidR="00B32722" w:rsidRPr="00DD286B" w:rsidRDefault="00B32722" w:rsidP="00112710">
      <w:pPr>
        <w:ind w:left="720" w:right="-999" w:hanging="294"/>
        <w:rPr>
          <w:rFonts w:eastAsia="Calibri" w:cs="Arial"/>
        </w:rPr>
      </w:pPr>
    </w:p>
    <w:p w14:paraId="11C89F9D" w14:textId="77777777" w:rsidR="00B32722" w:rsidRPr="00DD286B" w:rsidRDefault="00B32722" w:rsidP="00112710">
      <w:pPr>
        <w:ind w:left="-573" w:right="-999"/>
        <w:rPr>
          <w:rFonts w:eastAsia="Calibri" w:cs="Arial"/>
        </w:rPr>
      </w:pPr>
      <w:r w:rsidRPr="00DD286B">
        <w:rPr>
          <w:rFonts w:eastAsia="Calibri" w:cs="Arial"/>
        </w:rPr>
        <w:t xml:space="preserve">The feedback of local businesses and/ or community groups would provide an assessment of the level of interest, type of opportunity and potential value of the concession enabling the Council to shape the future direction taken with </w:t>
      </w:r>
      <w:r>
        <w:rPr>
          <w:rFonts w:eastAsia="Calibri" w:cs="Arial"/>
        </w:rPr>
        <w:t>this asset</w:t>
      </w:r>
      <w:r w:rsidRPr="00DD286B">
        <w:rPr>
          <w:rFonts w:eastAsia="Calibri" w:cs="Arial"/>
        </w:rPr>
        <w:t xml:space="preserve"> and any subsequent procurement.</w:t>
      </w:r>
    </w:p>
    <w:p w14:paraId="589FFE55" w14:textId="77777777" w:rsidR="00B32722" w:rsidRPr="00DD286B" w:rsidRDefault="00B32722" w:rsidP="00112710">
      <w:pPr>
        <w:ind w:left="-573" w:right="-999"/>
        <w:rPr>
          <w:rFonts w:eastAsia="Calibri" w:cs="Arial"/>
        </w:rPr>
      </w:pPr>
    </w:p>
    <w:p w14:paraId="4A9BF964" w14:textId="05173BC0" w:rsidR="00B32722" w:rsidRDefault="00B32722" w:rsidP="00112710">
      <w:pPr>
        <w:ind w:left="-573" w:right="-999"/>
        <w:rPr>
          <w:rFonts w:eastAsia="Calibri" w:cs="Arial"/>
        </w:rPr>
      </w:pPr>
      <w:r w:rsidRPr="00DD286B">
        <w:rPr>
          <w:rFonts w:eastAsia="Calibri" w:cs="Arial"/>
        </w:rPr>
        <w:t>The Council would market the opportunities locally via the Town Council web site and social media channels, and through local business organisations.</w:t>
      </w:r>
      <w:r w:rsidR="009769D8">
        <w:rPr>
          <w:rFonts w:eastAsia="Calibri" w:cs="Arial"/>
        </w:rPr>
        <w:t xml:space="preserve"> </w:t>
      </w:r>
      <w:r w:rsidRPr="00DD286B">
        <w:rPr>
          <w:rFonts w:eastAsia="Calibri" w:cs="Arial"/>
        </w:rPr>
        <w:t xml:space="preserve">The survey results would be considered by the Asset Review Group with future recommendations being presented to this Committee. </w:t>
      </w:r>
    </w:p>
    <w:p w14:paraId="5CBB3CC8" w14:textId="77777777" w:rsidR="00B32722" w:rsidRDefault="00B32722" w:rsidP="00112710">
      <w:pPr>
        <w:ind w:left="-573" w:right="-999"/>
        <w:rPr>
          <w:rFonts w:eastAsia="Calibri" w:cs="Arial"/>
        </w:rPr>
      </w:pPr>
    </w:p>
    <w:p w14:paraId="16179B20" w14:textId="77777777" w:rsidR="00B32722" w:rsidRPr="00DD286B" w:rsidRDefault="00B32722" w:rsidP="00112710">
      <w:pPr>
        <w:ind w:left="-573" w:right="-999"/>
        <w:rPr>
          <w:rFonts w:eastAsia="Calibri" w:cs="Arial"/>
        </w:rPr>
      </w:pPr>
      <w:r w:rsidRPr="00DD286B">
        <w:rPr>
          <w:rFonts w:eastAsia="Calibri" w:cs="Arial"/>
          <w:b/>
          <w:bCs/>
          <w:lang w:eastAsia="en-GB"/>
        </w:rPr>
        <w:t xml:space="preserve">Confidentiality </w:t>
      </w:r>
    </w:p>
    <w:p w14:paraId="22A6E5A1" w14:textId="35B05562" w:rsidR="00B32722" w:rsidRPr="00DD286B" w:rsidRDefault="00B32722" w:rsidP="00112710">
      <w:pPr>
        <w:ind w:left="-573" w:right="-999"/>
        <w:rPr>
          <w:rFonts w:eastAsia="Calibri" w:cs="Arial"/>
        </w:rPr>
      </w:pPr>
      <w:r w:rsidRPr="00DD286B">
        <w:rPr>
          <w:rFonts w:eastAsia="Calibri" w:cs="Arial"/>
        </w:rPr>
        <w:t xml:space="preserve">The completed Asset Review document (Confidential Appendix </w:t>
      </w:r>
      <w:r w:rsidR="00146375">
        <w:rPr>
          <w:rFonts w:eastAsia="Calibri" w:cs="Arial"/>
        </w:rPr>
        <w:t>E</w:t>
      </w:r>
      <w:r w:rsidRPr="00DD286B">
        <w:rPr>
          <w:rFonts w:eastAsia="Calibri" w:cs="Arial"/>
        </w:rPr>
        <w:t xml:space="preserve">) circulated to </w:t>
      </w:r>
      <w:r w:rsidR="00E9172D">
        <w:rPr>
          <w:rFonts w:eastAsia="Calibri" w:cs="Arial"/>
        </w:rPr>
        <w:t>M</w:t>
      </w:r>
      <w:r w:rsidRPr="00DD286B">
        <w:rPr>
          <w:rFonts w:eastAsia="Calibri" w:cs="Arial"/>
        </w:rPr>
        <w:t>embers remain</w:t>
      </w:r>
      <w:r w:rsidR="00E9172D">
        <w:rPr>
          <w:rFonts w:eastAsia="Calibri" w:cs="Arial"/>
        </w:rPr>
        <w:t>s</w:t>
      </w:r>
      <w:r w:rsidRPr="00DD286B">
        <w:rPr>
          <w:rFonts w:eastAsia="Calibri" w:cs="Arial"/>
        </w:rPr>
        <w:t xml:space="preserve"> confidential - publicity/ disclosure of the financial information could compromise the </w:t>
      </w:r>
      <w:r w:rsidR="00343B15">
        <w:rPr>
          <w:rFonts w:eastAsia="Calibri" w:cs="Arial"/>
        </w:rPr>
        <w:t>c</w:t>
      </w:r>
      <w:r w:rsidRPr="00DD286B">
        <w:rPr>
          <w:rFonts w:eastAsia="Calibri" w:cs="Arial"/>
        </w:rPr>
        <w:t>ommercial sensitivity of the information; significantly impacting on the Council</w:t>
      </w:r>
      <w:r w:rsidR="00343B15">
        <w:rPr>
          <w:rFonts w:eastAsia="Calibri" w:cs="Arial"/>
        </w:rPr>
        <w:t>’</w:t>
      </w:r>
      <w:r w:rsidRPr="00DD286B">
        <w:rPr>
          <w:rFonts w:eastAsia="Calibri" w:cs="Arial"/>
        </w:rPr>
        <w:t>s ability to negotiate and act commercially in the future.</w:t>
      </w:r>
    </w:p>
    <w:p w14:paraId="77C42481" w14:textId="77777777" w:rsidR="00B32722" w:rsidRPr="00DD286B" w:rsidRDefault="00B32722" w:rsidP="00112710">
      <w:pPr>
        <w:ind w:left="-573" w:right="-999"/>
        <w:rPr>
          <w:rFonts w:eastAsia="Calibri" w:cs="Arial"/>
        </w:rPr>
      </w:pPr>
    </w:p>
    <w:p w14:paraId="3AB972F5" w14:textId="60EF57D3" w:rsidR="00B32722" w:rsidRPr="00DD286B" w:rsidRDefault="009A6E0C" w:rsidP="00112710">
      <w:pPr>
        <w:ind w:left="-573" w:right="-999"/>
        <w:rPr>
          <w:rFonts w:eastAsia="Calibri" w:cs="Arial"/>
        </w:rPr>
      </w:pPr>
      <w:r w:rsidRPr="009A6E0C">
        <w:rPr>
          <w:rFonts w:eastAsia="Calibri" w:cs="Arial"/>
        </w:rPr>
        <w:t xml:space="preserve">Should </w:t>
      </w:r>
      <w:r w:rsidR="00343B15">
        <w:rPr>
          <w:rFonts w:eastAsia="Calibri" w:cs="Arial"/>
        </w:rPr>
        <w:t>Me</w:t>
      </w:r>
      <w:r w:rsidRPr="009A6E0C">
        <w:rPr>
          <w:rFonts w:eastAsia="Calibri" w:cs="Arial"/>
        </w:rPr>
        <w:t>mbers wish to discuss the confidential appendix in accordance with the Town Councils standing orders at paragraph 10.1.11, a motion may be moved at the meeting without written notice to the proper officer to exclude the press and public from a meeting in respect of confidential or other information which is prejudicial to the public interest.</w:t>
      </w:r>
    </w:p>
    <w:p w14:paraId="777BF1D9" w14:textId="77777777" w:rsidR="00B32722" w:rsidRPr="00DD286B" w:rsidRDefault="00B32722" w:rsidP="00112710">
      <w:pPr>
        <w:ind w:right="-999"/>
        <w:rPr>
          <w:rFonts w:eastAsia="Calibri" w:cs="Arial"/>
          <w:b/>
          <w:bCs/>
          <w:color w:val="FF0000"/>
        </w:rPr>
      </w:pPr>
    </w:p>
    <w:p w14:paraId="68FA11A8" w14:textId="77777777" w:rsidR="00B32722" w:rsidRPr="00DD286B" w:rsidRDefault="00B32722" w:rsidP="00112710">
      <w:pPr>
        <w:ind w:left="-573" w:right="-999"/>
        <w:outlineLvl w:val="2"/>
        <w:rPr>
          <w:rFonts w:eastAsia="Calibri" w:cs="Arial"/>
          <w:b/>
          <w:bCs/>
          <w:lang w:eastAsia="en-GB"/>
        </w:rPr>
      </w:pPr>
      <w:r w:rsidRPr="00DD286B">
        <w:rPr>
          <w:rFonts w:eastAsia="Calibri" w:cs="Arial"/>
          <w:b/>
          <w:bCs/>
          <w:lang w:eastAsia="en-GB"/>
        </w:rPr>
        <w:t xml:space="preserve">Impact Assessment </w:t>
      </w:r>
    </w:p>
    <w:p w14:paraId="5C8455BD" w14:textId="77777777" w:rsidR="00B32722" w:rsidRPr="00DD286B" w:rsidRDefault="00B32722" w:rsidP="00112710">
      <w:pPr>
        <w:ind w:left="-573" w:right="-999"/>
        <w:rPr>
          <w:rFonts w:eastAsia="Calibri" w:cs="Arial"/>
        </w:rPr>
      </w:pPr>
      <w:r w:rsidRPr="00DD286B">
        <w:rPr>
          <w:rFonts w:eastAsia="Calibri" w:cs="Arial"/>
          <w:b/>
          <w:bCs/>
        </w:rPr>
        <w:t>Equalities</w:t>
      </w:r>
      <w:r w:rsidRPr="00DD286B">
        <w:rPr>
          <w:rFonts w:eastAsia="Calibri" w:cs="Arial"/>
        </w:rPr>
        <w:t xml:space="preserve"> – None identified at this time.</w:t>
      </w:r>
    </w:p>
    <w:p w14:paraId="5BDA093A" w14:textId="0359E12F" w:rsidR="00B32722" w:rsidRPr="00DD286B" w:rsidRDefault="00B32722" w:rsidP="00112710">
      <w:pPr>
        <w:ind w:left="-573" w:right="-999"/>
        <w:rPr>
          <w:rFonts w:eastAsia="Calibri" w:cs="Arial"/>
        </w:rPr>
      </w:pPr>
      <w:r w:rsidRPr="00C05491">
        <w:rPr>
          <w:rFonts w:cs="Arial"/>
          <w:b/>
          <w:bCs/>
        </w:rPr>
        <w:t>Environmental</w:t>
      </w:r>
      <w:r>
        <w:rPr>
          <w:rFonts w:cs="Arial"/>
          <w:b/>
          <w:bCs/>
        </w:rPr>
        <w:t>, ecology and climate change</w:t>
      </w:r>
      <w:r w:rsidRPr="00DD286B">
        <w:rPr>
          <w:rFonts w:eastAsia="Calibri" w:cs="Arial"/>
        </w:rPr>
        <w:t xml:space="preserve"> – The Council has declared a Climate Emergency. A Carbon report has been prepared alongside a mitigation report and action plan for the Council to achieve net zero carbon emissions by 2030. These documents detail the mitigation measures to be implemented for assets and </w:t>
      </w:r>
      <w:r w:rsidR="006A1A44">
        <w:rPr>
          <w:rFonts w:eastAsia="Calibri" w:cs="Arial"/>
        </w:rPr>
        <w:t>s</w:t>
      </w:r>
      <w:r w:rsidRPr="00DD286B">
        <w:rPr>
          <w:rFonts w:eastAsia="Calibri" w:cs="Arial"/>
        </w:rPr>
        <w:t>ervices. Should the building assets be leased – the future tenant would be obliged to mitigate emissions and to work with the Council.</w:t>
      </w:r>
    </w:p>
    <w:p w14:paraId="56A0E08B" w14:textId="77777777" w:rsidR="00B32722" w:rsidRPr="00DD286B" w:rsidRDefault="00B32722" w:rsidP="00112710">
      <w:pPr>
        <w:ind w:left="-573" w:right="-999"/>
        <w:rPr>
          <w:rFonts w:eastAsia="Calibri" w:cs="Arial"/>
        </w:rPr>
      </w:pPr>
      <w:r w:rsidRPr="00DD286B">
        <w:rPr>
          <w:rFonts w:eastAsia="Calibri" w:cs="Arial"/>
          <w:b/>
          <w:bCs/>
        </w:rPr>
        <w:t>Crime and Disorder</w:t>
      </w:r>
      <w:r w:rsidRPr="00DD286B">
        <w:rPr>
          <w:rFonts w:eastAsia="Calibri" w:cs="Arial"/>
        </w:rPr>
        <w:t xml:space="preserve"> – None identified</w:t>
      </w:r>
    </w:p>
    <w:p w14:paraId="74D3129A" w14:textId="77777777" w:rsidR="00B32722" w:rsidRPr="00DD286B" w:rsidRDefault="00B32722" w:rsidP="00112710">
      <w:pPr>
        <w:ind w:left="-573" w:right="-999"/>
        <w:rPr>
          <w:rFonts w:eastAsia="Calibri" w:cs="Arial"/>
        </w:rPr>
      </w:pPr>
      <w:r w:rsidRPr="00DD286B">
        <w:rPr>
          <w:rFonts w:eastAsia="Calibri" w:cs="Arial"/>
          <w:b/>
          <w:bCs/>
        </w:rPr>
        <w:t xml:space="preserve">Financial </w:t>
      </w:r>
      <w:r w:rsidRPr="00DD286B">
        <w:rPr>
          <w:rFonts w:eastAsia="Calibri" w:cs="Arial"/>
        </w:rPr>
        <w:t>– Letting of the assets would create a new income receipt for the Council.</w:t>
      </w:r>
      <w:r w:rsidRPr="00DD286B">
        <w:rPr>
          <w:rFonts w:ascii="Calibri" w:eastAsia="Calibri" w:hAnsi="Calibri"/>
        </w:rPr>
        <w:t xml:space="preserve"> </w:t>
      </w:r>
      <w:r w:rsidRPr="00DD286B">
        <w:rPr>
          <w:rFonts w:eastAsia="Calibri" w:cs="Arial"/>
        </w:rPr>
        <w:t>There would be no obligation on the Council to proceed with a procurement.</w:t>
      </w:r>
    </w:p>
    <w:p w14:paraId="607DA38A" w14:textId="77777777" w:rsidR="00B32722" w:rsidRPr="00DD286B" w:rsidRDefault="00B32722" w:rsidP="00112710">
      <w:pPr>
        <w:ind w:left="-573" w:right="-999"/>
        <w:rPr>
          <w:rFonts w:eastAsia="Calibri" w:cs="Arial"/>
        </w:rPr>
      </w:pPr>
      <w:r w:rsidRPr="00DD286B">
        <w:rPr>
          <w:rFonts w:eastAsia="Calibri" w:cs="Arial"/>
          <w:b/>
          <w:bCs/>
        </w:rPr>
        <w:t>Resources</w:t>
      </w:r>
      <w:r w:rsidRPr="00DD286B">
        <w:rPr>
          <w:rFonts w:eastAsia="Calibri" w:cs="Arial"/>
        </w:rPr>
        <w:t xml:space="preserve"> – Circa 10 hours of staff time.</w:t>
      </w:r>
    </w:p>
    <w:p w14:paraId="4EF7E03D" w14:textId="77777777" w:rsidR="00B32722" w:rsidRPr="00DD286B" w:rsidRDefault="00B32722" w:rsidP="00112710">
      <w:pPr>
        <w:ind w:left="-573" w:right="-999"/>
        <w:rPr>
          <w:rFonts w:eastAsia="Calibri" w:cs="Arial"/>
        </w:rPr>
      </w:pPr>
      <w:r w:rsidRPr="00DD286B">
        <w:rPr>
          <w:rFonts w:eastAsia="Calibri" w:cs="Arial"/>
          <w:b/>
          <w:bCs/>
        </w:rPr>
        <w:t>Economic</w:t>
      </w:r>
      <w:r w:rsidRPr="00DD286B">
        <w:rPr>
          <w:rFonts w:eastAsia="Calibri" w:cs="Arial"/>
        </w:rPr>
        <w:t xml:space="preserve"> – None identified at this time.</w:t>
      </w:r>
    </w:p>
    <w:p w14:paraId="16626EB6" w14:textId="77777777" w:rsidR="00B32722" w:rsidRPr="00DD286B" w:rsidRDefault="00B32722" w:rsidP="00112710">
      <w:pPr>
        <w:ind w:left="-573" w:right="-999"/>
        <w:rPr>
          <w:rFonts w:eastAsia="Calibri" w:cs="Arial"/>
        </w:rPr>
      </w:pPr>
      <w:r w:rsidRPr="00DD286B">
        <w:rPr>
          <w:rFonts w:eastAsia="Calibri" w:cs="Arial"/>
          <w:b/>
          <w:bCs/>
        </w:rPr>
        <w:t>Strategic priorities</w:t>
      </w:r>
      <w:r w:rsidRPr="00DD286B">
        <w:rPr>
          <w:rFonts w:eastAsia="Calibri" w:cs="Arial"/>
        </w:rPr>
        <w:t xml:space="preserve"> – Manage the Council’s Assets and Resources Responsibly and Transparently</w:t>
      </w:r>
    </w:p>
    <w:p w14:paraId="593DFAD5" w14:textId="77777777" w:rsidR="00B32722" w:rsidRPr="00DD286B" w:rsidRDefault="00B32722" w:rsidP="00112710">
      <w:pPr>
        <w:ind w:left="-573" w:right="-999"/>
        <w:rPr>
          <w:rFonts w:eastAsia="Calibri" w:cs="Arial"/>
        </w:rPr>
      </w:pPr>
    </w:p>
    <w:p w14:paraId="39CC987E" w14:textId="77777777" w:rsidR="00B32722" w:rsidRPr="00DD286B" w:rsidRDefault="00B32722" w:rsidP="00112710">
      <w:pPr>
        <w:ind w:left="-573" w:right="-999"/>
        <w:outlineLvl w:val="2"/>
        <w:rPr>
          <w:rFonts w:eastAsia="Calibri" w:cs="Arial"/>
          <w:b/>
          <w:bCs/>
          <w:lang w:eastAsia="en-GB"/>
        </w:rPr>
      </w:pPr>
      <w:r w:rsidRPr="00DD286B">
        <w:rPr>
          <w:rFonts w:eastAsia="Calibri" w:cs="Arial"/>
          <w:b/>
          <w:bCs/>
          <w:lang w:eastAsia="en-GB"/>
        </w:rPr>
        <w:t>Recommendation</w:t>
      </w:r>
    </w:p>
    <w:p w14:paraId="7902EED0" w14:textId="77777777" w:rsidR="00B32722" w:rsidRDefault="00B32722" w:rsidP="00112710">
      <w:pPr>
        <w:ind w:left="-573" w:right="-999"/>
      </w:pPr>
      <w:r w:rsidRPr="00DD286B">
        <w:rPr>
          <w:rFonts w:eastAsia="Calibri" w:cs="Arial"/>
        </w:rPr>
        <w:t xml:space="preserve">That the Committee </w:t>
      </w:r>
      <w:r>
        <w:rPr>
          <w:rFonts w:eastAsia="Calibri" w:cs="Arial"/>
        </w:rPr>
        <w:t xml:space="preserve">agrees to the </w:t>
      </w:r>
      <w:r w:rsidRPr="00DD286B">
        <w:rPr>
          <w:rFonts w:eastAsia="Calibri" w:cs="Arial"/>
        </w:rPr>
        <w:t xml:space="preserve">execution of a pre-engagement survey as detailed in the report for the </w:t>
      </w:r>
      <w:r>
        <w:rPr>
          <w:rFonts w:eastAsia="Calibri" w:cs="Arial"/>
        </w:rPr>
        <w:t>southern compartment of the beach operations building on Weymouth Beach.</w:t>
      </w:r>
    </w:p>
    <w:p w14:paraId="001ABE25" w14:textId="77944BC4" w:rsidR="00760E8E" w:rsidRDefault="00760E8E" w:rsidP="00112710">
      <w:pPr>
        <w:ind w:right="-999"/>
        <w:textAlignment w:val="baseline"/>
        <w:rPr>
          <w:rFonts w:ascii="Segoe UI" w:hAnsi="Segoe UI" w:cs="Segoe UI"/>
          <w:sz w:val="18"/>
          <w:szCs w:val="18"/>
          <w:lang w:eastAsia="en-GB"/>
        </w:rPr>
      </w:pPr>
      <w:bookmarkStart w:id="6" w:name="_Hlk71105371"/>
    </w:p>
    <w:p w14:paraId="3A72EA6E" w14:textId="77777777" w:rsidR="006A1A44" w:rsidRDefault="006A1A44" w:rsidP="00112710">
      <w:pPr>
        <w:ind w:right="-999"/>
        <w:textAlignment w:val="baseline"/>
        <w:rPr>
          <w:rFonts w:ascii="Segoe UI" w:hAnsi="Segoe UI" w:cs="Segoe UI"/>
          <w:sz w:val="18"/>
          <w:szCs w:val="18"/>
          <w:lang w:eastAsia="en-GB"/>
        </w:rPr>
      </w:pPr>
    </w:p>
    <w:p w14:paraId="54A2A2B7" w14:textId="77777777" w:rsidR="006A1A44" w:rsidRDefault="006A1A44" w:rsidP="00112710">
      <w:pPr>
        <w:ind w:right="-999"/>
        <w:textAlignment w:val="baseline"/>
        <w:rPr>
          <w:rFonts w:ascii="Segoe UI" w:hAnsi="Segoe UI" w:cs="Segoe UI"/>
          <w:sz w:val="18"/>
          <w:szCs w:val="18"/>
          <w:lang w:eastAsia="en-GB"/>
        </w:rPr>
      </w:pPr>
    </w:p>
    <w:p w14:paraId="288068E4" w14:textId="77777777" w:rsidR="006A1A44" w:rsidRDefault="006A1A44" w:rsidP="00112710">
      <w:pPr>
        <w:ind w:right="-999"/>
        <w:textAlignment w:val="baseline"/>
        <w:rPr>
          <w:rFonts w:ascii="Segoe UI" w:hAnsi="Segoe UI" w:cs="Segoe UI"/>
          <w:sz w:val="18"/>
          <w:szCs w:val="18"/>
          <w:lang w:eastAsia="en-GB"/>
        </w:rPr>
      </w:pPr>
    </w:p>
    <w:p w14:paraId="457C257C" w14:textId="77777777" w:rsidR="006A1A44" w:rsidRDefault="006A1A44" w:rsidP="00112710">
      <w:pPr>
        <w:ind w:right="-999"/>
        <w:textAlignment w:val="baseline"/>
        <w:rPr>
          <w:rFonts w:ascii="Segoe UI" w:hAnsi="Segoe UI" w:cs="Segoe UI"/>
          <w:sz w:val="18"/>
          <w:szCs w:val="18"/>
          <w:lang w:eastAsia="en-GB"/>
        </w:rPr>
      </w:pPr>
    </w:p>
    <w:p w14:paraId="4D72544A" w14:textId="77777777" w:rsidR="006A1A44" w:rsidRDefault="006A1A44" w:rsidP="00112710">
      <w:pPr>
        <w:ind w:right="-999"/>
        <w:textAlignment w:val="baseline"/>
        <w:rPr>
          <w:rFonts w:ascii="Segoe UI" w:hAnsi="Segoe UI" w:cs="Segoe UI"/>
          <w:sz w:val="18"/>
          <w:szCs w:val="18"/>
          <w:lang w:eastAsia="en-GB"/>
        </w:rPr>
      </w:pPr>
    </w:p>
    <w:p w14:paraId="57D9C315" w14:textId="77777777" w:rsidR="006A1A44" w:rsidRDefault="006A1A44" w:rsidP="00112710">
      <w:pPr>
        <w:ind w:right="-999"/>
        <w:textAlignment w:val="baseline"/>
        <w:rPr>
          <w:rFonts w:ascii="Segoe UI" w:hAnsi="Segoe UI" w:cs="Segoe UI"/>
          <w:sz w:val="18"/>
          <w:szCs w:val="18"/>
          <w:lang w:eastAsia="en-GB"/>
        </w:rPr>
      </w:pPr>
    </w:p>
    <w:p w14:paraId="6F2D75BB" w14:textId="77777777" w:rsidR="006A1A44" w:rsidRPr="00760E8E" w:rsidRDefault="006A1A44" w:rsidP="00112710">
      <w:pPr>
        <w:ind w:right="-999"/>
        <w:textAlignment w:val="baseline"/>
        <w:rPr>
          <w:rFonts w:ascii="Segoe UI" w:hAnsi="Segoe UI" w:cs="Segoe UI"/>
          <w:sz w:val="18"/>
          <w:szCs w:val="18"/>
          <w:lang w:eastAsia="en-GB"/>
        </w:rPr>
      </w:pPr>
    </w:p>
    <w:bookmarkEnd w:id="3"/>
    <w:bookmarkEnd w:id="6"/>
    <w:p w14:paraId="388AF7FA" w14:textId="49A008C1" w:rsidR="005728AD" w:rsidRPr="006F5136" w:rsidRDefault="000F2C8C" w:rsidP="00112710">
      <w:pPr>
        <w:pStyle w:val="Heading2"/>
        <w:ind w:right="-999"/>
      </w:pPr>
      <w:r w:rsidRPr="006F5136">
        <w:lastRenderedPageBreak/>
        <w:t>Information Items</w:t>
      </w:r>
    </w:p>
    <w:p w14:paraId="1125145D" w14:textId="77777777" w:rsidR="00D4654A" w:rsidRDefault="00D4654A" w:rsidP="00112710">
      <w:pPr>
        <w:ind w:left="-567" w:right="-999"/>
      </w:pPr>
    </w:p>
    <w:p w14:paraId="0545A38E" w14:textId="77777777" w:rsidR="000F2C8C" w:rsidRPr="007847E1" w:rsidRDefault="000F2C8C" w:rsidP="00112710">
      <w:pPr>
        <w:pStyle w:val="Heading3"/>
        <w:ind w:right="-999"/>
      </w:pPr>
      <w:r w:rsidRPr="007847E1">
        <w:t>Actions from the last meeting</w:t>
      </w:r>
    </w:p>
    <w:tbl>
      <w:tblPr>
        <w:tblStyle w:val="TableGrid"/>
        <w:tblW w:w="10884" w:type="dxa"/>
        <w:tblInd w:w="-856" w:type="dxa"/>
        <w:tblLook w:val="04A0" w:firstRow="1" w:lastRow="0" w:firstColumn="1" w:lastColumn="0" w:noHBand="0" w:noVBand="1"/>
      </w:tblPr>
      <w:tblGrid>
        <w:gridCol w:w="1437"/>
        <w:gridCol w:w="1399"/>
        <w:gridCol w:w="5305"/>
        <w:gridCol w:w="2743"/>
      </w:tblGrid>
      <w:tr w:rsidR="000F2C8C" w14:paraId="159171E2" w14:textId="77777777" w:rsidTr="006F5136">
        <w:tc>
          <w:tcPr>
            <w:tcW w:w="1437" w:type="dxa"/>
          </w:tcPr>
          <w:p w14:paraId="5BA041B8" w14:textId="77777777" w:rsidR="000F2C8C" w:rsidRPr="003F43E5" w:rsidRDefault="000F2C8C" w:rsidP="00112710">
            <w:pPr>
              <w:pStyle w:val="ListParagraph"/>
              <w:ind w:left="0" w:right="-999"/>
              <w:rPr>
                <w:rFonts w:cs="Arial"/>
                <w:sz w:val="22"/>
                <w:szCs w:val="22"/>
              </w:rPr>
            </w:pPr>
            <w:r w:rsidRPr="003F43E5">
              <w:rPr>
                <w:rFonts w:cs="Arial"/>
                <w:sz w:val="22"/>
                <w:szCs w:val="22"/>
              </w:rPr>
              <w:t>Date</w:t>
            </w:r>
          </w:p>
        </w:tc>
        <w:tc>
          <w:tcPr>
            <w:tcW w:w="1399" w:type="dxa"/>
          </w:tcPr>
          <w:p w14:paraId="2E062675" w14:textId="77777777" w:rsidR="000F2C8C" w:rsidRPr="003F43E5" w:rsidRDefault="000F2C8C" w:rsidP="00112710">
            <w:pPr>
              <w:pStyle w:val="ListParagraph"/>
              <w:ind w:left="0" w:right="-999"/>
              <w:rPr>
                <w:rFonts w:cs="Arial"/>
                <w:sz w:val="22"/>
                <w:szCs w:val="22"/>
              </w:rPr>
            </w:pPr>
            <w:r w:rsidRPr="003F43E5">
              <w:rPr>
                <w:rFonts w:cs="Arial"/>
                <w:sz w:val="22"/>
                <w:szCs w:val="22"/>
              </w:rPr>
              <w:t>Who</w:t>
            </w:r>
          </w:p>
        </w:tc>
        <w:tc>
          <w:tcPr>
            <w:tcW w:w="5305" w:type="dxa"/>
          </w:tcPr>
          <w:p w14:paraId="3CFE1E96" w14:textId="77777777" w:rsidR="000F2C8C" w:rsidRPr="003F43E5" w:rsidRDefault="000F2C8C" w:rsidP="006A1A44">
            <w:pPr>
              <w:pStyle w:val="ListParagraph"/>
              <w:ind w:left="0" w:right="97"/>
              <w:rPr>
                <w:rFonts w:cs="Arial"/>
                <w:sz w:val="22"/>
                <w:szCs w:val="22"/>
              </w:rPr>
            </w:pPr>
            <w:r w:rsidRPr="003F43E5">
              <w:rPr>
                <w:rFonts w:cs="Arial"/>
                <w:sz w:val="22"/>
                <w:szCs w:val="22"/>
              </w:rPr>
              <w:t>Action</w:t>
            </w:r>
          </w:p>
        </w:tc>
        <w:tc>
          <w:tcPr>
            <w:tcW w:w="2743" w:type="dxa"/>
          </w:tcPr>
          <w:p w14:paraId="7BE8304A" w14:textId="77777777" w:rsidR="000F2C8C" w:rsidRPr="003F43E5" w:rsidRDefault="000F2C8C" w:rsidP="006A1A44">
            <w:pPr>
              <w:pStyle w:val="ListParagraph"/>
              <w:ind w:left="0" w:right="150"/>
              <w:rPr>
                <w:rFonts w:cs="Arial"/>
                <w:sz w:val="22"/>
                <w:szCs w:val="22"/>
              </w:rPr>
            </w:pPr>
            <w:r w:rsidRPr="003F43E5">
              <w:rPr>
                <w:rFonts w:cs="Arial"/>
                <w:sz w:val="22"/>
                <w:szCs w:val="22"/>
              </w:rPr>
              <w:t>Status</w:t>
            </w:r>
          </w:p>
        </w:tc>
      </w:tr>
      <w:tr w:rsidR="000F2C8C" w14:paraId="123235DA" w14:textId="77777777" w:rsidTr="006F5136">
        <w:tc>
          <w:tcPr>
            <w:tcW w:w="1437" w:type="dxa"/>
          </w:tcPr>
          <w:p w14:paraId="07CAAD44" w14:textId="77777777" w:rsidR="000F2C8C" w:rsidRDefault="000F2C8C" w:rsidP="00112710">
            <w:pPr>
              <w:pStyle w:val="ListParagraph"/>
              <w:ind w:left="0" w:right="-999"/>
              <w:rPr>
                <w:rFonts w:cs="Arial"/>
                <w:sz w:val="22"/>
                <w:szCs w:val="22"/>
              </w:rPr>
            </w:pPr>
            <w:r>
              <w:rPr>
                <w:rFonts w:cs="Arial"/>
                <w:sz w:val="22"/>
                <w:szCs w:val="22"/>
              </w:rPr>
              <w:t>16/06/21</w:t>
            </w:r>
          </w:p>
        </w:tc>
        <w:tc>
          <w:tcPr>
            <w:tcW w:w="1399" w:type="dxa"/>
          </w:tcPr>
          <w:p w14:paraId="0565CC18" w14:textId="77777777" w:rsidR="000F2C8C" w:rsidRDefault="000F2C8C" w:rsidP="00112710">
            <w:pPr>
              <w:pStyle w:val="ListParagraph"/>
              <w:ind w:left="0" w:right="-999"/>
              <w:rPr>
                <w:rFonts w:cs="Arial"/>
                <w:sz w:val="22"/>
                <w:szCs w:val="22"/>
              </w:rPr>
            </w:pPr>
            <w:r>
              <w:rPr>
                <w:rFonts w:cs="Arial"/>
                <w:sz w:val="22"/>
                <w:szCs w:val="22"/>
              </w:rPr>
              <w:t>IM</w:t>
            </w:r>
          </w:p>
        </w:tc>
        <w:tc>
          <w:tcPr>
            <w:tcW w:w="5305" w:type="dxa"/>
          </w:tcPr>
          <w:p w14:paraId="2D5365A6" w14:textId="77777777" w:rsidR="000F2C8C" w:rsidRDefault="000F2C8C" w:rsidP="006A1A44">
            <w:pPr>
              <w:pStyle w:val="ListParagraph"/>
              <w:ind w:left="0" w:right="97"/>
              <w:rPr>
                <w:rFonts w:cs="Arial"/>
                <w:snapToGrid w:val="0"/>
                <w:sz w:val="22"/>
                <w:szCs w:val="22"/>
              </w:rPr>
            </w:pPr>
            <w:r>
              <w:rPr>
                <w:rFonts w:cs="Arial"/>
                <w:snapToGrid w:val="0"/>
                <w:sz w:val="22"/>
                <w:szCs w:val="22"/>
              </w:rPr>
              <w:t>Meet with Cllr Northam to go through accounts for Neighbourhood Plan</w:t>
            </w:r>
          </w:p>
        </w:tc>
        <w:tc>
          <w:tcPr>
            <w:tcW w:w="2743" w:type="dxa"/>
          </w:tcPr>
          <w:p w14:paraId="736F5C3B" w14:textId="0B48C170" w:rsidR="000F2C8C" w:rsidRDefault="00CA14E8" w:rsidP="006A1A44">
            <w:pPr>
              <w:pStyle w:val="ListParagraph"/>
              <w:ind w:left="0" w:right="150"/>
              <w:rPr>
                <w:sz w:val="22"/>
                <w:szCs w:val="22"/>
              </w:rPr>
            </w:pPr>
            <w:r>
              <w:rPr>
                <w:sz w:val="22"/>
                <w:szCs w:val="22"/>
              </w:rPr>
              <w:t>Ongoing</w:t>
            </w:r>
          </w:p>
        </w:tc>
      </w:tr>
      <w:tr w:rsidR="000F2C8C" w14:paraId="787B077D" w14:textId="77777777" w:rsidTr="006F5136">
        <w:tc>
          <w:tcPr>
            <w:tcW w:w="1437" w:type="dxa"/>
          </w:tcPr>
          <w:p w14:paraId="2B48ADC2" w14:textId="77777777" w:rsidR="000F2C8C" w:rsidRDefault="000F2C8C" w:rsidP="00112710">
            <w:pPr>
              <w:pStyle w:val="ListParagraph"/>
              <w:ind w:left="0" w:right="-999"/>
              <w:rPr>
                <w:rFonts w:cs="Arial"/>
                <w:sz w:val="22"/>
                <w:szCs w:val="22"/>
              </w:rPr>
            </w:pPr>
            <w:r>
              <w:rPr>
                <w:rFonts w:cs="Arial"/>
                <w:sz w:val="22"/>
                <w:szCs w:val="22"/>
              </w:rPr>
              <w:t>12/05/21</w:t>
            </w:r>
          </w:p>
        </w:tc>
        <w:tc>
          <w:tcPr>
            <w:tcW w:w="1399" w:type="dxa"/>
          </w:tcPr>
          <w:p w14:paraId="1E3EC2D8" w14:textId="77777777" w:rsidR="000F2C8C" w:rsidRDefault="000F2C8C" w:rsidP="00112710">
            <w:pPr>
              <w:pStyle w:val="ListParagraph"/>
              <w:ind w:left="0" w:right="-999"/>
              <w:rPr>
                <w:rFonts w:cs="Arial"/>
                <w:sz w:val="22"/>
                <w:szCs w:val="22"/>
              </w:rPr>
            </w:pPr>
            <w:r>
              <w:rPr>
                <w:rFonts w:cs="Arial"/>
                <w:sz w:val="22"/>
                <w:szCs w:val="22"/>
              </w:rPr>
              <w:t xml:space="preserve">MR </w:t>
            </w:r>
            <w:r w:rsidRPr="5E4DA77C">
              <w:rPr>
                <w:rFonts w:cs="Arial"/>
                <w:sz w:val="22"/>
                <w:szCs w:val="22"/>
              </w:rPr>
              <w:t>/TH</w:t>
            </w:r>
          </w:p>
        </w:tc>
        <w:tc>
          <w:tcPr>
            <w:tcW w:w="5305" w:type="dxa"/>
          </w:tcPr>
          <w:p w14:paraId="68C5AA5D" w14:textId="77777777" w:rsidR="000F2C8C" w:rsidRDefault="000F2C8C" w:rsidP="006A1A44">
            <w:pPr>
              <w:pStyle w:val="ListParagraph"/>
              <w:ind w:left="0" w:right="97"/>
              <w:rPr>
                <w:rFonts w:cs="Arial"/>
                <w:snapToGrid w:val="0"/>
                <w:sz w:val="22"/>
                <w:szCs w:val="22"/>
              </w:rPr>
            </w:pPr>
            <w:r>
              <w:rPr>
                <w:rFonts w:cs="Arial"/>
                <w:snapToGrid w:val="0"/>
                <w:sz w:val="22"/>
                <w:szCs w:val="22"/>
              </w:rPr>
              <w:t xml:space="preserve">Undertake investigations regarding bringing forward a proposal to the Town Centre Management Group regarding the funding of the Activate event in September 2021. </w:t>
            </w:r>
          </w:p>
        </w:tc>
        <w:tc>
          <w:tcPr>
            <w:tcW w:w="2743" w:type="dxa"/>
          </w:tcPr>
          <w:p w14:paraId="0225A015" w14:textId="77777777" w:rsidR="000F2C8C" w:rsidRPr="0B85F4DE" w:rsidRDefault="000F2C8C" w:rsidP="006A1A44">
            <w:pPr>
              <w:pStyle w:val="ListParagraph"/>
              <w:ind w:left="0" w:right="150"/>
              <w:rPr>
                <w:sz w:val="22"/>
                <w:szCs w:val="22"/>
              </w:rPr>
            </w:pPr>
            <w:r>
              <w:rPr>
                <w:sz w:val="22"/>
                <w:szCs w:val="22"/>
              </w:rPr>
              <w:t>To be raised at the next Group meeting</w:t>
            </w:r>
          </w:p>
        </w:tc>
      </w:tr>
      <w:tr w:rsidR="000F2C8C" w14:paraId="62E192A6" w14:textId="77777777" w:rsidTr="006F5136">
        <w:tc>
          <w:tcPr>
            <w:tcW w:w="1437" w:type="dxa"/>
          </w:tcPr>
          <w:p w14:paraId="401DED97" w14:textId="77777777" w:rsidR="000F2C8C" w:rsidRDefault="000F2C8C" w:rsidP="00112710">
            <w:pPr>
              <w:pStyle w:val="ListParagraph"/>
              <w:ind w:left="0" w:right="-999"/>
              <w:rPr>
                <w:rFonts w:cs="Arial"/>
                <w:sz w:val="22"/>
                <w:szCs w:val="22"/>
              </w:rPr>
            </w:pPr>
            <w:r>
              <w:rPr>
                <w:rFonts w:cs="Arial"/>
                <w:sz w:val="22"/>
                <w:szCs w:val="22"/>
              </w:rPr>
              <w:t>16/12/20</w:t>
            </w:r>
          </w:p>
        </w:tc>
        <w:tc>
          <w:tcPr>
            <w:tcW w:w="1399" w:type="dxa"/>
          </w:tcPr>
          <w:p w14:paraId="5730A12E" w14:textId="77777777" w:rsidR="000F2C8C" w:rsidRDefault="000F2C8C" w:rsidP="00112710">
            <w:pPr>
              <w:pStyle w:val="ListParagraph"/>
              <w:ind w:left="0" w:right="-999"/>
              <w:rPr>
                <w:rFonts w:cs="Arial"/>
                <w:sz w:val="22"/>
                <w:szCs w:val="22"/>
              </w:rPr>
            </w:pPr>
            <w:r>
              <w:rPr>
                <w:rFonts w:cs="Arial"/>
                <w:sz w:val="22"/>
                <w:szCs w:val="22"/>
              </w:rPr>
              <w:t>TH</w:t>
            </w:r>
          </w:p>
        </w:tc>
        <w:tc>
          <w:tcPr>
            <w:tcW w:w="5305" w:type="dxa"/>
          </w:tcPr>
          <w:p w14:paraId="7FA44E0E" w14:textId="77777777" w:rsidR="000F2C8C" w:rsidRPr="002648E5" w:rsidRDefault="000F2C8C" w:rsidP="006A1A44">
            <w:pPr>
              <w:pStyle w:val="ListParagraph"/>
              <w:ind w:left="0" w:right="97"/>
              <w:rPr>
                <w:sz w:val="22"/>
                <w:szCs w:val="22"/>
              </w:rPr>
            </w:pPr>
            <w:r>
              <w:rPr>
                <w:rFonts w:cs="Arial"/>
                <w:sz w:val="22"/>
                <w:szCs w:val="22"/>
              </w:rPr>
              <w:t>E</w:t>
            </w:r>
            <w:r w:rsidRPr="002648E5">
              <w:rPr>
                <w:rFonts w:cs="Arial"/>
                <w:sz w:val="22"/>
                <w:szCs w:val="22"/>
              </w:rPr>
              <w:t>xplore Cllr Taylor’s query regarding the increase in fees for charity events.</w:t>
            </w:r>
          </w:p>
        </w:tc>
        <w:tc>
          <w:tcPr>
            <w:tcW w:w="2743" w:type="dxa"/>
          </w:tcPr>
          <w:p w14:paraId="5D5361F3" w14:textId="77777777" w:rsidR="000F2C8C" w:rsidRPr="002648E5" w:rsidRDefault="000F2C8C" w:rsidP="006A1A44">
            <w:pPr>
              <w:pStyle w:val="ListParagraph"/>
              <w:ind w:left="0" w:right="150"/>
              <w:rPr>
                <w:sz w:val="22"/>
                <w:szCs w:val="22"/>
              </w:rPr>
            </w:pPr>
            <w:r w:rsidRPr="761126BF">
              <w:rPr>
                <w:sz w:val="22"/>
                <w:szCs w:val="22"/>
              </w:rPr>
              <w:t>Ongoing</w:t>
            </w:r>
          </w:p>
        </w:tc>
      </w:tr>
      <w:tr w:rsidR="000F2C8C" w14:paraId="3693B440" w14:textId="77777777" w:rsidTr="006F5136">
        <w:tc>
          <w:tcPr>
            <w:tcW w:w="1437" w:type="dxa"/>
          </w:tcPr>
          <w:p w14:paraId="1529C3E9" w14:textId="77777777" w:rsidR="000F2C8C" w:rsidRDefault="000F2C8C" w:rsidP="00112710">
            <w:pPr>
              <w:pStyle w:val="ListParagraph"/>
              <w:ind w:left="0" w:right="-999"/>
              <w:rPr>
                <w:rFonts w:cs="Arial"/>
                <w:sz w:val="22"/>
                <w:szCs w:val="22"/>
              </w:rPr>
            </w:pPr>
            <w:r>
              <w:rPr>
                <w:rFonts w:cs="Arial"/>
                <w:sz w:val="22"/>
                <w:szCs w:val="22"/>
              </w:rPr>
              <w:t>11/11/20</w:t>
            </w:r>
          </w:p>
          <w:p w14:paraId="7E4D7D22" w14:textId="77777777" w:rsidR="000F2C8C" w:rsidRPr="00EF078C" w:rsidRDefault="000F2C8C" w:rsidP="00112710">
            <w:pPr>
              <w:ind w:right="-999"/>
              <w:rPr>
                <w:rFonts w:cs="Arial"/>
                <w:sz w:val="22"/>
                <w:szCs w:val="22"/>
              </w:rPr>
            </w:pPr>
          </w:p>
        </w:tc>
        <w:tc>
          <w:tcPr>
            <w:tcW w:w="1399" w:type="dxa"/>
          </w:tcPr>
          <w:p w14:paraId="7DC68A18" w14:textId="3F2C63B0" w:rsidR="000F2C8C" w:rsidRDefault="000F2C8C" w:rsidP="00112710">
            <w:pPr>
              <w:pStyle w:val="ListParagraph"/>
              <w:ind w:left="0" w:right="-999"/>
              <w:rPr>
                <w:rFonts w:cs="Arial"/>
                <w:sz w:val="22"/>
                <w:szCs w:val="22"/>
              </w:rPr>
            </w:pPr>
            <w:r>
              <w:rPr>
                <w:rFonts w:cs="Arial"/>
                <w:sz w:val="22"/>
                <w:szCs w:val="22"/>
              </w:rPr>
              <w:t>JB/</w:t>
            </w:r>
            <w:r w:rsidR="00701528">
              <w:rPr>
                <w:rFonts w:cs="Arial"/>
                <w:sz w:val="22"/>
                <w:szCs w:val="22"/>
              </w:rPr>
              <w:t>IM</w:t>
            </w:r>
          </w:p>
        </w:tc>
        <w:tc>
          <w:tcPr>
            <w:tcW w:w="5305" w:type="dxa"/>
          </w:tcPr>
          <w:p w14:paraId="44ACA797" w14:textId="77777777" w:rsidR="000F2C8C" w:rsidRDefault="000F2C8C" w:rsidP="006A1A44">
            <w:pPr>
              <w:pStyle w:val="ListParagraph"/>
              <w:ind w:left="0" w:right="97"/>
              <w:rPr>
                <w:rFonts w:cs="Arial"/>
                <w:sz w:val="22"/>
                <w:szCs w:val="22"/>
              </w:rPr>
            </w:pPr>
            <w:r>
              <w:rPr>
                <w:rFonts w:cs="Arial"/>
                <w:sz w:val="22"/>
                <w:szCs w:val="22"/>
              </w:rPr>
              <w:t>Councillor briefing to be organised in the New Year to discuss the future of the town centre.</w:t>
            </w:r>
          </w:p>
        </w:tc>
        <w:tc>
          <w:tcPr>
            <w:tcW w:w="2743" w:type="dxa"/>
          </w:tcPr>
          <w:p w14:paraId="2EA622D9" w14:textId="77777777" w:rsidR="000F2C8C" w:rsidRPr="4BBA67EA" w:rsidRDefault="000F2C8C" w:rsidP="006A1A44">
            <w:pPr>
              <w:pStyle w:val="ListParagraph"/>
              <w:ind w:left="0" w:right="150"/>
              <w:rPr>
                <w:rFonts w:cs="Arial"/>
                <w:sz w:val="22"/>
                <w:szCs w:val="22"/>
              </w:rPr>
            </w:pPr>
            <w:r>
              <w:rPr>
                <w:rFonts w:cs="Arial"/>
                <w:sz w:val="22"/>
                <w:szCs w:val="22"/>
              </w:rPr>
              <w:t>In progress</w:t>
            </w:r>
          </w:p>
        </w:tc>
      </w:tr>
    </w:tbl>
    <w:p w14:paraId="2FCDCDD1" w14:textId="77777777" w:rsidR="005B6BA4" w:rsidRDefault="005B6BA4" w:rsidP="00112710">
      <w:pPr>
        <w:ind w:right="-999"/>
      </w:pPr>
    </w:p>
    <w:p w14:paraId="74CEA1A4" w14:textId="77777777" w:rsidR="007220F1" w:rsidRDefault="007220F1" w:rsidP="00112710">
      <w:pPr>
        <w:ind w:right="-999"/>
      </w:pPr>
    </w:p>
    <w:p w14:paraId="02BADD42" w14:textId="064524A5" w:rsidR="000F2C8C" w:rsidRPr="007847E1" w:rsidRDefault="000F2C8C" w:rsidP="00112710">
      <w:pPr>
        <w:pStyle w:val="Heading3"/>
        <w:ind w:right="-999"/>
      </w:pPr>
      <w:r w:rsidRPr="007847E1">
        <w:t xml:space="preserve">Finance and Governance Forward Plan </w:t>
      </w:r>
    </w:p>
    <w:p w14:paraId="55C6E9E4" w14:textId="44D622D9" w:rsidR="000F2C8C" w:rsidRDefault="000F2C8C" w:rsidP="00112710">
      <w:pPr>
        <w:ind w:left="-567" w:right="-999"/>
        <w:rPr>
          <w:bCs/>
        </w:rPr>
      </w:pPr>
      <w:r w:rsidRPr="005C5A6C">
        <w:rPr>
          <w:bCs/>
        </w:rPr>
        <w:t>The forward plan is as below</w:t>
      </w:r>
      <w:r>
        <w:rPr>
          <w:bCs/>
        </w:rPr>
        <w:t>. Please note that this plan is subject to regular amendments and is only intended as a guide.</w:t>
      </w:r>
      <w:r w:rsidR="00FD4D85">
        <w:rPr>
          <w:bCs/>
        </w:rPr>
        <w:t xml:space="preserve"> </w:t>
      </w:r>
    </w:p>
    <w:p w14:paraId="0D806343" w14:textId="77777777" w:rsidR="000F2C8C" w:rsidRDefault="000F2C8C" w:rsidP="00112710">
      <w:pPr>
        <w:ind w:left="-567" w:right="-999"/>
        <w:rPr>
          <w:bCs/>
        </w:rPr>
      </w:pPr>
    </w:p>
    <w:tbl>
      <w:tblPr>
        <w:tblStyle w:val="TableGrid10"/>
        <w:tblW w:w="10661" w:type="dxa"/>
        <w:tblInd w:w="-885" w:type="dxa"/>
        <w:tblLook w:val="04A0" w:firstRow="1" w:lastRow="0" w:firstColumn="1" w:lastColumn="0" w:noHBand="0" w:noVBand="1"/>
      </w:tblPr>
      <w:tblGrid>
        <w:gridCol w:w="1261"/>
        <w:gridCol w:w="1335"/>
        <w:gridCol w:w="2112"/>
        <w:gridCol w:w="5953"/>
      </w:tblGrid>
      <w:tr w:rsidR="005B6BA4" w:rsidRPr="005B6BA4" w14:paraId="04B9003F" w14:textId="77777777" w:rsidTr="00CF30B6">
        <w:tc>
          <w:tcPr>
            <w:tcW w:w="1261" w:type="dxa"/>
          </w:tcPr>
          <w:p w14:paraId="3533810F" w14:textId="77777777" w:rsidR="005B6BA4" w:rsidRPr="005B6BA4" w:rsidRDefault="005B6BA4" w:rsidP="00112710">
            <w:pPr>
              <w:ind w:right="-999"/>
              <w:rPr>
                <w:rFonts w:cs="Arial"/>
                <w:sz w:val="22"/>
                <w:szCs w:val="22"/>
              </w:rPr>
            </w:pPr>
            <w:r w:rsidRPr="005B6BA4">
              <w:rPr>
                <w:rFonts w:cs="Arial"/>
                <w:sz w:val="22"/>
                <w:szCs w:val="22"/>
              </w:rPr>
              <w:t>Date</w:t>
            </w:r>
          </w:p>
        </w:tc>
        <w:tc>
          <w:tcPr>
            <w:tcW w:w="1335" w:type="dxa"/>
          </w:tcPr>
          <w:p w14:paraId="13EAE090" w14:textId="77777777" w:rsidR="005B6BA4" w:rsidRPr="005B6BA4" w:rsidRDefault="005B6BA4" w:rsidP="00112710">
            <w:pPr>
              <w:ind w:right="-999"/>
              <w:rPr>
                <w:rFonts w:cs="Arial"/>
                <w:sz w:val="22"/>
                <w:szCs w:val="22"/>
              </w:rPr>
            </w:pPr>
            <w:r w:rsidRPr="005B6BA4">
              <w:rPr>
                <w:rFonts w:cs="Arial"/>
                <w:sz w:val="22"/>
                <w:szCs w:val="22"/>
              </w:rPr>
              <w:t>Meeting</w:t>
            </w:r>
          </w:p>
        </w:tc>
        <w:tc>
          <w:tcPr>
            <w:tcW w:w="2112" w:type="dxa"/>
          </w:tcPr>
          <w:p w14:paraId="34B5AC0F" w14:textId="77777777" w:rsidR="005B6BA4" w:rsidRPr="005B6BA4" w:rsidRDefault="005B6BA4" w:rsidP="00CF30B6">
            <w:pPr>
              <w:ind w:right="143"/>
              <w:rPr>
                <w:rFonts w:cs="Arial"/>
                <w:sz w:val="22"/>
                <w:szCs w:val="22"/>
              </w:rPr>
            </w:pPr>
            <w:r w:rsidRPr="005B6BA4">
              <w:rPr>
                <w:rFonts w:cs="Arial"/>
                <w:sz w:val="22"/>
                <w:szCs w:val="22"/>
              </w:rPr>
              <w:t>Venue</w:t>
            </w:r>
          </w:p>
        </w:tc>
        <w:tc>
          <w:tcPr>
            <w:tcW w:w="5953" w:type="dxa"/>
          </w:tcPr>
          <w:p w14:paraId="38969AAF" w14:textId="77777777" w:rsidR="005B6BA4" w:rsidRPr="005B6BA4" w:rsidRDefault="005B6BA4" w:rsidP="00CF30B6">
            <w:pPr>
              <w:ind w:right="145"/>
              <w:rPr>
                <w:rFonts w:cs="Arial"/>
                <w:sz w:val="22"/>
                <w:szCs w:val="22"/>
              </w:rPr>
            </w:pPr>
            <w:r w:rsidRPr="005B6BA4">
              <w:rPr>
                <w:rFonts w:cs="Arial"/>
                <w:sz w:val="22"/>
                <w:szCs w:val="22"/>
              </w:rPr>
              <w:t>Items for consideration</w:t>
            </w:r>
          </w:p>
        </w:tc>
      </w:tr>
      <w:tr w:rsidR="005B6BA4" w:rsidRPr="005B6BA4" w14:paraId="25A1BB56" w14:textId="77777777" w:rsidTr="00CF30B6">
        <w:tc>
          <w:tcPr>
            <w:tcW w:w="1261" w:type="dxa"/>
            <w:shd w:val="clear" w:color="auto" w:fill="auto"/>
          </w:tcPr>
          <w:p w14:paraId="0F8FD4EC" w14:textId="77777777" w:rsidR="005B6BA4" w:rsidRPr="005B6BA4" w:rsidRDefault="005B6BA4" w:rsidP="00112710">
            <w:pPr>
              <w:ind w:right="-999"/>
              <w:rPr>
                <w:rFonts w:cs="Arial"/>
                <w:sz w:val="22"/>
                <w:szCs w:val="22"/>
              </w:rPr>
            </w:pPr>
            <w:r w:rsidRPr="005B6BA4">
              <w:rPr>
                <w:rFonts w:cs="Arial"/>
                <w:sz w:val="22"/>
                <w:szCs w:val="22"/>
              </w:rPr>
              <w:t>17/11/21</w:t>
            </w:r>
          </w:p>
        </w:tc>
        <w:tc>
          <w:tcPr>
            <w:tcW w:w="1335" w:type="dxa"/>
            <w:shd w:val="clear" w:color="auto" w:fill="DBE5F1" w:themeFill="accent1" w:themeFillTint="33"/>
          </w:tcPr>
          <w:p w14:paraId="1BE8100B" w14:textId="77777777" w:rsidR="005B6BA4" w:rsidRPr="005B6BA4" w:rsidRDefault="005B6BA4" w:rsidP="00112710">
            <w:pPr>
              <w:ind w:right="-999"/>
              <w:rPr>
                <w:rFonts w:cs="Arial"/>
                <w:sz w:val="22"/>
                <w:szCs w:val="22"/>
              </w:rPr>
            </w:pPr>
            <w:r w:rsidRPr="005B6BA4">
              <w:rPr>
                <w:rFonts w:cs="Arial"/>
                <w:sz w:val="22"/>
                <w:szCs w:val="22"/>
              </w:rPr>
              <w:t>Full Council</w:t>
            </w:r>
          </w:p>
        </w:tc>
        <w:tc>
          <w:tcPr>
            <w:tcW w:w="2112" w:type="dxa"/>
          </w:tcPr>
          <w:p w14:paraId="30BC3337" w14:textId="77777777" w:rsidR="005B6BA4" w:rsidRPr="005B6BA4" w:rsidRDefault="005B6BA4" w:rsidP="00CF30B6">
            <w:pPr>
              <w:ind w:right="143"/>
              <w:rPr>
                <w:rFonts w:cs="Arial"/>
                <w:sz w:val="22"/>
                <w:szCs w:val="22"/>
                <w:lang w:val="en-US"/>
              </w:rPr>
            </w:pPr>
            <w:r w:rsidRPr="005B6BA4">
              <w:rPr>
                <w:rFonts w:cs="Arial"/>
                <w:sz w:val="22"/>
                <w:szCs w:val="22"/>
                <w:lang w:val="en-US"/>
              </w:rPr>
              <w:t>Council Chamber</w:t>
            </w:r>
          </w:p>
        </w:tc>
        <w:tc>
          <w:tcPr>
            <w:tcW w:w="5953" w:type="dxa"/>
            <w:shd w:val="clear" w:color="auto" w:fill="auto"/>
          </w:tcPr>
          <w:p w14:paraId="3F0587D1" w14:textId="77777777" w:rsidR="005B6BA4" w:rsidRPr="005B6BA4" w:rsidRDefault="005B6BA4" w:rsidP="00CF30B6">
            <w:pPr>
              <w:ind w:right="145"/>
              <w:rPr>
                <w:rFonts w:cs="Arial"/>
                <w:sz w:val="22"/>
                <w:szCs w:val="22"/>
                <w:lang w:val="en-US"/>
              </w:rPr>
            </w:pPr>
            <w:r w:rsidRPr="005B6BA4">
              <w:rPr>
                <w:rFonts w:cs="Arial"/>
                <w:sz w:val="22"/>
                <w:szCs w:val="22"/>
                <w:lang w:val="en-US"/>
              </w:rPr>
              <w:t>Appointment of Internal Auditors for 21/22</w:t>
            </w:r>
          </w:p>
          <w:p w14:paraId="523837AA" w14:textId="77777777" w:rsidR="005B6BA4" w:rsidRPr="005B6BA4" w:rsidRDefault="005B6BA4" w:rsidP="00CF30B6">
            <w:pPr>
              <w:ind w:right="145"/>
              <w:rPr>
                <w:rFonts w:cs="Arial"/>
                <w:sz w:val="22"/>
                <w:szCs w:val="22"/>
                <w:lang w:val="en-US"/>
              </w:rPr>
            </w:pPr>
            <w:r w:rsidRPr="005B6BA4">
              <w:rPr>
                <w:rFonts w:cs="Arial"/>
                <w:sz w:val="22"/>
                <w:szCs w:val="22"/>
                <w:lang w:val="en-US"/>
              </w:rPr>
              <w:t>Q2 Budget monitoring</w:t>
            </w:r>
          </w:p>
          <w:p w14:paraId="51BC4D53" w14:textId="77777777" w:rsidR="005B6BA4" w:rsidRPr="005B6BA4" w:rsidRDefault="005B6BA4" w:rsidP="00CF30B6">
            <w:pPr>
              <w:ind w:right="145"/>
              <w:rPr>
                <w:rFonts w:cs="Arial"/>
                <w:sz w:val="22"/>
                <w:szCs w:val="22"/>
                <w:lang w:val="en-US"/>
              </w:rPr>
            </w:pPr>
            <w:r w:rsidRPr="005B6BA4">
              <w:rPr>
                <w:rFonts w:cs="Arial"/>
                <w:sz w:val="22"/>
                <w:szCs w:val="22"/>
                <w:lang w:val="en-US"/>
              </w:rPr>
              <w:t>Recommended policy updates</w:t>
            </w:r>
          </w:p>
          <w:p w14:paraId="3FEF3774" w14:textId="77777777" w:rsidR="005B6BA4" w:rsidRPr="005B6BA4" w:rsidRDefault="005B6BA4" w:rsidP="00CF30B6">
            <w:pPr>
              <w:ind w:right="145"/>
              <w:rPr>
                <w:rFonts w:cs="Arial"/>
                <w:sz w:val="22"/>
                <w:szCs w:val="22"/>
              </w:rPr>
            </w:pPr>
            <w:r w:rsidRPr="005B6BA4">
              <w:rPr>
                <w:rFonts w:cs="Arial"/>
                <w:sz w:val="22"/>
                <w:szCs w:val="22"/>
              </w:rPr>
              <w:t>Consultations Policy – tbc</w:t>
            </w:r>
          </w:p>
          <w:p w14:paraId="572F2FDC" w14:textId="77777777" w:rsidR="005B6BA4" w:rsidRPr="005B6BA4" w:rsidRDefault="005B6BA4" w:rsidP="00CF30B6">
            <w:pPr>
              <w:ind w:right="145"/>
              <w:rPr>
                <w:rFonts w:cs="Arial"/>
                <w:sz w:val="22"/>
                <w:szCs w:val="22"/>
                <w:lang w:val="en-US"/>
              </w:rPr>
            </w:pPr>
            <w:r w:rsidRPr="005B6BA4">
              <w:rPr>
                <w:rFonts w:cs="Arial"/>
                <w:sz w:val="22"/>
                <w:szCs w:val="22"/>
                <w:lang w:val="en-US"/>
              </w:rPr>
              <w:t>Member attendance recording</w:t>
            </w:r>
          </w:p>
          <w:p w14:paraId="484BF924" w14:textId="77777777" w:rsidR="005B6BA4" w:rsidRPr="005B6BA4" w:rsidRDefault="005B6BA4" w:rsidP="00CF30B6">
            <w:pPr>
              <w:ind w:right="145"/>
              <w:rPr>
                <w:rFonts w:eastAsia="Arial" w:cs="Arial"/>
                <w:sz w:val="22"/>
                <w:szCs w:val="22"/>
                <w:lang w:val="en-US"/>
              </w:rPr>
            </w:pPr>
            <w:r w:rsidRPr="005B6BA4">
              <w:rPr>
                <w:rFonts w:eastAsia="Arial" w:cs="Arial"/>
                <w:sz w:val="22"/>
                <w:szCs w:val="22"/>
                <w:lang w:val="en-US"/>
              </w:rPr>
              <w:t>Comments on Local Plan</w:t>
            </w:r>
          </w:p>
        </w:tc>
      </w:tr>
      <w:tr w:rsidR="005B6BA4" w:rsidRPr="005B6BA4" w14:paraId="10EF994E" w14:textId="77777777" w:rsidTr="00CF30B6">
        <w:tc>
          <w:tcPr>
            <w:tcW w:w="1261" w:type="dxa"/>
            <w:shd w:val="clear" w:color="auto" w:fill="auto"/>
          </w:tcPr>
          <w:p w14:paraId="489CA33D" w14:textId="77777777" w:rsidR="005B6BA4" w:rsidRPr="005B6BA4" w:rsidRDefault="005B6BA4" w:rsidP="00112710">
            <w:pPr>
              <w:ind w:right="-999"/>
              <w:rPr>
                <w:rFonts w:cs="Arial"/>
                <w:sz w:val="22"/>
                <w:szCs w:val="22"/>
              </w:rPr>
            </w:pPr>
            <w:r w:rsidRPr="005B6BA4">
              <w:rPr>
                <w:rFonts w:cs="Arial"/>
                <w:sz w:val="22"/>
                <w:szCs w:val="22"/>
              </w:rPr>
              <w:t>24/11/21</w:t>
            </w:r>
          </w:p>
        </w:tc>
        <w:tc>
          <w:tcPr>
            <w:tcW w:w="1335" w:type="dxa"/>
            <w:shd w:val="clear" w:color="auto" w:fill="FDE9D9" w:themeFill="accent6" w:themeFillTint="33"/>
          </w:tcPr>
          <w:p w14:paraId="3C2F4290" w14:textId="77777777" w:rsidR="005B6BA4" w:rsidRPr="005B6BA4" w:rsidRDefault="005B6BA4" w:rsidP="00112710">
            <w:pPr>
              <w:ind w:right="-999"/>
              <w:rPr>
                <w:rFonts w:cs="Arial"/>
                <w:sz w:val="22"/>
                <w:szCs w:val="22"/>
              </w:rPr>
            </w:pPr>
            <w:r w:rsidRPr="005B6BA4">
              <w:rPr>
                <w:rFonts w:cs="Arial"/>
                <w:sz w:val="22"/>
                <w:szCs w:val="22"/>
              </w:rPr>
              <w:t>HR</w:t>
            </w:r>
          </w:p>
        </w:tc>
        <w:tc>
          <w:tcPr>
            <w:tcW w:w="2112" w:type="dxa"/>
          </w:tcPr>
          <w:p w14:paraId="7C195B43" w14:textId="77777777" w:rsidR="005B6BA4" w:rsidRPr="005B6BA4" w:rsidRDefault="005B6BA4" w:rsidP="00CF30B6">
            <w:pPr>
              <w:ind w:right="143"/>
              <w:rPr>
                <w:rFonts w:cs="Arial"/>
                <w:sz w:val="22"/>
                <w:szCs w:val="22"/>
              </w:rPr>
            </w:pPr>
            <w:r w:rsidRPr="005B6BA4">
              <w:rPr>
                <w:rFonts w:cs="Arial"/>
                <w:sz w:val="22"/>
                <w:szCs w:val="22"/>
              </w:rPr>
              <w:t>Council Chamber</w:t>
            </w:r>
          </w:p>
        </w:tc>
        <w:tc>
          <w:tcPr>
            <w:tcW w:w="5953" w:type="dxa"/>
            <w:shd w:val="clear" w:color="auto" w:fill="auto"/>
          </w:tcPr>
          <w:p w14:paraId="73CF0815" w14:textId="77777777" w:rsidR="005B6BA4" w:rsidRPr="005B6BA4" w:rsidRDefault="005B6BA4" w:rsidP="00CF30B6">
            <w:pPr>
              <w:ind w:right="145"/>
              <w:rPr>
                <w:rFonts w:cs="Arial"/>
                <w:sz w:val="22"/>
                <w:szCs w:val="22"/>
              </w:rPr>
            </w:pPr>
            <w:r w:rsidRPr="005B6BA4">
              <w:rPr>
                <w:rFonts w:cs="Arial"/>
                <w:sz w:val="22"/>
                <w:szCs w:val="22"/>
              </w:rPr>
              <w:t>Salary budget 21/22 (including parks strategy impact)</w:t>
            </w:r>
          </w:p>
          <w:p w14:paraId="6875F973" w14:textId="77777777" w:rsidR="005B6BA4" w:rsidRPr="005B6BA4" w:rsidRDefault="005B6BA4" w:rsidP="00CF30B6">
            <w:pPr>
              <w:ind w:right="145"/>
              <w:rPr>
                <w:rFonts w:cs="Arial"/>
                <w:sz w:val="22"/>
                <w:szCs w:val="22"/>
              </w:rPr>
            </w:pPr>
            <w:r w:rsidRPr="005B6BA4">
              <w:rPr>
                <w:rFonts w:cs="Arial"/>
                <w:sz w:val="22"/>
                <w:szCs w:val="22"/>
              </w:rPr>
              <w:t>Union recognition agreement</w:t>
            </w:r>
          </w:p>
        </w:tc>
      </w:tr>
      <w:tr w:rsidR="005B6BA4" w:rsidRPr="005B6BA4" w14:paraId="61786378" w14:textId="77777777" w:rsidTr="00CF30B6">
        <w:tc>
          <w:tcPr>
            <w:tcW w:w="1261" w:type="dxa"/>
            <w:shd w:val="clear" w:color="auto" w:fill="auto"/>
          </w:tcPr>
          <w:p w14:paraId="52D907B9" w14:textId="77777777" w:rsidR="005B6BA4" w:rsidRPr="005B6BA4" w:rsidRDefault="005B6BA4" w:rsidP="00112710">
            <w:pPr>
              <w:ind w:right="-999"/>
              <w:rPr>
                <w:rFonts w:cs="Arial"/>
                <w:sz w:val="22"/>
                <w:szCs w:val="22"/>
              </w:rPr>
            </w:pPr>
            <w:r w:rsidRPr="005B6BA4">
              <w:rPr>
                <w:rFonts w:cs="Arial"/>
                <w:sz w:val="22"/>
                <w:szCs w:val="22"/>
              </w:rPr>
              <w:t>01/12/21</w:t>
            </w:r>
          </w:p>
        </w:tc>
        <w:tc>
          <w:tcPr>
            <w:tcW w:w="1335" w:type="dxa"/>
            <w:shd w:val="clear" w:color="auto" w:fill="EAF1DD" w:themeFill="accent3" w:themeFillTint="33"/>
          </w:tcPr>
          <w:p w14:paraId="6B0A1B7F" w14:textId="77777777" w:rsidR="005B6BA4" w:rsidRPr="005B6BA4" w:rsidRDefault="005B6BA4" w:rsidP="00112710">
            <w:pPr>
              <w:ind w:right="-999"/>
              <w:rPr>
                <w:rFonts w:cs="Arial"/>
                <w:sz w:val="22"/>
                <w:szCs w:val="22"/>
              </w:rPr>
            </w:pPr>
            <w:r w:rsidRPr="005B6BA4">
              <w:rPr>
                <w:rFonts w:cs="Arial"/>
                <w:sz w:val="22"/>
                <w:szCs w:val="22"/>
              </w:rPr>
              <w:t>Services</w:t>
            </w:r>
          </w:p>
        </w:tc>
        <w:tc>
          <w:tcPr>
            <w:tcW w:w="2112" w:type="dxa"/>
          </w:tcPr>
          <w:p w14:paraId="7DCDC86D" w14:textId="77777777" w:rsidR="005B6BA4" w:rsidRPr="005B6BA4" w:rsidRDefault="005B6BA4" w:rsidP="00CF30B6">
            <w:pPr>
              <w:ind w:right="143"/>
              <w:rPr>
                <w:rFonts w:cs="Arial"/>
                <w:sz w:val="22"/>
                <w:szCs w:val="22"/>
              </w:rPr>
            </w:pPr>
            <w:r w:rsidRPr="005B6BA4">
              <w:rPr>
                <w:rFonts w:cs="Arial"/>
                <w:sz w:val="22"/>
                <w:szCs w:val="22"/>
              </w:rPr>
              <w:t>Council Chamber</w:t>
            </w:r>
          </w:p>
        </w:tc>
        <w:tc>
          <w:tcPr>
            <w:tcW w:w="5953" w:type="dxa"/>
            <w:shd w:val="clear" w:color="auto" w:fill="auto"/>
          </w:tcPr>
          <w:p w14:paraId="5A8EF003" w14:textId="77777777" w:rsidR="005B6BA4" w:rsidRPr="005B6BA4" w:rsidRDefault="005B6BA4" w:rsidP="00CF30B6">
            <w:pPr>
              <w:ind w:right="145"/>
              <w:rPr>
                <w:rFonts w:cs="Arial"/>
                <w:sz w:val="22"/>
                <w:szCs w:val="22"/>
              </w:rPr>
            </w:pPr>
            <w:r w:rsidRPr="005B6BA4">
              <w:rPr>
                <w:rFonts w:cs="Arial"/>
                <w:sz w:val="22"/>
                <w:szCs w:val="22"/>
              </w:rPr>
              <w:t>Nursery Relocation Business Plan</w:t>
            </w:r>
          </w:p>
          <w:p w14:paraId="389A8B04" w14:textId="77777777" w:rsidR="005B6BA4" w:rsidRPr="005B6BA4" w:rsidRDefault="005B6BA4" w:rsidP="00CF30B6">
            <w:pPr>
              <w:ind w:right="145"/>
              <w:rPr>
                <w:rFonts w:cs="Arial"/>
                <w:sz w:val="22"/>
                <w:szCs w:val="22"/>
              </w:rPr>
            </w:pPr>
            <w:r w:rsidRPr="005B6BA4">
              <w:rPr>
                <w:rFonts w:cs="Arial"/>
                <w:sz w:val="22"/>
                <w:szCs w:val="22"/>
              </w:rPr>
              <w:t>Parks &amp; Open Spaces Strategy</w:t>
            </w:r>
          </w:p>
          <w:p w14:paraId="1BD3EFD2" w14:textId="77777777" w:rsidR="005B6BA4" w:rsidRPr="005B6BA4" w:rsidRDefault="005B6BA4" w:rsidP="00CF30B6">
            <w:pPr>
              <w:ind w:right="145"/>
              <w:rPr>
                <w:rFonts w:cs="Arial"/>
                <w:sz w:val="22"/>
                <w:szCs w:val="22"/>
              </w:rPr>
            </w:pPr>
            <w:r w:rsidRPr="005B6BA4">
              <w:rPr>
                <w:rFonts w:cs="Arial"/>
                <w:sz w:val="22"/>
                <w:szCs w:val="22"/>
              </w:rPr>
              <w:t>Footpath at Links Road Open Space</w:t>
            </w:r>
          </w:p>
          <w:p w14:paraId="2CA41D30" w14:textId="77777777" w:rsidR="005B6BA4" w:rsidRPr="005B6BA4" w:rsidRDefault="005B6BA4" w:rsidP="00CF30B6">
            <w:pPr>
              <w:ind w:right="145"/>
              <w:rPr>
                <w:rFonts w:cs="Arial"/>
                <w:sz w:val="22"/>
                <w:szCs w:val="22"/>
              </w:rPr>
            </w:pPr>
            <w:r w:rsidRPr="005B6BA4">
              <w:rPr>
                <w:rFonts w:cs="Arial"/>
                <w:sz w:val="22"/>
                <w:szCs w:val="22"/>
              </w:rPr>
              <w:t xml:space="preserve">Tourist Information provision </w:t>
            </w:r>
          </w:p>
          <w:p w14:paraId="2F00825F" w14:textId="77777777" w:rsidR="005B6BA4" w:rsidRPr="005B6BA4" w:rsidRDefault="005B6BA4" w:rsidP="00CF30B6">
            <w:pPr>
              <w:ind w:right="145"/>
              <w:rPr>
                <w:rFonts w:cs="Arial"/>
                <w:sz w:val="22"/>
                <w:szCs w:val="22"/>
              </w:rPr>
            </w:pPr>
            <w:r w:rsidRPr="005B6BA4">
              <w:rPr>
                <w:rFonts w:cs="Arial"/>
                <w:sz w:val="22"/>
                <w:szCs w:val="22"/>
              </w:rPr>
              <w:t>Arts, Culture and Heritage Policy</w:t>
            </w:r>
          </w:p>
          <w:p w14:paraId="41963860" w14:textId="77777777" w:rsidR="005B6BA4" w:rsidRPr="005B6BA4" w:rsidRDefault="005B6BA4" w:rsidP="00CF30B6">
            <w:pPr>
              <w:ind w:right="145"/>
              <w:rPr>
                <w:rFonts w:cs="Arial"/>
                <w:sz w:val="22"/>
                <w:szCs w:val="22"/>
              </w:rPr>
            </w:pPr>
            <w:r w:rsidRPr="005B6BA4">
              <w:rPr>
                <w:rFonts w:cs="Arial"/>
                <w:sz w:val="22"/>
                <w:szCs w:val="22"/>
              </w:rPr>
              <w:t>Town Centre Regeneration Initiatives</w:t>
            </w:r>
          </w:p>
          <w:p w14:paraId="3AFD87C1" w14:textId="77777777" w:rsidR="005B6BA4" w:rsidRPr="005B6BA4" w:rsidRDefault="005B6BA4" w:rsidP="00CF30B6">
            <w:pPr>
              <w:ind w:right="145"/>
              <w:rPr>
                <w:rFonts w:cs="Arial"/>
                <w:sz w:val="22"/>
                <w:szCs w:val="22"/>
              </w:rPr>
            </w:pPr>
            <w:r w:rsidRPr="005B6BA4">
              <w:rPr>
                <w:rFonts w:cs="Arial"/>
                <w:sz w:val="22"/>
                <w:szCs w:val="22"/>
              </w:rPr>
              <w:t>Review of Allotment Notice to Quit Period</w:t>
            </w:r>
          </w:p>
          <w:p w14:paraId="2B4DB887" w14:textId="77777777" w:rsidR="005B6BA4" w:rsidRPr="005B6BA4" w:rsidRDefault="005B6BA4" w:rsidP="00CF30B6">
            <w:pPr>
              <w:ind w:right="145"/>
              <w:rPr>
                <w:rFonts w:cs="Arial"/>
                <w:sz w:val="22"/>
                <w:szCs w:val="22"/>
              </w:rPr>
            </w:pPr>
            <w:r w:rsidRPr="005B6BA4">
              <w:rPr>
                <w:rFonts w:cs="Arial"/>
                <w:sz w:val="22"/>
                <w:szCs w:val="22"/>
              </w:rPr>
              <w:t>Provision of Public Litter Bins Policy</w:t>
            </w:r>
          </w:p>
          <w:p w14:paraId="5FACDC79" w14:textId="77777777" w:rsidR="005B6BA4" w:rsidRPr="005B6BA4" w:rsidRDefault="005B6BA4" w:rsidP="00CF30B6">
            <w:pPr>
              <w:ind w:right="145"/>
              <w:rPr>
                <w:rFonts w:cs="Arial"/>
                <w:sz w:val="22"/>
                <w:szCs w:val="22"/>
              </w:rPr>
            </w:pPr>
            <w:r w:rsidRPr="005B6BA4">
              <w:rPr>
                <w:rFonts w:cs="Arial"/>
                <w:sz w:val="22"/>
                <w:szCs w:val="22"/>
              </w:rPr>
              <w:t>Lighting of Jubilee Clock for 2022</w:t>
            </w:r>
          </w:p>
          <w:p w14:paraId="0592E81A" w14:textId="77777777" w:rsidR="005B6BA4" w:rsidRPr="005B6BA4" w:rsidRDefault="005B6BA4" w:rsidP="00CF30B6">
            <w:pPr>
              <w:ind w:right="145"/>
              <w:rPr>
                <w:rFonts w:cs="Arial"/>
                <w:sz w:val="22"/>
                <w:szCs w:val="22"/>
              </w:rPr>
            </w:pPr>
            <w:r w:rsidRPr="005B6BA4">
              <w:rPr>
                <w:rFonts w:cs="Arial"/>
                <w:sz w:val="22"/>
                <w:szCs w:val="22"/>
              </w:rPr>
              <w:t>Annual Festival and Events Programme 2022</w:t>
            </w:r>
          </w:p>
          <w:p w14:paraId="6FDECE43" w14:textId="77777777" w:rsidR="005B6BA4" w:rsidRPr="005B6BA4" w:rsidRDefault="005B6BA4" w:rsidP="00CF30B6">
            <w:pPr>
              <w:ind w:right="145"/>
              <w:rPr>
                <w:rFonts w:cs="Arial"/>
                <w:sz w:val="22"/>
                <w:szCs w:val="22"/>
              </w:rPr>
            </w:pPr>
            <w:r w:rsidRPr="005B6BA4">
              <w:rPr>
                <w:rFonts w:cs="Arial"/>
                <w:sz w:val="22"/>
                <w:szCs w:val="22"/>
              </w:rPr>
              <w:t>Free parking allocation in association with key 2022 events</w:t>
            </w:r>
          </w:p>
          <w:p w14:paraId="519BCF9C" w14:textId="77777777" w:rsidR="005B6BA4" w:rsidRPr="005B6BA4" w:rsidRDefault="005B6BA4" w:rsidP="00CF30B6">
            <w:pPr>
              <w:ind w:right="145"/>
              <w:rPr>
                <w:rFonts w:cs="Arial"/>
                <w:sz w:val="22"/>
                <w:szCs w:val="22"/>
              </w:rPr>
            </w:pPr>
            <w:proofErr w:type="spellStart"/>
            <w:r w:rsidRPr="005B6BA4">
              <w:rPr>
                <w:rFonts w:cs="Arial"/>
                <w:sz w:val="22"/>
                <w:szCs w:val="22"/>
              </w:rPr>
              <w:t>PSPO</w:t>
            </w:r>
            <w:proofErr w:type="spellEnd"/>
            <w:r w:rsidRPr="005B6BA4">
              <w:rPr>
                <w:rFonts w:cs="Arial"/>
                <w:sz w:val="22"/>
                <w:szCs w:val="22"/>
              </w:rPr>
              <w:t xml:space="preserve"> review</w:t>
            </w:r>
          </w:p>
        </w:tc>
      </w:tr>
      <w:tr w:rsidR="005B6BA4" w:rsidRPr="005B6BA4" w14:paraId="770FF99F" w14:textId="77777777" w:rsidTr="00CF30B6">
        <w:tc>
          <w:tcPr>
            <w:tcW w:w="1261" w:type="dxa"/>
            <w:shd w:val="clear" w:color="auto" w:fill="auto"/>
          </w:tcPr>
          <w:p w14:paraId="628CDD97" w14:textId="77777777" w:rsidR="005B6BA4" w:rsidRPr="005B6BA4" w:rsidRDefault="005B6BA4" w:rsidP="00112710">
            <w:pPr>
              <w:ind w:right="-999"/>
              <w:rPr>
                <w:rFonts w:cs="Arial"/>
                <w:sz w:val="22"/>
                <w:szCs w:val="22"/>
              </w:rPr>
            </w:pPr>
            <w:r w:rsidRPr="005B6BA4">
              <w:rPr>
                <w:rFonts w:cs="Arial"/>
                <w:sz w:val="22"/>
                <w:szCs w:val="22"/>
              </w:rPr>
              <w:t>15/12/21</w:t>
            </w:r>
          </w:p>
        </w:tc>
        <w:tc>
          <w:tcPr>
            <w:tcW w:w="1335" w:type="dxa"/>
            <w:shd w:val="clear" w:color="auto" w:fill="F2DBDB" w:themeFill="accent2" w:themeFillTint="33"/>
          </w:tcPr>
          <w:p w14:paraId="511DD261" w14:textId="77777777" w:rsidR="005B6BA4" w:rsidRPr="005B6BA4" w:rsidRDefault="005B6BA4" w:rsidP="00112710">
            <w:pPr>
              <w:ind w:right="-999"/>
              <w:rPr>
                <w:rFonts w:cs="Arial"/>
                <w:sz w:val="22"/>
                <w:szCs w:val="22"/>
              </w:rPr>
            </w:pPr>
            <w:proofErr w:type="spellStart"/>
            <w:r w:rsidRPr="005B6BA4">
              <w:rPr>
                <w:rFonts w:cs="Arial"/>
                <w:sz w:val="22"/>
                <w:szCs w:val="22"/>
              </w:rPr>
              <w:t>F&amp;G</w:t>
            </w:r>
            <w:proofErr w:type="spellEnd"/>
          </w:p>
        </w:tc>
        <w:tc>
          <w:tcPr>
            <w:tcW w:w="2112" w:type="dxa"/>
          </w:tcPr>
          <w:p w14:paraId="001CBBFE" w14:textId="77777777" w:rsidR="005B6BA4" w:rsidRPr="005B6BA4" w:rsidRDefault="005B6BA4" w:rsidP="00CF30B6">
            <w:pPr>
              <w:ind w:right="143"/>
              <w:rPr>
                <w:rFonts w:cs="Arial"/>
                <w:sz w:val="22"/>
                <w:szCs w:val="22"/>
              </w:rPr>
            </w:pPr>
            <w:r w:rsidRPr="005B6BA4">
              <w:rPr>
                <w:rFonts w:cs="Arial"/>
                <w:sz w:val="22"/>
                <w:szCs w:val="22"/>
              </w:rPr>
              <w:t>Council Chamber</w:t>
            </w:r>
          </w:p>
        </w:tc>
        <w:tc>
          <w:tcPr>
            <w:tcW w:w="5953" w:type="dxa"/>
            <w:shd w:val="clear" w:color="auto" w:fill="auto"/>
          </w:tcPr>
          <w:p w14:paraId="6964B033" w14:textId="77777777" w:rsidR="005B6BA4" w:rsidRPr="005B6BA4" w:rsidRDefault="005B6BA4" w:rsidP="00CF30B6">
            <w:pPr>
              <w:ind w:right="145"/>
              <w:rPr>
                <w:rFonts w:cs="Arial"/>
                <w:sz w:val="22"/>
                <w:szCs w:val="22"/>
              </w:rPr>
            </w:pPr>
            <w:r w:rsidRPr="005B6BA4">
              <w:rPr>
                <w:rFonts w:cs="Arial"/>
                <w:sz w:val="22"/>
                <w:szCs w:val="22"/>
              </w:rPr>
              <w:t>Draft Budget and Precept</w:t>
            </w:r>
          </w:p>
          <w:p w14:paraId="56C885D2" w14:textId="77777777" w:rsidR="005B6BA4" w:rsidRPr="005B6BA4" w:rsidRDefault="005B6BA4" w:rsidP="00CF30B6">
            <w:pPr>
              <w:widowControl w:val="0"/>
              <w:numPr>
                <w:ilvl w:val="0"/>
                <w:numId w:val="2"/>
              </w:numPr>
              <w:tabs>
                <w:tab w:val="left" w:pos="142"/>
              </w:tabs>
              <w:ind w:left="0" w:right="145" w:hanging="567"/>
              <w:rPr>
                <w:rFonts w:cs="Arial"/>
                <w:snapToGrid w:val="0"/>
                <w:sz w:val="22"/>
                <w:szCs w:val="22"/>
              </w:rPr>
            </w:pPr>
            <w:r w:rsidRPr="005B6BA4">
              <w:rPr>
                <w:rFonts w:cs="Arial"/>
                <w:snapToGrid w:val="0"/>
                <w:sz w:val="22"/>
                <w:szCs w:val="22"/>
              </w:rPr>
              <w:t xml:space="preserve">Consultations Policy </w:t>
            </w:r>
          </w:p>
          <w:p w14:paraId="65C2A3BA" w14:textId="77777777" w:rsidR="005B6BA4" w:rsidRPr="005B6BA4" w:rsidRDefault="005B6BA4" w:rsidP="00CF30B6">
            <w:pPr>
              <w:ind w:right="145"/>
              <w:rPr>
                <w:rFonts w:cs="Arial"/>
                <w:sz w:val="22"/>
                <w:szCs w:val="22"/>
                <w:lang w:val="en-US"/>
              </w:rPr>
            </w:pPr>
            <w:r w:rsidRPr="005B6BA4">
              <w:rPr>
                <w:rFonts w:cs="Arial"/>
                <w:snapToGrid w:val="0"/>
                <w:sz w:val="22"/>
                <w:szCs w:val="22"/>
              </w:rPr>
              <w:t>Member Attendance Recording</w:t>
            </w:r>
          </w:p>
        </w:tc>
      </w:tr>
      <w:tr w:rsidR="005B6BA4" w:rsidRPr="005B6BA4" w14:paraId="58315B7D" w14:textId="77777777" w:rsidTr="00CF30B6">
        <w:tc>
          <w:tcPr>
            <w:tcW w:w="1261" w:type="dxa"/>
            <w:shd w:val="clear" w:color="auto" w:fill="auto"/>
          </w:tcPr>
          <w:p w14:paraId="3AE84DE9" w14:textId="77777777" w:rsidR="005B6BA4" w:rsidRPr="005B6BA4" w:rsidRDefault="005B6BA4" w:rsidP="00112710">
            <w:pPr>
              <w:ind w:right="-999"/>
              <w:rPr>
                <w:rFonts w:cs="Arial"/>
                <w:sz w:val="22"/>
                <w:szCs w:val="22"/>
              </w:rPr>
            </w:pPr>
            <w:r w:rsidRPr="005B6BA4">
              <w:rPr>
                <w:rFonts w:cs="Arial"/>
                <w:sz w:val="22"/>
                <w:szCs w:val="22"/>
              </w:rPr>
              <w:t>12/01/22</w:t>
            </w:r>
          </w:p>
        </w:tc>
        <w:tc>
          <w:tcPr>
            <w:tcW w:w="1335" w:type="dxa"/>
            <w:shd w:val="clear" w:color="auto" w:fill="DBE5F1" w:themeFill="accent1" w:themeFillTint="33"/>
          </w:tcPr>
          <w:p w14:paraId="7D01B4F0" w14:textId="77777777" w:rsidR="005B6BA4" w:rsidRPr="005B6BA4" w:rsidRDefault="005B6BA4" w:rsidP="00112710">
            <w:pPr>
              <w:ind w:right="-999"/>
              <w:rPr>
                <w:rFonts w:cs="Arial"/>
                <w:sz w:val="22"/>
                <w:szCs w:val="22"/>
              </w:rPr>
            </w:pPr>
            <w:r w:rsidRPr="005B6BA4">
              <w:rPr>
                <w:rFonts w:cs="Arial"/>
                <w:sz w:val="22"/>
                <w:szCs w:val="22"/>
              </w:rPr>
              <w:t>Full Council</w:t>
            </w:r>
          </w:p>
        </w:tc>
        <w:tc>
          <w:tcPr>
            <w:tcW w:w="2112" w:type="dxa"/>
          </w:tcPr>
          <w:p w14:paraId="45875E76" w14:textId="77777777" w:rsidR="005B6BA4" w:rsidRPr="005B6BA4" w:rsidRDefault="005B6BA4" w:rsidP="00CF30B6">
            <w:pPr>
              <w:ind w:right="143"/>
              <w:rPr>
                <w:rFonts w:cs="Arial"/>
                <w:sz w:val="22"/>
                <w:szCs w:val="22"/>
              </w:rPr>
            </w:pPr>
            <w:r w:rsidRPr="005B6BA4">
              <w:rPr>
                <w:rFonts w:cs="Arial"/>
                <w:sz w:val="22"/>
                <w:szCs w:val="22"/>
              </w:rPr>
              <w:t>Council Chamber</w:t>
            </w:r>
          </w:p>
        </w:tc>
        <w:tc>
          <w:tcPr>
            <w:tcW w:w="5953" w:type="dxa"/>
            <w:shd w:val="clear" w:color="auto" w:fill="auto"/>
          </w:tcPr>
          <w:p w14:paraId="753FB7B2" w14:textId="77777777" w:rsidR="005B6BA4" w:rsidRPr="005B6BA4" w:rsidRDefault="005B6BA4" w:rsidP="00CF30B6">
            <w:pPr>
              <w:ind w:right="145"/>
              <w:rPr>
                <w:rFonts w:cs="Arial"/>
                <w:sz w:val="22"/>
                <w:szCs w:val="22"/>
              </w:rPr>
            </w:pPr>
            <w:r w:rsidRPr="005B6BA4">
              <w:rPr>
                <w:rFonts w:cs="Arial"/>
                <w:sz w:val="22"/>
                <w:szCs w:val="22"/>
              </w:rPr>
              <w:t>Draft budget and precept</w:t>
            </w:r>
          </w:p>
          <w:p w14:paraId="287717E9" w14:textId="77777777" w:rsidR="005B6BA4" w:rsidRPr="005B6BA4" w:rsidRDefault="005B6BA4" w:rsidP="00CF30B6">
            <w:pPr>
              <w:ind w:right="145"/>
              <w:rPr>
                <w:rFonts w:cs="Arial"/>
                <w:sz w:val="22"/>
                <w:szCs w:val="22"/>
              </w:rPr>
            </w:pPr>
            <w:r w:rsidRPr="005B6BA4">
              <w:rPr>
                <w:rFonts w:cs="Arial"/>
                <w:sz w:val="22"/>
                <w:szCs w:val="22"/>
              </w:rPr>
              <w:t>Committee dates to 2024</w:t>
            </w:r>
          </w:p>
          <w:p w14:paraId="7BDCFD03" w14:textId="77777777" w:rsidR="005B6BA4" w:rsidRPr="005B6BA4" w:rsidRDefault="005B6BA4" w:rsidP="00CF30B6">
            <w:pPr>
              <w:ind w:right="145"/>
              <w:rPr>
                <w:rFonts w:cs="Arial"/>
                <w:sz w:val="22"/>
                <w:szCs w:val="22"/>
              </w:rPr>
            </w:pPr>
            <w:r w:rsidRPr="005B6BA4">
              <w:rPr>
                <w:rFonts w:cs="Arial"/>
                <w:sz w:val="22"/>
                <w:szCs w:val="22"/>
              </w:rPr>
              <w:t xml:space="preserve">Election of Vice-President of the </w:t>
            </w:r>
            <w:proofErr w:type="spellStart"/>
            <w:r w:rsidRPr="005B6BA4">
              <w:rPr>
                <w:rFonts w:cs="Arial"/>
                <w:sz w:val="22"/>
                <w:szCs w:val="22"/>
              </w:rPr>
              <w:t>Holzwickede</w:t>
            </w:r>
            <w:proofErr w:type="spellEnd"/>
            <w:r w:rsidRPr="005B6BA4">
              <w:rPr>
                <w:rFonts w:cs="Arial"/>
                <w:sz w:val="22"/>
                <w:szCs w:val="22"/>
              </w:rPr>
              <w:t xml:space="preserve"> Society</w:t>
            </w:r>
          </w:p>
          <w:p w14:paraId="67E36535" w14:textId="77777777" w:rsidR="005B6BA4" w:rsidRPr="005B6BA4" w:rsidRDefault="005B6BA4" w:rsidP="00CF30B6">
            <w:pPr>
              <w:ind w:right="145"/>
              <w:rPr>
                <w:rFonts w:cs="Arial"/>
                <w:sz w:val="22"/>
                <w:szCs w:val="22"/>
              </w:rPr>
            </w:pPr>
            <w:r w:rsidRPr="005B6BA4">
              <w:rPr>
                <w:rFonts w:cs="Arial"/>
                <w:sz w:val="22"/>
                <w:szCs w:val="22"/>
              </w:rPr>
              <w:t>Provision of Public Litter Bins Policy</w:t>
            </w:r>
          </w:p>
          <w:p w14:paraId="19AE8BAE" w14:textId="77777777" w:rsidR="005B6BA4" w:rsidRPr="005B6BA4" w:rsidRDefault="005B6BA4" w:rsidP="00CF30B6">
            <w:pPr>
              <w:ind w:right="145"/>
              <w:rPr>
                <w:rFonts w:cs="Arial"/>
                <w:sz w:val="22"/>
                <w:szCs w:val="22"/>
              </w:rPr>
            </w:pPr>
            <w:proofErr w:type="spellStart"/>
            <w:r w:rsidRPr="005B6BA4">
              <w:rPr>
                <w:rFonts w:cs="Arial"/>
                <w:sz w:val="22"/>
                <w:szCs w:val="22"/>
              </w:rPr>
              <w:t>PSPO</w:t>
            </w:r>
            <w:proofErr w:type="spellEnd"/>
            <w:r w:rsidRPr="005B6BA4">
              <w:rPr>
                <w:rFonts w:cs="Arial"/>
                <w:sz w:val="22"/>
                <w:szCs w:val="22"/>
              </w:rPr>
              <w:t xml:space="preserve"> review (tbc)</w:t>
            </w:r>
          </w:p>
        </w:tc>
      </w:tr>
      <w:tr w:rsidR="005B6BA4" w:rsidRPr="005B6BA4" w14:paraId="0C04C6DF" w14:textId="77777777" w:rsidTr="00CF30B6">
        <w:tc>
          <w:tcPr>
            <w:tcW w:w="1261" w:type="dxa"/>
            <w:shd w:val="clear" w:color="auto" w:fill="auto"/>
          </w:tcPr>
          <w:p w14:paraId="788FBCF9" w14:textId="77777777" w:rsidR="005B6BA4" w:rsidRPr="005B6BA4" w:rsidRDefault="005B6BA4" w:rsidP="00112710">
            <w:pPr>
              <w:ind w:right="-999"/>
              <w:rPr>
                <w:rFonts w:cs="Arial"/>
                <w:sz w:val="22"/>
                <w:szCs w:val="22"/>
              </w:rPr>
            </w:pPr>
            <w:r w:rsidRPr="005B6BA4">
              <w:rPr>
                <w:rFonts w:cs="Arial"/>
                <w:sz w:val="22"/>
                <w:szCs w:val="22"/>
              </w:rPr>
              <w:t>19/01/22</w:t>
            </w:r>
          </w:p>
        </w:tc>
        <w:tc>
          <w:tcPr>
            <w:tcW w:w="1335" w:type="dxa"/>
            <w:shd w:val="clear" w:color="auto" w:fill="EAF1DD" w:themeFill="accent3" w:themeFillTint="33"/>
          </w:tcPr>
          <w:p w14:paraId="3D51923F" w14:textId="77777777" w:rsidR="005B6BA4" w:rsidRPr="005B6BA4" w:rsidRDefault="005B6BA4" w:rsidP="00112710">
            <w:pPr>
              <w:ind w:right="-999"/>
              <w:rPr>
                <w:rFonts w:cs="Arial"/>
                <w:sz w:val="22"/>
                <w:szCs w:val="22"/>
              </w:rPr>
            </w:pPr>
            <w:r w:rsidRPr="005B6BA4">
              <w:rPr>
                <w:rFonts w:cs="Arial"/>
                <w:sz w:val="22"/>
                <w:szCs w:val="22"/>
              </w:rPr>
              <w:t>Services</w:t>
            </w:r>
          </w:p>
        </w:tc>
        <w:tc>
          <w:tcPr>
            <w:tcW w:w="2112" w:type="dxa"/>
          </w:tcPr>
          <w:p w14:paraId="7D64430A" w14:textId="77777777" w:rsidR="005B6BA4" w:rsidRPr="005B6BA4" w:rsidRDefault="005B6BA4" w:rsidP="00CF30B6">
            <w:pPr>
              <w:ind w:right="143"/>
              <w:rPr>
                <w:rFonts w:cs="Arial"/>
                <w:sz w:val="22"/>
                <w:szCs w:val="22"/>
              </w:rPr>
            </w:pPr>
            <w:r w:rsidRPr="005B6BA4">
              <w:rPr>
                <w:rFonts w:cs="Arial"/>
                <w:sz w:val="22"/>
                <w:szCs w:val="22"/>
              </w:rPr>
              <w:t>Council Chamber</w:t>
            </w:r>
          </w:p>
        </w:tc>
        <w:tc>
          <w:tcPr>
            <w:tcW w:w="5953" w:type="dxa"/>
            <w:shd w:val="clear" w:color="auto" w:fill="auto"/>
          </w:tcPr>
          <w:p w14:paraId="0A6CD3C4" w14:textId="77777777" w:rsidR="005B6BA4" w:rsidRPr="005B6BA4" w:rsidRDefault="005B6BA4" w:rsidP="00CF30B6">
            <w:pPr>
              <w:ind w:right="145"/>
              <w:rPr>
                <w:rFonts w:cs="Arial"/>
                <w:sz w:val="22"/>
                <w:szCs w:val="22"/>
              </w:rPr>
            </w:pPr>
            <w:proofErr w:type="spellStart"/>
            <w:r w:rsidRPr="005B6BA4">
              <w:rPr>
                <w:rFonts w:cs="Arial"/>
                <w:sz w:val="22"/>
                <w:szCs w:val="22"/>
              </w:rPr>
              <w:t>PSPO</w:t>
            </w:r>
            <w:proofErr w:type="spellEnd"/>
            <w:r w:rsidRPr="005B6BA4">
              <w:rPr>
                <w:rFonts w:cs="Arial"/>
                <w:sz w:val="22"/>
                <w:szCs w:val="22"/>
              </w:rPr>
              <w:t xml:space="preserve"> redraft?</w:t>
            </w:r>
          </w:p>
        </w:tc>
      </w:tr>
      <w:tr w:rsidR="005B6BA4" w:rsidRPr="005B6BA4" w14:paraId="1EA9B9A1" w14:textId="77777777" w:rsidTr="00CF30B6">
        <w:tc>
          <w:tcPr>
            <w:tcW w:w="1261" w:type="dxa"/>
            <w:shd w:val="clear" w:color="auto" w:fill="auto"/>
          </w:tcPr>
          <w:p w14:paraId="2E4E031F" w14:textId="77777777" w:rsidR="005B6BA4" w:rsidRPr="005B6BA4" w:rsidRDefault="005B6BA4" w:rsidP="00112710">
            <w:pPr>
              <w:ind w:right="-999"/>
              <w:rPr>
                <w:rFonts w:cs="Arial"/>
                <w:sz w:val="22"/>
                <w:szCs w:val="22"/>
              </w:rPr>
            </w:pPr>
            <w:r w:rsidRPr="005B6BA4">
              <w:rPr>
                <w:rFonts w:cs="Arial"/>
                <w:sz w:val="22"/>
                <w:szCs w:val="22"/>
              </w:rPr>
              <w:t>02/02/22</w:t>
            </w:r>
          </w:p>
        </w:tc>
        <w:tc>
          <w:tcPr>
            <w:tcW w:w="1335" w:type="dxa"/>
            <w:shd w:val="clear" w:color="auto" w:fill="F2DBDB" w:themeFill="accent2" w:themeFillTint="33"/>
          </w:tcPr>
          <w:p w14:paraId="01DA9940" w14:textId="77777777" w:rsidR="005B6BA4" w:rsidRPr="005B6BA4" w:rsidRDefault="005B6BA4" w:rsidP="00112710">
            <w:pPr>
              <w:ind w:right="-999"/>
              <w:rPr>
                <w:rFonts w:cs="Arial"/>
                <w:sz w:val="22"/>
                <w:szCs w:val="22"/>
              </w:rPr>
            </w:pPr>
            <w:proofErr w:type="spellStart"/>
            <w:r w:rsidRPr="005B6BA4">
              <w:rPr>
                <w:rFonts w:cs="Arial"/>
                <w:sz w:val="22"/>
                <w:szCs w:val="22"/>
              </w:rPr>
              <w:t>F&amp;G</w:t>
            </w:r>
            <w:proofErr w:type="spellEnd"/>
          </w:p>
        </w:tc>
        <w:tc>
          <w:tcPr>
            <w:tcW w:w="2112" w:type="dxa"/>
          </w:tcPr>
          <w:p w14:paraId="3A35EFB0" w14:textId="77777777" w:rsidR="005B6BA4" w:rsidRPr="005B6BA4" w:rsidRDefault="005B6BA4" w:rsidP="00CF30B6">
            <w:pPr>
              <w:ind w:right="143"/>
              <w:rPr>
                <w:rFonts w:cs="Arial"/>
                <w:sz w:val="22"/>
                <w:szCs w:val="22"/>
                <w:lang w:val="en-US"/>
              </w:rPr>
            </w:pPr>
            <w:r w:rsidRPr="005B6BA4">
              <w:rPr>
                <w:rFonts w:cs="Arial"/>
                <w:sz w:val="22"/>
                <w:szCs w:val="22"/>
                <w:lang w:val="en-US"/>
              </w:rPr>
              <w:t>Council Chamber</w:t>
            </w:r>
          </w:p>
        </w:tc>
        <w:tc>
          <w:tcPr>
            <w:tcW w:w="5953" w:type="dxa"/>
            <w:shd w:val="clear" w:color="auto" w:fill="auto"/>
          </w:tcPr>
          <w:p w14:paraId="4238F8B3" w14:textId="77777777" w:rsidR="005B6BA4" w:rsidRPr="005B6BA4" w:rsidRDefault="005B6BA4" w:rsidP="00CF30B6">
            <w:pPr>
              <w:ind w:right="145"/>
              <w:rPr>
                <w:rFonts w:cs="Arial"/>
                <w:sz w:val="22"/>
                <w:szCs w:val="22"/>
                <w:lang w:val="en-US"/>
              </w:rPr>
            </w:pPr>
            <w:r w:rsidRPr="005B6BA4">
              <w:rPr>
                <w:rFonts w:cs="Arial"/>
                <w:sz w:val="22"/>
                <w:szCs w:val="22"/>
                <w:lang w:val="en-US"/>
              </w:rPr>
              <w:t>Recommended policy updates to Full Council</w:t>
            </w:r>
          </w:p>
        </w:tc>
      </w:tr>
      <w:tr w:rsidR="005B6BA4" w:rsidRPr="005B6BA4" w14:paraId="2ED55B09" w14:textId="77777777" w:rsidTr="00CF30B6">
        <w:tc>
          <w:tcPr>
            <w:tcW w:w="1261" w:type="dxa"/>
            <w:shd w:val="clear" w:color="auto" w:fill="auto"/>
          </w:tcPr>
          <w:p w14:paraId="70431DB7" w14:textId="77777777" w:rsidR="005B6BA4" w:rsidRPr="005B6BA4" w:rsidRDefault="005B6BA4" w:rsidP="00112710">
            <w:pPr>
              <w:ind w:right="-999"/>
              <w:rPr>
                <w:rFonts w:cs="Arial"/>
                <w:sz w:val="22"/>
                <w:szCs w:val="22"/>
              </w:rPr>
            </w:pPr>
            <w:r w:rsidRPr="005B6BA4">
              <w:rPr>
                <w:rFonts w:cs="Arial"/>
                <w:sz w:val="22"/>
                <w:szCs w:val="22"/>
              </w:rPr>
              <w:t>16/02/22</w:t>
            </w:r>
          </w:p>
        </w:tc>
        <w:tc>
          <w:tcPr>
            <w:tcW w:w="1335" w:type="dxa"/>
            <w:shd w:val="clear" w:color="auto" w:fill="DAEEF3" w:themeFill="accent5" w:themeFillTint="33"/>
          </w:tcPr>
          <w:p w14:paraId="59D7F994" w14:textId="77777777" w:rsidR="005B6BA4" w:rsidRPr="005B6BA4" w:rsidRDefault="005B6BA4" w:rsidP="00112710">
            <w:pPr>
              <w:ind w:right="-999"/>
              <w:rPr>
                <w:rFonts w:cs="Arial"/>
                <w:sz w:val="22"/>
                <w:szCs w:val="22"/>
              </w:rPr>
            </w:pPr>
            <w:r w:rsidRPr="005B6BA4">
              <w:rPr>
                <w:rFonts w:cs="Arial"/>
                <w:sz w:val="22"/>
                <w:szCs w:val="22"/>
              </w:rPr>
              <w:t>Full Council</w:t>
            </w:r>
          </w:p>
        </w:tc>
        <w:tc>
          <w:tcPr>
            <w:tcW w:w="2112" w:type="dxa"/>
          </w:tcPr>
          <w:p w14:paraId="4D8E8598" w14:textId="77777777" w:rsidR="005B6BA4" w:rsidRPr="005B6BA4" w:rsidRDefault="005B6BA4" w:rsidP="00CF30B6">
            <w:pPr>
              <w:ind w:right="143"/>
              <w:rPr>
                <w:rFonts w:cs="Arial"/>
                <w:sz w:val="22"/>
                <w:szCs w:val="22"/>
              </w:rPr>
            </w:pPr>
            <w:r w:rsidRPr="005B6BA4">
              <w:rPr>
                <w:rFonts w:cs="Arial"/>
                <w:sz w:val="22"/>
                <w:szCs w:val="22"/>
              </w:rPr>
              <w:t>Council Chamber</w:t>
            </w:r>
          </w:p>
        </w:tc>
        <w:tc>
          <w:tcPr>
            <w:tcW w:w="5953" w:type="dxa"/>
            <w:shd w:val="clear" w:color="auto" w:fill="auto"/>
          </w:tcPr>
          <w:p w14:paraId="6FA80875" w14:textId="77777777" w:rsidR="005B6BA4" w:rsidRPr="005B6BA4" w:rsidRDefault="005B6BA4" w:rsidP="00CF30B6">
            <w:pPr>
              <w:ind w:right="145"/>
              <w:rPr>
                <w:rFonts w:cs="Arial"/>
                <w:sz w:val="22"/>
                <w:szCs w:val="22"/>
                <w:lang w:val="en-US"/>
              </w:rPr>
            </w:pPr>
            <w:r w:rsidRPr="005B6BA4">
              <w:rPr>
                <w:rFonts w:cs="Arial"/>
                <w:sz w:val="22"/>
                <w:szCs w:val="22"/>
              </w:rPr>
              <w:t>Risk Management and internal controls</w:t>
            </w:r>
            <w:r w:rsidRPr="005B6BA4">
              <w:rPr>
                <w:rFonts w:cs="Arial"/>
                <w:sz w:val="22"/>
                <w:szCs w:val="22"/>
                <w:lang w:val="en-US"/>
              </w:rPr>
              <w:t xml:space="preserve"> </w:t>
            </w:r>
          </w:p>
          <w:p w14:paraId="1C597475" w14:textId="77777777" w:rsidR="005B6BA4" w:rsidRPr="005B6BA4" w:rsidRDefault="005B6BA4" w:rsidP="00CF30B6">
            <w:pPr>
              <w:ind w:right="145"/>
              <w:rPr>
                <w:rFonts w:cs="Arial"/>
                <w:sz w:val="22"/>
                <w:szCs w:val="22"/>
              </w:rPr>
            </w:pPr>
            <w:r w:rsidRPr="005B6BA4">
              <w:rPr>
                <w:rFonts w:cs="Arial"/>
                <w:sz w:val="22"/>
                <w:szCs w:val="22"/>
                <w:lang w:val="en-US"/>
              </w:rPr>
              <w:t>Recommended policy updates</w:t>
            </w:r>
          </w:p>
        </w:tc>
      </w:tr>
    </w:tbl>
    <w:p w14:paraId="672C1574" w14:textId="213FFD33" w:rsidR="008241F8" w:rsidRDefault="008241F8" w:rsidP="00112710">
      <w:pPr>
        <w:ind w:right="-999"/>
        <w:rPr>
          <w:bCs/>
        </w:rPr>
      </w:pPr>
    </w:p>
    <w:p w14:paraId="2EE1633F" w14:textId="77777777" w:rsidR="008241F8" w:rsidRDefault="008241F8" w:rsidP="00112710">
      <w:pPr>
        <w:ind w:right="-999"/>
        <w:rPr>
          <w:bCs/>
        </w:rPr>
      </w:pPr>
    </w:p>
    <w:p w14:paraId="7EA401E4" w14:textId="77777777" w:rsidR="000F2C8C" w:rsidRPr="007847E1" w:rsidRDefault="000F2C8C" w:rsidP="00112710">
      <w:pPr>
        <w:pStyle w:val="Heading3"/>
        <w:ind w:right="-999"/>
      </w:pPr>
      <w:r w:rsidRPr="007847E1">
        <w:t>Recommendation:</w:t>
      </w:r>
    </w:p>
    <w:p w14:paraId="4FB5A429" w14:textId="198905BD" w:rsidR="000F2C8C" w:rsidRDefault="000F2C8C" w:rsidP="00112710">
      <w:pPr>
        <w:ind w:left="-567" w:right="-999"/>
      </w:pPr>
      <w:r>
        <w:t>That Members note the information items.</w:t>
      </w:r>
    </w:p>
    <w:p w14:paraId="083525D2" w14:textId="79F8A561" w:rsidR="0077751E" w:rsidRDefault="0077751E" w:rsidP="00112710">
      <w:pPr>
        <w:ind w:left="-567" w:right="-999"/>
      </w:pPr>
    </w:p>
    <w:p w14:paraId="42EDA773" w14:textId="77777777" w:rsidR="008E3B66" w:rsidRDefault="008E3B66" w:rsidP="00112710">
      <w:pPr>
        <w:ind w:left="-567" w:right="-999"/>
      </w:pPr>
    </w:p>
    <w:p w14:paraId="52ED6E00" w14:textId="02AF2379" w:rsidR="0077751E" w:rsidRDefault="0077751E" w:rsidP="00112710">
      <w:pPr>
        <w:pStyle w:val="Heading2"/>
        <w:numPr>
          <w:ilvl w:val="0"/>
          <w:numId w:val="31"/>
        </w:numPr>
        <w:ind w:left="-570" w:right="-999"/>
      </w:pPr>
      <w:proofErr w:type="spellStart"/>
      <w:r>
        <w:t>Radipole</w:t>
      </w:r>
      <w:proofErr w:type="spellEnd"/>
      <w:r>
        <w:t xml:space="preserve"> Park &amp; Gardens Café</w:t>
      </w:r>
    </w:p>
    <w:p w14:paraId="14D4433D" w14:textId="2E243591" w:rsidR="0077751E" w:rsidRDefault="0077751E" w:rsidP="00112710">
      <w:pPr>
        <w:ind w:right="-999"/>
        <w:rPr>
          <w:lang w:eastAsia="en-GB"/>
        </w:rPr>
      </w:pPr>
    </w:p>
    <w:p w14:paraId="0328C824" w14:textId="77777777" w:rsidR="001577A5" w:rsidRPr="00221C6C" w:rsidRDefault="001577A5" w:rsidP="00112710">
      <w:pPr>
        <w:pStyle w:val="Heading3"/>
        <w:ind w:right="-999"/>
      </w:pPr>
      <w:r w:rsidRPr="00221C6C">
        <w:t>Purpose of Report</w:t>
      </w:r>
    </w:p>
    <w:p w14:paraId="4E92B0F8" w14:textId="77777777" w:rsidR="001577A5" w:rsidRDefault="001577A5" w:rsidP="00112710">
      <w:pPr>
        <w:ind w:left="-573" w:right="-999"/>
        <w:rPr>
          <w:rFonts w:cs="Arial"/>
        </w:rPr>
      </w:pPr>
      <w:r w:rsidRPr="00E56D48">
        <w:rPr>
          <w:rFonts w:cs="Arial"/>
        </w:rPr>
        <w:t xml:space="preserve">To consider the future delivery of the </w:t>
      </w:r>
      <w:proofErr w:type="spellStart"/>
      <w:r w:rsidRPr="00E56D48">
        <w:rPr>
          <w:rFonts w:cs="Arial"/>
        </w:rPr>
        <w:t>Radipole</w:t>
      </w:r>
      <w:proofErr w:type="spellEnd"/>
      <w:r w:rsidRPr="00E56D48">
        <w:rPr>
          <w:rFonts w:cs="Arial"/>
        </w:rPr>
        <w:t xml:space="preserve"> Park Café.</w:t>
      </w:r>
    </w:p>
    <w:p w14:paraId="6C9BF428" w14:textId="77777777" w:rsidR="001577A5" w:rsidRPr="00E56D48" w:rsidRDefault="001577A5" w:rsidP="00112710">
      <w:pPr>
        <w:ind w:left="-573" w:right="-999"/>
        <w:rPr>
          <w:rFonts w:cs="Arial"/>
        </w:rPr>
      </w:pPr>
    </w:p>
    <w:p w14:paraId="35F2A01D" w14:textId="77777777" w:rsidR="001577A5" w:rsidRPr="00C26DCB" w:rsidRDefault="001577A5" w:rsidP="00112710">
      <w:pPr>
        <w:pStyle w:val="Heading3"/>
        <w:ind w:right="-999"/>
      </w:pPr>
      <w:r w:rsidRPr="00C26DCB">
        <w:t>Background</w:t>
      </w:r>
    </w:p>
    <w:p w14:paraId="37F53C7F" w14:textId="2DB01841" w:rsidR="001577A5" w:rsidRDefault="001577A5" w:rsidP="00112710">
      <w:pPr>
        <w:ind w:left="-573" w:right="-999"/>
        <w:rPr>
          <w:rFonts w:cs="Arial"/>
        </w:rPr>
      </w:pPr>
      <w:r w:rsidRPr="00E56D48">
        <w:rPr>
          <w:rFonts w:cs="Arial"/>
        </w:rPr>
        <w:t xml:space="preserve">The Town Council has been awarded funding of just over a million pounds by the National Lottery Heritage Fund to make improvements to </w:t>
      </w:r>
      <w:proofErr w:type="spellStart"/>
      <w:r w:rsidRPr="00E56D48">
        <w:rPr>
          <w:rFonts w:cs="Arial"/>
        </w:rPr>
        <w:t>Radipole</w:t>
      </w:r>
      <w:proofErr w:type="spellEnd"/>
      <w:r w:rsidRPr="00E56D48">
        <w:rPr>
          <w:rFonts w:cs="Arial"/>
        </w:rPr>
        <w:t xml:space="preserve"> Park and Gardens. The project will restore </w:t>
      </w:r>
      <w:proofErr w:type="spellStart"/>
      <w:r w:rsidRPr="00E56D48">
        <w:rPr>
          <w:rFonts w:cs="Arial"/>
        </w:rPr>
        <w:t>Radipole</w:t>
      </w:r>
      <w:proofErr w:type="spellEnd"/>
      <w:r w:rsidRPr="00E56D48">
        <w:rPr>
          <w:rFonts w:cs="Arial"/>
        </w:rPr>
        <w:t xml:space="preserve"> Park and </w:t>
      </w:r>
      <w:r w:rsidR="00076262">
        <w:rPr>
          <w:rFonts w:cs="Arial"/>
        </w:rPr>
        <w:t>G</w:t>
      </w:r>
      <w:r w:rsidRPr="00E56D48">
        <w:rPr>
          <w:rFonts w:cs="Arial"/>
        </w:rPr>
        <w:t>ardens so that it forms the green ‘heart’ of Weymouth where people go to enjoy high quality facilities, play, sports, outdoor events, activities and to relax and meet other people in a safe, well managed and welcoming setting.</w:t>
      </w:r>
    </w:p>
    <w:p w14:paraId="561EA44F" w14:textId="77777777" w:rsidR="001577A5" w:rsidRPr="00E56D48" w:rsidRDefault="001577A5" w:rsidP="00112710">
      <w:pPr>
        <w:ind w:left="-573" w:right="-999"/>
        <w:rPr>
          <w:rFonts w:cs="Arial"/>
        </w:rPr>
      </w:pPr>
    </w:p>
    <w:p w14:paraId="7092522C" w14:textId="77777777" w:rsidR="001577A5" w:rsidRDefault="001577A5" w:rsidP="00112710">
      <w:pPr>
        <w:ind w:left="-573" w:right="-999"/>
        <w:rPr>
          <w:rFonts w:cs="Arial"/>
        </w:rPr>
      </w:pPr>
      <w:r w:rsidRPr="00E56D48">
        <w:rPr>
          <w:rFonts w:cs="Arial"/>
        </w:rPr>
        <w:t xml:space="preserve">A new heritage café building and the way it will operate is to be an integral part of the project and the park. The Café will provide refreshments and an accessible space for members of the community to meet and socialise. It will also include interpretation about the history, </w:t>
      </w:r>
      <w:proofErr w:type="gramStart"/>
      <w:r w:rsidRPr="00E56D48">
        <w:rPr>
          <w:rFonts w:cs="Arial"/>
        </w:rPr>
        <w:t>nature</w:t>
      </w:r>
      <w:proofErr w:type="gramEnd"/>
      <w:r w:rsidRPr="00E56D48">
        <w:rPr>
          <w:rFonts w:cs="Arial"/>
        </w:rPr>
        <w:t xml:space="preserve"> and wildlife of the park.</w:t>
      </w:r>
    </w:p>
    <w:p w14:paraId="38675C45" w14:textId="77777777" w:rsidR="001577A5" w:rsidRPr="00E56D48" w:rsidRDefault="001577A5" w:rsidP="00112710">
      <w:pPr>
        <w:ind w:left="-573" w:right="-999"/>
        <w:rPr>
          <w:rFonts w:cs="Arial"/>
        </w:rPr>
      </w:pPr>
    </w:p>
    <w:p w14:paraId="704B8753" w14:textId="77777777" w:rsidR="001577A5" w:rsidRDefault="001577A5" w:rsidP="00112710">
      <w:pPr>
        <w:ind w:left="-573" w:right="-999"/>
        <w:rPr>
          <w:rFonts w:cs="Arial"/>
        </w:rPr>
      </w:pPr>
      <w:r w:rsidRPr="00E56D48">
        <w:rPr>
          <w:rFonts w:cs="Arial"/>
        </w:rPr>
        <w:t>The Café is to operate as a profitable concern, which will allow a valuable community facility to be established in the park without imposing a financial cost on the Council. This will also ensure that the investment from the National Lottery Heritage Fund and other match funding organisations will have a long-term sustainable future.</w:t>
      </w:r>
    </w:p>
    <w:p w14:paraId="1C936734" w14:textId="77777777" w:rsidR="001577A5" w:rsidRPr="00E56D48" w:rsidRDefault="001577A5" w:rsidP="00112710">
      <w:pPr>
        <w:ind w:left="-573" w:right="-999"/>
        <w:rPr>
          <w:rFonts w:cs="Arial"/>
        </w:rPr>
      </w:pPr>
    </w:p>
    <w:p w14:paraId="5DEAE6AB" w14:textId="77777777" w:rsidR="001577A5" w:rsidRDefault="001577A5" w:rsidP="00112710">
      <w:pPr>
        <w:ind w:left="-573" w:right="-999"/>
        <w:rPr>
          <w:rFonts w:cs="Arial"/>
        </w:rPr>
      </w:pPr>
      <w:r w:rsidRPr="00E56D48">
        <w:rPr>
          <w:rFonts w:cs="Arial"/>
        </w:rPr>
        <w:t>The Café build works will include all decoration, fittings, counters, heating, lighting etc but excludes branding / signage, catering equipment, white goods, tills, furniture and similar. The cost of the latter would have to be met by the Café operator.</w:t>
      </w:r>
    </w:p>
    <w:p w14:paraId="05115C39" w14:textId="77777777" w:rsidR="00CA6E52" w:rsidRPr="00E56D48" w:rsidRDefault="00CA6E52" w:rsidP="00112710">
      <w:pPr>
        <w:ind w:left="-573" w:right="-999"/>
        <w:rPr>
          <w:rFonts w:cs="Arial"/>
        </w:rPr>
      </w:pPr>
    </w:p>
    <w:p w14:paraId="17A0117B" w14:textId="77777777" w:rsidR="001577A5" w:rsidRDefault="001577A5" w:rsidP="00112710">
      <w:pPr>
        <w:ind w:left="-573" w:right="-999"/>
        <w:rPr>
          <w:rFonts w:cs="Arial"/>
        </w:rPr>
      </w:pPr>
      <w:r w:rsidRPr="00E56D48">
        <w:rPr>
          <w:rFonts w:cs="Arial"/>
        </w:rPr>
        <w:t>The Town Council commenced an in-house catering service during February this year – initially with the Prom Café situated on the central Weymouth Promenade and more recently the Beach Café at Brunswick Terrace.</w:t>
      </w:r>
    </w:p>
    <w:p w14:paraId="72CB499D" w14:textId="77777777" w:rsidR="001577A5" w:rsidRPr="00E56D48" w:rsidRDefault="001577A5" w:rsidP="00112710">
      <w:pPr>
        <w:ind w:left="-573" w:right="-999"/>
        <w:rPr>
          <w:rFonts w:cs="Arial"/>
        </w:rPr>
      </w:pPr>
    </w:p>
    <w:p w14:paraId="7BD3F322" w14:textId="27669184" w:rsidR="001577A5" w:rsidRDefault="001577A5" w:rsidP="00112710">
      <w:pPr>
        <w:ind w:left="-573" w:right="-999"/>
        <w:rPr>
          <w:rFonts w:cs="Arial"/>
        </w:rPr>
      </w:pPr>
      <w:r w:rsidRPr="00E56D48">
        <w:rPr>
          <w:rFonts w:cs="Arial"/>
        </w:rPr>
        <w:t xml:space="preserve">At the Finance and Governance Committee on the </w:t>
      </w:r>
      <w:proofErr w:type="gramStart"/>
      <w:r w:rsidRPr="00E56D48">
        <w:rPr>
          <w:rFonts w:cs="Arial"/>
        </w:rPr>
        <w:t>22</w:t>
      </w:r>
      <w:r w:rsidRPr="00E56D48">
        <w:rPr>
          <w:rFonts w:cs="Arial"/>
          <w:vertAlign w:val="superscript"/>
        </w:rPr>
        <w:t>nd</w:t>
      </w:r>
      <w:proofErr w:type="gramEnd"/>
      <w:r w:rsidRPr="00E56D48">
        <w:rPr>
          <w:rFonts w:cs="Arial"/>
        </w:rPr>
        <w:t xml:space="preserve"> September the Committee w</w:t>
      </w:r>
      <w:r w:rsidR="00CA6E52">
        <w:rPr>
          <w:rFonts w:cs="Arial"/>
        </w:rPr>
        <w:t>as</w:t>
      </w:r>
      <w:r w:rsidRPr="00E56D48">
        <w:rPr>
          <w:rFonts w:cs="Arial"/>
        </w:rPr>
        <w:t xml:space="preserve"> asked to consider two options for the </w:t>
      </w:r>
      <w:proofErr w:type="spellStart"/>
      <w:r w:rsidRPr="00E56D48">
        <w:rPr>
          <w:rFonts w:cs="Arial"/>
        </w:rPr>
        <w:t>Radipole</w:t>
      </w:r>
      <w:proofErr w:type="spellEnd"/>
      <w:r w:rsidRPr="00E56D48">
        <w:rPr>
          <w:rFonts w:cs="Arial"/>
        </w:rPr>
        <w:t xml:space="preserve"> Park café:</w:t>
      </w:r>
    </w:p>
    <w:p w14:paraId="0D235D29" w14:textId="77777777" w:rsidR="001577A5" w:rsidRPr="00E56D48" w:rsidRDefault="001577A5" w:rsidP="00112710">
      <w:pPr>
        <w:ind w:left="-573" w:right="-999"/>
        <w:rPr>
          <w:rFonts w:cs="Arial"/>
        </w:rPr>
      </w:pPr>
    </w:p>
    <w:p w14:paraId="20B9A079" w14:textId="77777777" w:rsidR="001577A5" w:rsidRPr="00E56D48" w:rsidRDefault="001577A5" w:rsidP="00112710">
      <w:pPr>
        <w:ind w:left="-573" w:right="-999"/>
        <w:rPr>
          <w:rFonts w:cs="Arial"/>
        </w:rPr>
      </w:pPr>
      <w:r w:rsidRPr="00E56D48">
        <w:rPr>
          <w:rFonts w:cs="Arial"/>
        </w:rPr>
        <w:t xml:space="preserve">a) The approval of tendering the </w:t>
      </w:r>
      <w:proofErr w:type="spellStart"/>
      <w:r w:rsidRPr="00E56D48">
        <w:rPr>
          <w:rFonts w:cs="Arial"/>
        </w:rPr>
        <w:t>Radipole</w:t>
      </w:r>
      <w:proofErr w:type="spellEnd"/>
      <w:r w:rsidRPr="00E56D48">
        <w:rPr>
          <w:rFonts w:cs="Arial"/>
        </w:rPr>
        <w:t xml:space="preserve"> café opportunity.</w:t>
      </w:r>
    </w:p>
    <w:p w14:paraId="0C4E0CBD" w14:textId="77777777" w:rsidR="001577A5" w:rsidRPr="00E56D48" w:rsidRDefault="001577A5" w:rsidP="00112710">
      <w:pPr>
        <w:ind w:left="-573" w:right="-999"/>
        <w:rPr>
          <w:rFonts w:cs="Arial"/>
        </w:rPr>
      </w:pPr>
      <w:r w:rsidRPr="00E56D48">
        <w:rPr>
          <w:rFonts w:cs="Arial"/>
        </w:rPr>
        <w:t>Or</w:t>
      </w:r>
    </w:p>
    <w:p w14:paraId="294B6CC7" w14:textId="77777777" w:rsidR="001577A5" w:rsidRDefault="001577A5" w:rsidP="00112710">
      <w:pPr>
        <w:ind w:left="-573" w:right="-999"/>
        <w:rPr>
          <w:rFonts w:cs="Arial"/>
        </w:rPr>
      </w:pPr>
      <w:r w:rsidRPr="00E56D48">
        <w:rPr>
          <w:rFonts w:cs="Arial"/>
        </w:rPr>
        <w:t xml:space="preserve">b) The approval of the production of a business case for the operation of the </w:t>
      </w:r>
      <w:proofErr w:type="spellStart"/>
      <w:r w:rsidRPr="00E56D48">
        <w:rPr>
          <w:rFonts w:cs="Arial"/>
        </w:rPr>
        <w:t>Radipole</w:t>
      </w:r>
      <w:proofErr w:type="spellEnd"/>
      <w:r w:rsidRPr="00E56D48">
        <w:rPr>
          <w:rFonts w:cs="Arial"/>
        </w:rPr>
        <w:t xml:space="preserve"> Café.</w:t>
      </w:r>
    </w:p>
    <w:p w14:paraId="4D98D806" w14:textId="77777777" w:rsidR="001577A5" w:rsidRPr="00E56D48" w:rsidRDefault="001577A5" w:rsidP="00112710">
      <w:pPr>
        <w:ind w:left="-573" w:right="-999"/>
        <w:rPr>
          <w:rFonts w:cs="Arial"/>
        </w:rPr>
      </w:pPr>
    </w:p>
    <w:p w14:paraId="7BA42DD3" w14:textId="77777777" w:rsidR="001577A5" w:rsidRDefault="001577A5" w:rsidP="00112710">
      <w:pPr>
        <w:ind w:left="-573" w:right="-999"/>
        <w:rPr>
          <w:rFonts w:cs="Arial"/>
        </w:rPr>
      </w:pPr>
      <w:r w:rsidRPr="00E56D48">
        <w:rPr>
          <w:rFonts w:cs="Arial"/>
        </w:rPr>
        <w:t>At that Committee, members voted unanimously in favour of the production of a business case.</w:t>
      </w:r>
    </w:p>
    <w:p w14:paraId="647EFB13" w14:textId="77777777" w:rsidR="001577A5" w:rsidRPr="00E56D48" w:rsidRDefault="001577A5" w:rsidP="00112710">
      <w:pPr>
        <w:ind w:left="-573" w:right="-999"/>
        <w:rPr>
          <w:rFonts w:cs="Arial"/>
        </w:rPr>
      </w:pPr>
    </w:p>
    <w:p w14:paraId="7672F8D1" w14:textId="381011B5" w:rsidR="001577A5" w:rsidRDefault="001577A5" w:rsidP="00112710">
      <w:pPr>
        <w:ind w:left="-573" w:right="-999"/>
        <w:rPr>
          <w:rFonts w:cs="Arial"/>
        </w:rPr>
      </w:pPr>
      <w:r w:rsidRPr="00E56D48">
        <w:rPr>
          <w:rFonts w:cs="Arial"/>
        </w:rPr>
        <w:t xml:space="preserve">Attached at </w:t>
      </w:r>
      <w:r>
        <w:rPr>
          <w:rFonts w:cs="Arial"/>
        </w:rPr>
        <w:t xml:space="preserve">Confidential </w:t>
      </w:r>
      <w:r w:rsidRPr="00E56D48">
        <w:rPr>
          <w:rFonts w:cs="Arial"/>
        </w:rPr>
        <w:t xml:space="preserve">Appendix </w:t>
      </w:r>
      <w:r w:rsidR="00DD1437">
        <w:rPr>
          <w:rFonts w:cs="Arial"/>
        </w:rPr>
        <w:t>F</w:t>
      </w:r>
      <w:r w:rsidRPr="00E56D48">
        <w:rPr>
          <w:rFonts w:cs="Arial"/>
        </w:rPr>
        <w:t xml:space="preserve"> is the business plan for </w:t>
      </w:r>
      <w:proofErr w:type="spellStart"/>
      <w:r w:rsidRPr="00E56D48">
        <w:rPr>
          <w:rFonts w:cs="Arial"/>
        </w:rPr>
        <w:t>Radipole</w:t>
      </w:r>
      <w:proofErr w:type="spellEnd"/>
      <w:r w:rsidRPr="00E56D48">
        <w:rPr>
          <w:rFonts w:cs="Arial"/>
        </w:rPr>
        <w:t xml:space="preserve"> Park Gardens Heritage Café.</w:t>
      </w:r>
    </w:p>
    <w:p w14:paraId="33C05FDD" w14:textId="77777777" w:rsidR="001577A5" w:rsidRPr="00E56D48" w:rsidRDefault="001577A5" w:rsidP="00112710">
      <w:pPr>
        <w:ind w:left="-573" w:right="-999"/>
        <w:rPr>
          <w:rFonts w:cs="Arial"/>
        </w:rPr>
      </w:pPr>
    </w:p>
    <w:p w14:paraId="762A7786" w14:textId="77777777" w:rsidR="001577A5" w:rsidRPr="00E56D48" w:rsidRDefault="001577A5" w:rsidP="00112710">
      <w:pPr>
        <w:ind w:left="-573" w:right="-999"/>
        <w:rPr>
          <w:rFonts w:cs="Arial"/>
        </w:rPr>
      </w:pPr>
      <w:r w:rsidRPr="00E56D48">
        <w:rPr>
          <w:rFonts w:cs="Arial"/>
        </w:rPr>
        <w:lastRenderedPageBreak/>
        <w:t>The business plan includes details of the offer, market opportunities and appeal, investment (capital) costs, financial forecasting, adopted sustainability measures and practices, SWOT analysis and staffing arrangements.</w:t>
      </w:r>
    </w:p>
    <w:p w14:paraId="56385281" w14:textId="77777777" w:rsidR="001577A5" w:rsidRDefault="001577A5" w:rsidP="00112710">
      <w:pPr>
        <w:ind w:left="-573" w:right="-999"/>
        <w:rPr>
          <w:rFonts w:cs="Arial"/>
        </w:rPr>
      </w:pPr>
      <w:r w:rsidRPr="00E56D48">
        <w:rPr>
          <w:rFonts w:cs="Arial"/>
        </w:rPr>
        <w:t xml:space="preserve">As detailed within the summary of the business case on this occasion it is felt that it would be more beneficial for the Council to tender the opportunity, issuing a </w:t>
      </w:r>
      <w:proofErr w:type="gramStart"/>
      <w:r w:rsidRPr="00E56D48">
        <w:rPr>
          <w:rFonts w:cs="Arial"/>
        </w:rPr>
        <w:t>6 year</w:t>
      </w:r>
      <w:proofErr w:type="gramEnd"/>
      <w:r w:rsidRPr="00E56D48">
        <w:rPr>
          <w:rFonts w:cs="Arial"/>
        </w:rPr>
        <w:t xml:space="preserve"> lease than run the café in house.</w:t>
      </w:r>
    </w:p>
    <w:p w14:paraId="49C1FE66" w14:textId="77777777" w:rsidR="001577A5" w:rsidRPr="00E56D48" w:rsidRDefault="001577A5" w:rsidP="00112710">
      <w:pPr>
        <w:ind w:left="-573" w:right="-999"/>
        <w:rPr>
          <w:rFonts w:cs="Arial"/>
        </w:rPr>
      </w:pPr>
    </w:p>
    <w:p w14:paraId="3249593C" w14:textId="77777777" w:rsidR="001577A5" w:rsidRPr="00E56D48" w:rsidRDefault="001577A5" w:rsidP="00112710">
      <w:pPr>
        <w:ind w:left="-573" w:right="-999"/>
        <w:rPr>
          <w:rFonts w:cs="Arial"/>
          <w:u w:val="single"/>
        </w:rPr>
      </w:pPr>
      <w:r w:rsidRPr="00E56D48">
        <w:rPr>
          <w:rFonts w:cs="Arial"/>
          <w:u w:val="single"/>
        </w:rPr>
        <w:t>Procurement Exercise</w:t>
      </w:r>
    </w:p>
    <w:p w14:paraId="42F125E4" w14:textId="1DC175A9" w:rsidR="001577A5" w:rsidRDefault="001577A5" w:rsidP="00112710">
      <w:pPr>
        <w:ind w:left="-573" w:right="-999"/>
        <w:rPr>
          <w:rFonts w:cs="Arial"/>
        </w:rPr>
      </w:pPr>
      <w:r w:rsidRPr="00E56D48">
        <w:rPr>
          <w:rFonts w:cs="Arial"/>
        </w:rPr>
        <w:t xml:space="preserve">It is recommended that Officers undertake a formal procurement exercise (tendering) for a 6-year lease in accordance with the Town Councils adopted Financial </w:t>
      </w:r>
      <w:r w:rsidR="002242EE">
        <w:rPr>
          <w:rFonts w:cs="Arial"/>
        </w:rPr>
        <w:t>R</w:t>
      </w:r>
      <w:r w:rsidRPr="00E56D48">
        <w:rPr>
          <w:rFonts w:cs="Arial"/>
        </w:rPr>
        <w:t>egulations.</w:t>
      </w:r>
    </w:p>
    <w:p w14:paraId="38478687" w14:textId="77777777" w:rsidR="001577A5" w:rsidRPr="00E56D48" w:rsidRDefault="001577A5" w:rsidP="00112710">
      <w:pPr>
        <w:ind w:left="-573" w:right="-999"/>
        <w:rPr>
          <w:rFonts w:cs="Arial"/>
        </w:rPr>
      </w:pPr>
    </w:p>
    <w:p w14:paraId="2B00B5B2" w14:textId="77777777" w:rsidR="001577A5" w:rsidRDefault="001577A5" w:rsidP="00112710">
      <w:pPr>
        <w:ind w:left="-573" w:right="-999"/>
        <w:rPr>
          <w:rFonts w:cs="Arial"/>
        </w:rPr>
      </w:pPr>
      <w:r w:rsidRPr="00E56D48">
        <w:rPr>
          <w:rFonts w:cs="Arial"/>
        </w:rPr>
        <w:t>This would be a three-stage procurement that included the completion of a Supplier questionnaire (</w:t>
      </w:r>
      <w:proofErr w:type="spellStart"/>
      <w:r w:rsidRPr="00E56D48">
        <w:rPr>
          <w:rFonts w:cs="Arial"/>
        </w:rPr>
        <w:t>SQ</w:t>
      </w:r>
      <w:proofErr w:type="spellEnd"/>
      <w:r w:rsidRPr="00E56D48">
        <w:rPr>
          <w:rFonts w:cs="Arial"/>
        </w:rPr>
        <w:t>) providing details of the standing, capability, and suitability of tenderers; a Quality Proposal (Suitability &amp; Quality of Offer, Sustainability Measures &amp; Practices, Health &amp; Safety, Social Value and Trading experience) and a Commercial (financial) Proposal.</w:t>
      </w:r>
    </w:p>
    <w:p w14:paraId="55474089" w14:textId="77777777" w:rsidR="001577A5" w:rsidRPr="00E56D48" w:rsidRDefault="001577A5" w:rsidP="00112710">
      <w:pPr>
        <w:ind w:left="-573" w:right="-999"/>
        <w:rPr>
          <w:rFonts w:cs="Arial"/>
        </w:rPr>
      </w:pPr>
    </w:p>
    <w:p w14:paraId="29839D90" w14:textId="77777777" w:rsidR="001577A5" w:rsidRDefault="001577A5" w:rsidP="00112710">
      <w:pPr>
        <w:ind w:left="-573" w:right="-999"/>
        <w:rPr>
          <w:rFonts w:cs="Arial"/>
        </w:rPr>
      </w:pPr>
      <w:r w:rsidRPr="00E56D48">
        <w:rPr>
          <w:rFonts w:cs="Arial"/>
        </w:rPr>
        <w:t>The overall weightings of the tender for Price (Financial offer) and Quality would be tendered on a weighting of 50%: 50% therefore the financial offer has an equal weighting to quality.</w:t>
      </w:r>
    </w:p>
    <w:p w14:paraId="39407654" w14:textId="77777777" w:rsidR="001577A5" w:rsidRPr="00E56D48" w:rsidRDefault="001577A5" w:rsidP="00112710">
      <w:pPr>
        <w:ind w:left="-573" w:right="-999"/>
        <w:rPr>
          <w:rFonts w:cs="Arial"/>
        </w:rPr>
      </w:pPr>
    </w:p>
    <w:p w14:paraId="79084642" w14:textId="77777777" w:rsidR="001577A5" w:rsidRPr="00E56D48" w:rsidRDefault="001577A5" w:rsidP="00112710">
      <w:pPr>
        <w:ind w:left="-573" w:right="-999"/>
        <w:rPr>
          <w:rFonts w:cs="Arial"/>
        </w:rPr>
      </w:pPr>
      <w:r w:rsidRPr="00E56D48">
        <w:rPr>
          <w:rFonts w:cs="Arial"/>
        </w:rPr>
        <w:t>The term of the lease would enable allow the Council to consider options at this time.</w:t>
      </w:r>
    </w:p>
    <w:p w14:paraId="4D7C58B2" w14:textId="77777777" w:rsidR="001577A5" w:rsidRDefault="001577A5" w:rsidP="00112710">
      <w:pPr>
        <w:ind w:left="-573" w:right="-999"/>
        <w:rPr>
          <w:rFonts w:cs="Arial"/>
        </w:rPr>
      </w:pPr>
      <w:r w:rsidRPr="00E56D48">
        <w:rPr>
          <w:rFonts w:cs="Arial"/>
        </w:rPr>
        <w:t>Tenderers would be required to submit a financial offer for the first and second years; this enables the tenderer to take account of investments made in the first year. Thereafter it is proposed that the fee is increased by RPI plus 1% per annum, which is no change to historic practices.</w:t>
      </w:r>
    </w:p>
    <w:p w14:paraId="36639548" w14:textId="77777777" w:rsidR="001577A5" w:rsidRPr="00E56D48" w:rsidRDefault="001577A5" w:rsidP="00112710">
      <w:pPr>
        <w:ind w:left="-573" w:right="-999"/>
        <w:rPr>
          <w:rFonts w:cs="Arial"/>
        </w:rPr>
      </w:pPr>
    </w:p>
    <w:p w14:paraId="5934DBEB" w14:textId="5A2567DF" w:rsidR="001577A5" w:rsidRDefault="001577A5" w:rsidP="00112710">
      <w:pPr>
        <w:ind w:left="-573" w:right="-999"/>
        <w:rPr>
          <w:rFonts w:cs="Arial"/>
        </w:rPr>
      </w:pPr>
      <w:r w:rsidRPr="00E56D48">
        <w:rPr>
          <w:rFonts w:cs="Arial"/>
        </w:rPr>
        <w:t>The tenant will be responsible for the maintenance and repair of the whole building via a full repairing lease and will benefit from the income from the café.</w:t>
      </w:r>
      <w:r w:rsidR="000A05C2">
        <w:rPr>
          <w:rFonts w:cs="Arial"/>
        </w:rPr>
        <w:t xml:space="preserve"> </w:t>
      </w:r>
      <w:r w:rsidRPr="00E56D48">
        <w:rPr>
          <w:rFonts w:cs="Arial"/>
        </w:rPr>
        <w:t>The lease would be excluded from the security of tenure / renewal provisions of the Landlord and Tenant Act 1954.</w:t>
      </w:r>
    </w:p>
    <w:p w14:paraId="5BE5B9C2" w14:textId="77777777" w:rsidR="001577A5" w:rsidRPr="00E56D48" w:rsidRDefault="001577A5" w:rsidP="00112710">
      <w:pPr>
        <w:ind w:left="-573" w:right="-999"/>
        <w:rPr>
          <w:rFonts w:cs="Arial"/>
        </w:rPr>
      </w:pPr>
    </w:p>
    <w:p w14:paraId="17143D31" w14:textId="77777777" w:rsidR="001577A5" w:rsidRDefault="001577A5" w:rsidP="00112710">
      <w:pPr>
        <w:ind w:left="-573" w:right="-999"/>
        <w:rPr>
          <w:rFonts w:cs="Arial"/>
        </w:rPr>
      </w:pPr>
      <w:r w:rsidRPr="00E56D48">
        <w:rPr>
          <w:rFonts w:cs="Arial"/>
        </w:rPr>
        <w:t>This would be an on-line e-tender using an e- portal or similar. The opportunity would be advertised locally, County wide and in accordance with the Councils Financial regulations/ procurement legislation, making best use of on-line social media marketing.</w:t>
      </w:r>
    </w:p>
    <w:p w14:paraId="7E7C41FC" w14:textId="77777777" w:rsidR="001577A5" w:rsidRPr="00E56D48" w:rsidRDefault="001577A5" w:rsidP="00112710">
      <w:pPr>
        <w:ind w:left="-573" w:right="-999"/>
        <w:rPr>
          <w:rFonts w:cs="Arial"/>
        </w:rPr>
      </w:pPr>
    </w:p>
    <w:p w14:paraId="7FFC61CB" w14:textId="77777777" w:rsidR="001577A5" w:rsidRDefault="001577A5" w:rsidP="00112710">
      <w:pPr>
        <w:ind w:left="-573" w:right="-999"/>
        <w:rPr>
          <w:rFonts w:cs="Arial"/>
        </w:rPr>
      </w:pPr>
      <w:r w:rsidRPr="00E56D48">
        <w:rPr>
          <w:rFonts w:cs="Arial"/>
        </w:rPr>
        <w:t>To assist Council officers in this specialised area of tendering and to provide technical capacity, external resources will need to be bought in.</w:t>
      </w:r>
    </w:p>
    <w:p w14:paraId="1040B5B0" w14:textId="77777777" w:rsidR="001577A5" w:rsidRPr="00E56D48" w:rsidRDefault="001577A5" w:rsidP="00112710">
      <w:pPr>
        <w:ind w:left="-573" w:right="-999"/>
        <w:rPr>
          <w:rFonts w:cs="Arial"/>
        </w:rPr>
      </w:pPr>
    </w:p>
    <w:p w14:paraId="1D86EE0B" w14:textId="77777777" w:rsidR="001577A5" w:rsidRPr="00E56D48" w:rsidRDefault="001577A5" w:rsidP="00112710">
      <w:pPr>
        <w:ind w:left="-573" w:right="-999"/>
        <w:rPr>
          <w:rFonts w:cs="Arial"/>
          <w:u w:val="single"/>
        </w:rPr>
      </w:pPr>
      <w:r w:rsidRPr="00E56D48">
        <w:rPr>
          <w:rFonts w:cs="Arial"/>
          <w:u w:val="single"/>
        </w:rPr>
        <w:t>Confidentiality</w:t>
      </w:r>
    </w:p>
    <w:p w14:paraId="5C66CBF3" w14:textId="18B63643" w:rsidR="001577A5" w:rsidRDefault="001577A5" w:rsidP="00112710">
      <w:pPr>
        <w:ind w:left="-573" w:right="-999"/>
        <w:rPr>
          <w:rFonts w:cs="Arial"/>
        </w:rPr>
      </w:pPr>
      <w:r w:rsidRPr="00E56D48">
        <w:rPr>
          <w:rFonts w:cs="Arial"/>
        </w:rPr>
        <w:t xml:space="preserve">The business plan circulated to members (confidential Appendix </w:t>
      </w:r>
      <w:r w:rsidR="00FA7976">
        <w:rPr>
          <w:rFonts w:cs="Arial"/>
        </w:rPr>
        <w:t>F</w:t>
      </w:r>
      <w:r w:rsidRPr="00E56D48">
        <w:rPr>
          <w:rFonts w:cs="Arial"/>
        </w:rPr>
        <w:t xml:space="preserve">) remains confidential - publicity/ disclosure would compromise the </w:t>
      </w:r>
      <w:r w:rsidR="000A05C2">
        <w:rPr>
          <w:rFonts w:cs="Arial"/>
        </w:rPr>
        <w:t>c</w:t>
      </w:r>
      <w:r w:rsidRPr="00E56D48">
        <w:rPr>
          <w:rFonts w:cs="Arial"/>
        </w:rPr>
        <w:t>ommercial sensitivity of the information; significantly impacting on the Councils ability to negotiate, act commercially and would prejudice future procurement.</w:t>
      </w:r>
    </w:p>
    <w:p w14:paraId="5CBE4040" w14:textId="77777777" w:rsidR="00266BFA" w:rsidRPr="00E56D48" w:rsidRDefault="00266BFA" w:rsidP="00112710">
      <w:pPr>
        <w:ind w:left="-573" w:right="-999"/>
        <w:rPr>
          <w:rFonts w:cs="Arial"/>
        </w:rPr>
      </w:pPr>
    </w:p>
    <w:p w14:paraId="33135705" w14:textId="0D8D0302" w:rsidR="001577A5" w:rsidRDefault="001577A5" w:rsidP="00112710">
      <w:pPr>
        <w:ind w:left="-573" w:right="-999"/>
        <w:rPr>
          <w:rFonts w:cs="Arial"/>
        </w:rPr>
      </w:pPr>
      <w:bookmarkStart w:id="7" w:name="_Hlk86300068"/>
      <w:r w:rsidRPr="00E56D48">
        <w:rPr>
          <w:rFonts w:cs="Arial"/>
        </w:rPr>
        <w:t xml:space="preserve">Should </w:t>
      </w:r>
      <w:r w:rsidR="000A05C2">
        <w:rPr>
          <w:rFonts w:cs="Arial"/>
        </w:rPr>
        <w:t>M</w:t>
      </w:r>
      <w:r w:rsidRPr="00E56D48">
        <w:rPr>
          <w:rFonts w:cs="Arial"/>
        </w:rPr>
        <w:t>embers wish to discuss the confidential appendix in accordance with the Town Councils standing orders at paragraph 10.1.11, a motion may be moved at the meeting without written notice to the proper officer to exclude the press and public from a meeting in respect of confidential or other information which is prejudicial to the public interest.</w:t>
      </w:r>
    </w:p>
    <w:bookmarkEnd w:id="7"/>
    <w:p w14:paraId="07FE1796" w14:textId="77777777" w:rsidR="001577A5" w:rsidRDefault="001577A5" w:rsidP="00112710">
      <w:pPr>
        <w:ind w:left="-573" w:right="-999"/>
        <w:rPr>
          <w:rFonts w:cs="Arial"/>
        </w:rPr>
      </w:pPr>
    </w:p>
    <w:p w14:paraId="71DAED57" w14:textId="77777777" w:rsidR="008E3B66" w:rsidRDefault="008E3B66" w:rsidP="00112710">
      <w:pPr>
        <w:ind w:left="-573" w:right="-999"/>
        <w:rPr>
          <w:rFonts w:cs="Arial"/>
        </w:rPr>
      </w:pPr>
    </w:p>
    <w:p w14:paraId="26141C25" w14:textId="77777777" w:rsidR="008E3B66" w:rsidRDefault="008E3B66" w:rsidP="00112710">
      <w:pPr>
        <w:ind w:left="-573" w:right="-999"/>
        <w:rPr>
          <w:rFonts w:cs="Arial"/>
        </w:rPr>
      </w:pPr>
    </w:p>
    <w:p w14:paraId="48C547AE" w14:textId="77777777" w:rsidR="008E3B66" w:rsidRDefault="008E3B66" w:rsidP="00112710">
      <w:pPr>
        <w:ind w:left="-573" w:right="-999"/>
        <w:rPr>
          <w:rFonts w:cs="Arial"/>
        </w:rPr>
      </w:pPr>
    </w:p>
    <w:p w14:paraId="50FC571D" w14:textId="77777777" w:rsidR="00266BFA" w:rsidRDefault="00266BFA" w:rsidP="00112710">
      <w:pPr>
        <w:ind w:left="-573" w:right="-999"/>
        <w:rPr>
          <w:rFonts w:cs="Arial"/>
        </w:rPr>
      </w:pPr>
    </w:p>
    <w:p w14:paraId="39DB94E2" w14:textId="77777777" w:rsidR="001577A5" w:rsidRPr="00C26DCB" w:rsidRDefault="001577A5" w:rsidP="00112710">
      <w:pPr>
        <w:pStyle w:val="Heading3"/>
        <w:ind w:right="-999"/>
      </w:pPr>
      <w:r w:rsidRPr="00C26DCB">
        <w:t xml:space="preserve">Impact Assessment: </w:t>
      </w:r>
    </w:p>
    <w:p w14:paraId="37EB6F34" w14:textId="77777777" w:rsidR="001577A5" w:rsidRPr="00BA15B7" w:rsidRDefault="001577A5" w:rsidP="00112710">
      <w:pPr>
        <w:ind w:left="-573" w:right="-999"/>
        <w:rPr>
          <w:rFonts w:cs="Arial"/>
        </w:rPr>
      </w:pPr>
      <w:r w:rsidRPr="00BA15B7">
        <w:rPr>
          <w:rFonts w:cs="Arial"/>
          <w:b/>
          <w:bCs/>
        </w:rPr>
        <w:t>Equalities –</w:t>
      </w:r>
      <w:r w:rsidRPr="00BA15B7">
        <w:rPr>
          <w:rFonts w:cs="Arial"/>
        </w:rPr>
        <w:t> There are no direct impacts from this report.</w:t>
      </w:r>
    </w:p>
    <w:p w14:paraId="5E15F435" w14:textId="77777777" w:rsidR="001577A5" w:rsidRPr="00BA15B7" w:rsidRDefault="001577A5" w:rsidP="00112710">
      <w:pPr>
        <w:ind w:left="-573" w:right="-999"/>
        <w:rPr>
          <w:rFonts w:cs="Arial"/>
        </w:rPr>
      </w:pPr>
      <w:r w:rsidRPr="00BA15B7">
        <w:rPr>
          <w:rFonts w:cs="Arial"/>
          <w:b/>
          <w:bCs/>
        </w:rPr>
        <w:t>Environment, ecology, and climate change –</w:t>
      </w:r>
      <w:r w:rsidRPr="00BA15B7">
        <w:rPr>
          <w:rFonts w:cs="Arial"/>
        </w:rPr>
        <w:t> The Council has declared a Climate Emergency. A Carbon report has been prepared alongside a mitigation report and action plan for the Council to achieve net zero carbon emissions by 2030. These documents detail the mitigation measures to be implemented for assets and Services. Should the café be leased – the future tenant would be obliged to mitigate emissions and to work with the Council.</w:t>
      </w:r>
    </w:p>
    <w:p w14:paraId="0B4678B0" w14:textId="77777777" w:rsidR="001577A5" w:rsidRPr="00BA15B7" w:rsidRDefault="001577A5" w:rsidP="00112710">
      <w:pPr>
        <w:ind w:left="-573" w:right="-999"/>
        <w:rPr>
          <w:rFonts w:cs="Arial"/>
        </w:rPr>
      </w:pPr>
      <w:r w:rsidRPr="00BA15B7">
        <w:rPr>
          <w:rFonts w:cs="Arial"/>
          <w:b/>
          <w:bCs/>
        </w:rPr>
        <w:t>Crime and Disorder –</w:t>
      </w:r>
      <w:r w:rsidRPr="00BA15B7">
        <w:rPr>
          <w:rFonts w:cs="Arial"/>
        </w:rPr>
        <w:t xml:space="preserve"> As part of the wider project the project team have liaised with Dorset Police to look at ways to mitigate onsite </w:t>
      </w:r>
      <w:proofErr w:type="spellStart"/>
      <w:r w:rsidRPr="00BA15B7">
        <w:rPr>
          <w:rFonts w:cs="Arial"/>
        </w:rPr>
        <w:t>ASB</w:t>
      </w:r>
      <w:proofErr w:type="spellEnd"/>
      <w:r w:rsidRPr="00BA15B7">
        <w:rPr>
          <w:rFonts w:cs="Arial"/>
        </w:rPr>
        <w:t>.</w:t>
      </w:r>
    </w:p>
    <w:p w14:paraId="2990ACD7" w14:textId="77777777" w:rsidR="001577A5" w:rsidRPr="00BA15B7" w:rsidRDefault="001577A5" w:rsidP="00112710">
      <w:pPr>
        <w:ind w:left="-573" w:right="-999"/>
        <w:rPr>
          <w:rFonts w:cs="Arial"/>
        </w:rPr>
      </w:pPr>
      <w:r w:rsidRPr="00BA15B7">
        <w:rPr>
          <w:rFonts w:cs="Arial"/>
          <w:b/>
          <w:bCs/>
        </w:rPr>
        <w:t>Financial –</w:t>
      </w:r>
      <w:r w:rsidRPr="00BA15B7">
        <w:rPr>
          <w:rFonts w:cs="Arial"/>
        </w:rPr>
        <w:t xml:space="preserve"> Letting of the assets would create a new income receipt for the Council, this would help with the future management costs of </w:t>
      </w:r>
      <w:proofErr w:type="spellStart"/>
      <w:r w:rsidRPr="00BA15B7">
        <w:rPr>
          <w:rFonts w:cs="Arial"/>
        </w:rPr>
        <w:t>Radipole</w:t>
      </w:r>
      <w:proofErr w:type="spellEnd"/>
      <w:r w:rsidRPr="00BA15B7">
        <w:rPr>
          <w:rFonts w:cs="Arial"/>
        </w:rPr>
        <w:t xml:space="preserve"> Park Gardens. It will cost approximately £1,000 to host the procurement on an e-portal, and the costs of this can be met from existing budgets.</w:t>
      </w:r>
    </w:p>
    <w:p w14:paraId="2E4370B9" w14:textId="77777777" w:rsidR="001577A5" w:rsidRPr="00BA15B7" w:rsidRDefault="001577A5" w:rsidP="00112710">
      <w:pPr>
        <w:ind w:left="-573" w:right="-999"/>
        <w:rPr>
          <w:rFonts w:cs="Arial"/>
        </w:rPr>
      </w:pPr>
      <w:r w:rsidRPr="00BA15B7">
        <w:rPr>
          <w:rFonts w:cs="Arial"/>
          <w:b/>
          <w:bCs/>
        </w:rPr>
        <w:t>Resources –</w:t>
      </w:r>
      <w:r w:rsidRPr="00BA15B7">
        <w:rPr>
          <w:rFonts w:cs="Arial"/>
        </w:rPr>
        <w:t xml:space="preserve"> Circa 7 hours of staff time. External procurement resources would be brought in to assist with the running of the procurement at a cost of approximately £750.00; this resource cost would be met from existing budgets.</w:t>
      </w:r>
    </w:p>
    <w:p w14:paraId="6C484105" w14:textId="77777777" w:rsidR="001577A5" w:rsidRPr="00BA15B7" w:rsidRDefault="001577A5" w:rsidP="00112710">
      <w:pPr>
        <w:ind w:left="-573" w:right="-999"/>
        <w:rPr>
          <w:rFonts w:cs="Arial"/>
        </w:rPr>
      </w:pPr>
      <w:r w:rsidRPr="00BA15B7">
        <w:rPr>
          <w:rFonts w:cs="Arial"/>
          <w:b/>
          <w:bCs/>
        </w:rPr>
        <w:t>Economic –</w:t>
      </w:r>
      <w:r w:rsidRPr="00BA15B7">
        <w:rPr>
          <w:rFonts w:cs="Arial"/>
        </w:rPr>
        <w:t xml:space="preserve"> The café will create jobs for the local economy.</w:t>
      </w:r>
    </w:p>
    <w:p w14:paraId="2AF35886" w14:textId="4366F308" w:rsidR="001577A5" w:rsidRPr="00BA15B7" w:rsidRDefault="001577A5" w:rsidP="00112710">
      <w:pPr>
        <w:ind w:left="-573" w:right="-999"/>
        <w:rPr>
          <w:rFonts w:cs="Arial"/>
        </w:rPr>
      </w:pPr>
      <w:r w:rsidRPr="00BA15B7">
        <w:rPr>
          <w:rFonts w:cs="Arial"/>
          <w:b/>
          <w:bCs/>
        </w:rPr>
        <w:t>Risk Management –</w:t>
      </w:r>
      <w:r w:rsidRPr="00BA15B7">
        <w:rPr>
          <w:rFonts w:cs="Arial"/>
        </w:rPr>
        <w:t xml:space="preserve"> Through following a procurement </w:t>
      </w:r>
      <w:r w:rsidR="00D743E0" w:rsidRPr="00BA15B7">
        <w:rPr>
          <w:rFonts w:cs="Arial"/>
        </w:rPr>
        <w:t>exercise and</w:t>
      </w:r>
      <w:r w:rsidRPr="00BA15B7">
        <w:rPr>
          <w:rFonts w:cs="Arial"/>
        </w:rPr>
        <w:t xml:space="preserve"> leasing the café out this would limit the Council’s financial risk.</w:t>
      </w:r>
    </w:p>
    <w:p w14:paraId="5497E252" w14:textId="77777777" w:rsidR="001577A5" w:rsidRPr="00BA15B7" w:rsidRDefault="001577A5" w:rsidP="00112710">
      <w:pPr>
        <w:ind w:left="-573" w:right="-999"/>
        <w:rPr>
          <w:rFonts w:cs="Arial"/>
          <w:b/>
          <w:bCs/>
        </w:rPr>
      </w:pPr>
      <w:r w:rsidRPr="00BA15B7">
        <w:rPr>
          <w:rFonts w:cs="Arial"/>
          <w:b/>
          <w:bCs/>
        </w:rPr>
        <w:t xml:space="preserve">Corporate Priorities: </w:t>
      </w:r>
    </w:p>
    <w:p w14:paraId="61D2553B" w14:textId="77777777" w:rsidR="001577A5" w:rsidRPr="00BA15B7" w:rsidRDefault="001577A5" w:rsidP="00112710">
      <w:pPr>
        <w:numPr>
          <w:ilvl w:val="0"/>
          <w:numId w:val="16"/>
        </w:numPr>
        <w:ind w:left="-213" w:right="-999"/>
        <w:rPr>
          <w:rFonts w:cs="Arial"/>
        </w:rPr>
      </w:pPr>
      <w:r w:rsidRPr="00BA15B7">
        <w:rPr>
          <w:rFonts w:cs="Arial"/>
        </w:rPr>
        <w:t>Manage the Council’s assets and resources responsibly and transparently.</w:t>
      </w:r>
    </w:p>
    <w:p w14:paraId="5D1C926C" w14:textId="77777777" w:rsidR="001577A5" w:rsidRPr="00BA15B7" w:rsidRDefault="001577A5" w:rsidP="00112710">
      <w:pPr>
        <w:numPr>
          <w:ilvl w:val="0"/>
          <w:numId w:val="16"/>
        </w:numPr>
        <w:ind w:left="-213" w:right="-999"/>
        <w:rPr>
          <w:rFonts w:cs="Arial"/>
        </w:rPr>
      </w:pPr>
      <w:r w:rsidRPr="00BA15B7">
        <w:rPr>
          <w:rFonts w:cs="Arial"/>
        </w:rPr>
        <w:t>Promote opportunities for economic success of the area.</w:t>
      </w:r>
    </w:p>
    <w:p w14:paraId="2C2A18D8" w14:textId="77777777" w:rsidR="001577A5" w:rsidRPr="00E56D48" w:rsidRDefault="001577A5" w:rsidP="00112710">
      <w:pPr>
        <w:ind w:left="-573" w:right="-999"/>
        <w:rPr>
          <w:rFonts w:cs="Arial"/>
        </w:rPr>
      </w:pPr>
    </w:p>
    <w:p w14:paraId="6607E79D" w14:textId="77777777" w:rsidR="001577A5" w:rsidRPr="00C26DCB" w:rsidRDefault="001577A5" w:rsidP="00112710">
      <w:pPr>
        <w:pStyle w:val="Heading3"/>
        <w:ind w:right="-999"/>
      </w:pPr>
      <w:r w:rsidRPr="00C26DCB">
        <w:t>Recommendation:</w:t>
      </w:r>
    </w:p>
    <w:p w14:paraId="584D675F" w14:textId="77777777" w:rsidR="001577A5" w:rsidRDefault="001577A5" w:rsidP="00112710">
      <w:pPr>
        <w:ind w:left="-573" w:right="-999"/>
        <w:rPr>
          <w:rFonts w:cs="Arial"/>
        </w:rPr>
      </w:pPr>
      <w:r w:rsidRPr="00E56D48">
        <w:rPr>
          <w:rFonts w:cs="Arial"/>
        </w:rPr>
        <w:t xml:space="preserve">That the Finance and Governance Committee consider the information detailed within this report and approve officers </w:t>
      </w:r>
      <w:r>
        <w:rPr>
          <w:rFonts w:cs="Arial"/>
        </w:rPr>
        <w:t xml:space="preserve">to </w:t>
      </w:r>
      <w:r w:rsidRPr="00E56D48">
        <w:rPr>
          <w:rFonts w:cs="Arial"/>
        </w:rPr>
        <w:t xml:space="preserve">carry out a procurement exercise for the </w:t>
      </w:r>
      <w:proofErr w:type="spellStart"/>
      <w:r w:rsidRPr="00E56D48">
        <w:rPr>
          <w:rFonts w:cs="Arial"/>
        </w:rPr>
        <w:t>Radipole</w:t>
      </w:r>
      <w:proofErr w:type="spellEnd"/>
      <w:r w:rsidRPr="00E56D48">
        <w:rPr>
          <w:rFonts w:cs="Arial"/>
        </w:rPr>
        <w:t xml:space="preserve"> Park Gardens </w:t>
      </w:r>
      <w:r>
        <w:rPr>
          <w:rFonts w:cs="Arial"/>
        </w:rPr>
        <w:t xml:space="preserve">Café </w:t>
      </w:r>
      <w:r w:rsidRPr="00E56D48">
        <w:rPr>
          <w:rFonts w:cs="Arial"/>
        </w:rPr>
        <w:t>as set out in this report.</w:t>
      </w:r>
    </w:p>
    <w:p w14:paraId="7BA626B2" w14:textId="77777777" w:rsidR="00DB03C6" w:rsidRDefault="00DB03C6" w:rsidP="00112710">
      <w:pPr>
        <w:ind w:right="-999"/>
        <w:rPr>
          <w:lang w:eastAsia="en-GB"/>
        </w:rPr>
      </w:pPr>
    </w:p>
    <w:p w14:paraId="3E27D8ED" w14:textId="6F34A18A" w:rsidR="0077751E" w:rsidRDefault="0077751E" w:rsidP="00112710">
      <w:pPr>
        <w:pStyle w:val="Heading2"/>
        <w:numPr>
          <w:ilvl w:val="0"/>
          <w:numId w:val="31"/>
        </w:numPr>
        <w:ind w:left="-570" w:right="-999"/>
      </w:pPr>
      <w:r>
        <w:t>Exclusion of the press and public</w:t>
      </w:r>
    </w:p>
    <w:p w14:paraId="46E8ED25" w14:textId="4912CF81" w:rsidR="00777D54" w:rsidRDefault="00777D54" w:rsidP="00112710">
      <w:pPr>
        <w:ind w:left="-567" w:right="-999"/>
        <w:rPr>
          <w:lang w:eastAsia="en-GB"/>
        </w:rPr>
      </w:pPr>
      <w:r>
        <w:rPr>
          <w:lang w:eastAsia="en-GB"/>
        </w:rPr>
        <w:t xml:space="preserve">Under the Public Bodies (Admissions to Meetings) Act 1960 members of the public and press are required to leave the meeting due to the sensitive nature of the item next to be considered relating to </w:t>
      </w:r>
      <w:proofErr w:type="spellStart"/>
      <w:r w:rsidR="00DB03C6">
        <w:rPr>
          <w:lang w:eastAsia="en-GB"/>
        </w:rPr>
        <w:t>Radipole</w:t>
      </w:r>
      <w:proofErr w:type="spellEnd"/>
      <w:r w:rsidR="00DB03C6">
        <w:rPr>
          <w:lang w:eastAsia="en-GB"/>
        </w:rPr>
        <w:t xml:space="preserve"> Park and Gardens Café. </w:t>
      </w:r>
      <w:r>
        <w:rPr>
          <w:lang w:eastAsia="en-GB"/>
        </w:rPr>
        <w:t xml:space="preserve">  </w:t>
      </w:r>
    </w:p>
    <w:p w14:paraId="3F6F0792" w14:textId="4E697351" w:rsidR="00777D54" w:rsidRDefault="00777D54" w:rsidP="00112710">
      <w:pPr>
        <w:ind w:right="-999"/>
        <w:rPr>
          <w:lang w:eastAsia="en-GB"/>
        </w:rPr>
      </w:pPr>
    </w:p>
    <w:p w14:paraId="1CBFC5EC" w14:textId="2DB98FDF" w:rsidR="00777D54" w:rsidRPr="00DB03C6" w:rsidRDefault="00777D54" w:rsidP="00112710">
      <w:pPr>
        <w:pStyle w:val="Heading3"/>
        <w:ind w:right="-999"/>
        <w:rPr>
          <w:b w:val="0"/>
          <w:bCs w:val="0"/>
        </w:rPr>
      </w:pPr>
      <w:r w:rsidRPr="00C26DCB">
        <w:t xml:space="preserve">Recommendation:  </w:t>
      </w:r>
    </w:p>
    <w:p w14:paraId="427D2875" w14:textId="0418B745" w:rsidR="00E30C10" w:rsidRDefault="00777D54" w:rsidP="00112710">
      <w:pPr>
        <w:ind w:left="-567" w:right="-999"/>
        <w:rPr>
          <w:lang w:eastAsia="en-GB"/>
        </w:rPr>
      </w:pPr>
      <w:r>
        <w:rPr>
          <w:lang w:eastAsia="en-GB"/>
        </w:rPr>
        <w:t>That Councillors agree to exclude the public and press.</w:t>
      </w:r>
    </w:p>
    <w:p w14:paraId="36E3B87B" w14:textId="77777777" w:rsidR="00556B83" w:rsidRDefault="00556B83" w:rsidP="00112710">
      <w:pPr>
        <w:ind w:right="-999"/>
        <w:rPr>
          <w:lang w:eastAsia="en-GB"/>
        </w:rPr>
      </w:pPr>
    </w:p>
    <w:p w14:paraId="47108E1E" w14:textId="417E80B2" w:rsidR="00A21420" w:rsidRDefault="00A21420" w:rsidP="00112710">
      <w:pPr>
        <w:pStyle w:val="Heading2"/>
        <w:numPr>
          <w:ilvl w:val="0"/>
          <w:numId w:val="31"/>
        </w:numPr>
        <w:ind w:left="-570" w:right="-999"/>
      </w:pPr>
      <w:r>
        <w:t xml:space="preserve">Confidential Item – </w:t>
      </w:r>
      <w:r w:rsidR="00B57D8C">
        <w:t>Sundry Debtors</w:t>
      </w:r>
    </w:p>
    <w:p w14:paraId="6A4E05B5" w14:textId="43384621" w:rsidR="00E30C10" w:rsidRPr="00A21420" w:rsidRDefault="00A21420" w:rsidP="00112710">
      <w:pPr>
        <w:ind w:left="-573" w:right="-999"/>
        <w:rPr>
          <w:b/>
        </w:rPr>
      </w:pPr>
      <w:r w:rsidRPr="00A21420">
        <w:t>Members will receive a</w:t>
      </w:r>
      <w:r>
        <w:t>n aged deb</w:t>
      </w:r>
      <w:r w:rsidR="00C51707">
        <w:t>t</w:t>
      </w:r>
      <w:r w:rsidRPr="00A21420">
        <w:t xml:space="preserve"> report (Confidential Appendix </w:t>
      </w:r>
      <w:r w:rsidR="00FA7976" w:rsidRPr="00FA7976">
        <w:t>G</w:t>
      </w:r>
      <w:r w:rsidRPr="00A21420">
        <w:t>) as part of the agenda dispatch.</w:t>
      </w:r>
    </w:p>
    <w:p w14:paraId="0A107AAB" w14:textId="77777777" w:rsidR="009D6973" w:rsidRDefault="009D6973" w:rsidP="00112710">
      <w:pPr>
        <w:ind w:right="-999"/>
        <w:rPr>
          <w:lang w:eastAsia="en-GB"/>
        </w:rPr>
      </w:pPr>
    </w:p>
    <w:p w14:paraId="3E979970" w14:textId="77777777" w:rsidR="009D6973" w:rsidRPr="009D6973" w:rsidRDefault="009D6973" w:rsidP="00112710">
      <w:pPr>
        <w:ind w:right="-999"/>
        <w:rPr>
          <w:lang w:eastAsia="en-GB"/>
        </w:rPr>
      </w:pPr>
    </w:p>
    <w:p w14:paraId="36BD1E7A" w14:textId="77777777" w:rsidR="0077751E" w:rsidRPr="0077751E" w:rsidRDefault="0077751E" w:rsidP="00112710">
      <w:pPr>
        <w:pStyle w:val="ListParagraph"/>
        <w:ind w:left="1778" w:right="-999"/>
        <w:rPr>
          <w:lang w:eastAsia="en-GB"/>
        </w:rPr>
      </w:pPr>
    </w:p>
    <w:p w14:paraId="27EAA8CA" w14:textId="77777777" w:rsidR="000A2FCE" w:rsidRDefault="000A2FCE" w:rsidP="00112710">
      <w:pPr>
        <w:ind w:right="-999"/>
      </w:pPr>
    </w:p>
    <w:sectPr w:rsidR="000A2FCE" w:rsidSect="00727199">
      <w:footerReference w:type="default" r:id="rId22"/>
      <w:pgSz w:w="12240" w:h="15840"/>
      <w:pgMar w:top="567" w:right="1750" w:bottom="851" w:left="1797"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E065" w14:textId="77777777" w:rsidR="00AB1DD7" w:rsidRDefault="00AB1DD7">
      <w:r>
        <w:separator/>
      </w:r>
    </w:p>
    <w:p w14:paraId="627A465A" w14:textId="77777777" w:rsidR="00AB1DD7" w:rsidRDefault="00AB1DD7"/>
  </w:endnote>
  <w:endnote w:type="continuationSeparator" w:id="0">
    <w:p w14:paraId="2E452C05" w14:textId="77777777" w:rsidR="00AB1DD7" w:rsidRDefault="00AB1DD7">
      <w:r>
        <w:continuationSeparator/>
      </w:r>
    </w:p>
    <w:p w14:paraId="2EB68E3D" w14:textId="77777777" w:rsidR="00AB1DD7" w:rsidRDefault="00AB1DD7"/>
  </w:endnote>
  <w:endnote w:type="continuationNotice" w:id="1">
    <w:p w14:paraId="1ACA229B" w14:textId="77777777" w:rsidR="00AB1DD7" w:rsidRDefault="00AB1DD7"/>
    <w:p w14:paraId="579E63CE" w14:textId="77777777" w:rsidR="00AB1DD7" w:rsidRDefault="00AB1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358732"/>
      <w:docPartObj>
        <w:docPartGallery w:val="Page Numbers (Bottom of Page)"/>
        <w:docPartUnique/>
      </w:docPartObj>
    </w:sdtPr>
    <w:sdtEndPr>
      <w:rPr>
        <w:noProof/>
      </w:rPr>
    </w:sdtEndPr>
    <w:sdtContent>
      <w:p w14:paraId="685B45A8" w14:textId="6DFD43D2" w:rsidR="0055285A" w:rsidRDefault="005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F303B" w14:textId="77777777" w:rsidR="0055285A" w:rsidRDefault="0055285A">
    <w:pPr>
      <w:pStyle w:val="Footer"/>
    </w:pPr>
  </w:p>
  <w:p w14:paraId="5446239F" w14:textId="77777777" w:rsidR="0055285A" w:rsidRDefault="00552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C8EB" w14:textId="77777777" w:rsidR="00AB1DD7" w:rsidRDefault="00AB1DD7">
      <w:r>
        <w:separator/>
      </w:r>
    </w:p>
    <w:p w14:paraId="44D2DFB9" w14:textId="77777777" w:rsidR="00AB1DD7" w:rsidRDefault="00AB1DD7"/>
  </w:footnote>
  <w:footnote w:type="continuationSeparator" w:id="0">
    <w:p w14:paraId="18B251F2" w14:textId="77777777" w:rsidR="00AB1DD7" w:rsidRDefault="00AB1DD7">
      <w:r>
        <w:continuationSeparator/>
      </w:r>
    </w:p>
    <w:p w14:paraId="0BFE7BC5" w14:textId="77777777" w:rsidR="00AB1DD7" w:rsidRDefault="00AB1DD7"/>
  </w:footnote>
  <w:footnote w:type="continuationNotice" w:id="1">
    <w:p w14:paraId="511C4147" w14:textId="77777777" w:rsidR="00AB1DD7" w:rsidRDefault="00AB1DD7"/>
    <w:p w14:paraId="440110D1" w14:textId="77777777" w:rsidR="00AB1DD7" w:rsidRDefault="00AB1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309"/>
    <w:multiLevelType w:val="hybridMultilevel"/>
    <w:tmpl w:val="53F660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643689E"/>
    <w:multiLevelType w:val="multilevel"/>
    <w:tmpl w:val="8AB4B15A"/>
    <w:lvl w:ilvl="0">
      <w:start w:val="4"/>
      <w:numFmt w:val="decimal"/>
      <w:lvlText w:val="%1"/>
      <w:lvlJc w:val="left"/>
      <w:pPr>
        <w:ind w:left="510" w:hanging="360"/>
      </w:pPr>
      <w:rPr>
        <w:rFonts w:hint="default"/>
      </w:rPr>
    </w:lvl>
    <w:lvl w:ilvl="1">
      <w:start w:val="1"/>
      <w:numFmt w:val="decimal"/>
      <w:isLgl/>
      <w:lvlText w:val="%1.%2"/>
      <w:lvlJc w:val="left"/>
      <w:pPr>
        <w:ind w:left="555" w:hanging="405"/>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1950" w:hanging="1800"/>
      </w:pPr>
      <w:rPr>
        <w:rFonts w:hint="default"/>
      </w:rPr>
    </w:lvl>
  </w:abstractNum>
  <w:abstractNum w:abstractNumId="2" w15:restartNumberingAfterBreak="0">
    <w:nsid w:val="0B25291A"/>
    <w:multiLevelType w:val="hybridMultilevel"/>
    <w:tmpl w:val="1A7455F4"/>
    <w:lvl w:ilvl="0" w:tplc="08090017">
      <w:start w:val="1"/>
      <w:numFmt w:val="lowerLetter"/>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3" w15:restartNumberingAfterBreak="0">
    <w:nsid w:val="0BBC51CF"/>
    <w:multiLevelType w:val="hybridMultilevel"/>
    <w:tmpl w:val="919C8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28B09F7"/>
    <w:multiLevelType w:val="hybridMultilevel"/>
    <w:tmpl w:val="126A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F5A32"/>
    <w:multiLevelType w:val="hybridMultilevel"/>
    <w:tmpl w:val="F6FEF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BD7ED0"/>
    <w:multiLevelType w:val="hybridMultilevel"/>
    <w:tmpl w:val="7C92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F1F01"/>
    <w:multiLevelType w:val="hybridMultilevel"/>
    <w:tmpl w:val="59184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0B11E9"/>
    <w:multiLevelType w:val="hybridMultilevel"/>
    <w:tmpl w:val="B4B4E2F0"/>
    <w:lvl w:ilvl="0" w:tplc="E7D67924">
      <w:start w:val="5"/>
      <w:numFmt w:val="bullet"/>
      <w:lvlText w:val="-"/>
      <w:lvlJc w:val="left"/>
      <w:pPr>
        <w:ind w:left="-210" w:hanging="360"/>
      </w:pPr>
      <w:rPr>
        <w:rFonts w:ascii="Arial" w:eastAsia="Times New Roman" w:hAnsi="Arial" w:cs="Arial" w:hint="default"/>
      </w:rPr>
    </w:lvl>
    <w:lvl w:ilvl="1" w:tplc="08090003" w:tentative="1">
      <w:start w:val="1"/>
      <w:numFmt w:val="bullet"/>
      <w:lvlText w:val="o"/>
      <w:lvlJc w:val="left"/>
      <w:pPr>
        <w:ind w:left="510" w:hanging="360"/>
      </w:pPr>
      <w:rPr>
        <w:rFonts w:ascii="Courier New" w:hAnsi="Courier New" w:cs="Courier New" w:hint="default"/>
      </w:rPr>
    </w:lvl>
    <w:lvl w:ilvl="2" w:tplc="08090005" w:tentative="1">
      <w:start w:val="1"/>
      <w:numFmt w:val="bullet"/>
      <w:lvlText w:val=""/>
      <w:lvlJc w:val="left"/>
      <w:pPr>
        <w:ind w:left="1230" w:hanging="360"/>
      </w:pPr>
      <w:rPr>
        <w:rFonts w:ascii="Wingdings" w:hAnsi="Wingdings" w:hint="default"/>
      </w:rPr>
    </w:lvl>
    <w:lvl w:ilvl="3" w:tplc="08090001" w:tentative="1">
      <w:start w:val="1"/>
      <w:numFmt w:val="bullet"/>
      <w:lvlText w:val=""/>
      <w:lvlJc w:val="left"/>
      <w:pPr>
        <w:ind w:left="1950" w:hanging="360"/>
      </w:pPr>
      <w:rPr>
        <w:rFonts w:ascii="Symbol" w:hAnsi="Symbol" w:hint="default"/>
      </w:rPr>
    </w:lvl>
    <w:lvl w:ilvl="4" w:tplc="08090003" w:tentative="1">
      <w:start w:val="1"/>
      <w:numFmt w:val="bullet"/>
      <w:lvlText w:val="o"/>
      <w:lvlJc w:val="left"/>
      <w:pPr>
        <w:ind w:left="2670" w:hanging="360"/>
      </w:pPr>
      <w:rPr>
        <w:rFonts w:ascii="Courier New" w:hAnsi="Courier New" w:cs="Courier New" w:hint="default"/>
      </w:rPr>
    </w:lvl>
    <w:lvl w:ilvl="5" w:tplc="08090005" w:tentative="1">
      <w:start w:val="1"/>
      <w:numFmt w:val="bullet"/>
      <w:lvlText w:val=""/>
      <w:lvlJc w:val="left"/>
      <w:pPr>
        <w:ind w:left="3390" w:hanging="360"/>
      </w:pPr>
      <w:rPr>
        <w:rFonts w:ascii="Wingdings" w:hAnsi="Wingdings" w:hint="default"/>
      </w:rPr>
    </w:lvl>
    <w:lvl w:ilvl="6" w:tplc="08090001" w:tentative="1">
      <w:start w:val="1"/>
      <w:numFmt w:val="bullet"/>
      <w:lvlText w:val=""/>
      <w:lvlJc w:val="left"/>
      <w:pPr>
        <w:ind w:left="4110" w:hanging="360"/>
      </w:pPr>
      <w:rPr>
        <w:rFonts w:ascii="Symbol" w:hAnsi="Symbol" w:hint="default"/>
      </w:rPr>
    </w:lvl>
    <w:lvl w:ilvl="7" w:tplc="08090003" w:tentative="1">
      <w:start w:val="1"/>
      <w:numFmt w:val="bullet"/>
      <w:lvlText w:val="o"/>
      <w:lvlJc w:val="left"/>
      <w:pPr>
        <w:ind w:left="4830" w:hanging="360"/>
      </w:pPr>
      <w:rPr>
        <w:rFonts w:ascii="Courier New" w:hAnsi="Courier New" w:cs="Courier New" w:hint="default"/>
      </w:rPr>
    </w:lvl>
    <w:lvl w:ilvl="8" w:tplc="08090005" w:tentative="1">
      <w:start w:val="1"/>
      <w:numFmt w:val="bullet"/>
      <w:lvlText w:val=""/>
      <w:lvlJc w:val="left"/>
      <w:pPr>
        <w:ind w:left="5550" w:hanging="360"/>
      </w:pPr>
      <w:rPr>
        <w:rFonts w:ascii="Wingdings" w:hAnsi="Wingdings" w:hint="default"/>
      </w:rPr>
    </w:lvl>
  </w:abstractNum>
  <w:abstractNum w:abstractNumId="10"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55C3F"/>
    <w:multiLevelType w:val="hybridMultilevel"/>
    <w:tmpl w:val="89D648FA"/>
    <w:lvl w:ilvl="0" w:tplc="0409000F">
      <w:start w:val="1"/>
      <w:numFmt w:val="decimal"/>
      <w:lvlText w:val="%1."/>
      <w:lvlJc w:val="left"/>
      <w:pPr>
        <w:ind w:left="1778"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69DA3036">
      <w:start w:val="1"/>
      <w:numFmt w:val="decimal"/>
      <w:lvlText w:val="%4."/>
      <w:lvlJc w:val="left"/>
      <w:pPr>
        <w:ind w:left="4471" w:hanging="360"/>
      </w:pPr>
      <w:rPr>
        <w:rFonts w:ascii="Arial" w:hAnsi="Arial" w:cs="Arial" w:hint="default"/>
      </w:r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2" w15:restartNumberingAfterBreak="0">
    <w:nsid w:val="43637A68"/>
    <w:multiLevelType w:val="hybridMultilevel"/>
    <w:tmpl w:val="522CDF3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7580C"/>
    <w:multiLevelType w:val="hybridMultilevel"/>
    <w:tmpl w:val="24D2D9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9796678"/>
    <w:multiLevelType w:val="hybridMultilevel"/>
    <w:tmpl w:val="B866A7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E597F8E"/>
    <w:multiLevelType w:val="multilevel"/>
    <w:tmpl w:val="7622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3E718AF"/>
    <w:multiLevelType w:val="hybridMultilevel"/>
    <w:tmpl w:val="FFFFFFFF"/>
    <w:lvl w:ilvl="0" w:tplc="672C9012">
      <w:start w:val="1"/>
      <w:numFmt w:val="decimal"/>
      <w:lvlText w:val="%1."/>
      <w:lvlJc w:val="left"/>
      <w:pPr>
        <w:ind w:left="720" w:hanging="360"/>
      </w:pPr>
    </w:lvl>
    <w:lvl w:ilvl="1" w:tplc="94FC0E7A">
      <w:start w:val="1"/>
      <w:numFmt w:val="lowerLetter"/>
      <w:lvlText w:val="%2."/>
      <w:lvlJc w:val="left"/>
      <w:pPr>
        <w:ind w:left="1440" w:hanging="360"/>
      </w:pPr>
    </w:lvl>
    <w:lvl w:ilvl="2" w:tplc="D9D68888">
      <w:start w:val="1"/>
      <w:numFmt w:val="lowerRoman"/>
      <w:lvlText w:val="%3."/>
      <w:lvlJc w:val="right"/>
      <w:pPr>
        <w:ind w:left="2160" w:hanging="180"/>
      </w:pPr>
    </w:lvl>
    <w:lvl w:ilvl="3" w:tplc="407C20C8">
      <w:start w:val="1"/>
      <w:numFmt w:val="decimal"/>
      <w:lvlText w:val="%4."/>
      <w:lvlJc w:val="left"/>
      <w:pPr>
        <w:ind w:left="2880" w:hanging="360"/>
      </w:pPr>
    </w:lvl>
    <w:lvl w:ilvl="4" w:tplc="0A12A738">
      <w:start w:val="1"/>
      <w:numFmt w:val="lowerLetter"/>
      <w:lvlText w:val="%5."/>
      <w:lvlJc w:val="left"/>
      <w:pPr>
        <w:ind w:left="3600" w:hanging="360"/>
      </w:pPr>
    </w:lvl>
    <w:lvl w:ilvl="5" w:tplc="7C2E6562">
      <w:start w:val="1"/>
      <w:numFmt w:val="lowerRoman"/>
      <w:lvlText w:val="%6."/>
      <w:lvlJc w:val="right"/>
      <w:pPr>
        <w:ind w:left="4320" w:hanging="180"/>
      </w:pPr>
    </w:lvl>
    <w:lvl w:ilvl="6" w:tplc="ED8C9992">
      <w:start w:val="1"/>
      <w:numFmt w:val="decimal"/>
      <w:lvlText w:val="%7."/>
      <w:lvlJc w:val="left"/>
      <w:pPr>
        <w:ind w:left="5040" w:hanging="360"/>
      </w:pPr>
    </w:lvl>
    <w:lvl w:ilvl="7" w:tplc="DE9EE65E">
      <w:start w:val="1"/>
      <w:numFmt w:val="lowerLetter"/>
      <w:lvlText w:val="%8."/>
      <w:lvlJc w:val="left"/>
      <w:pPr>
        <w:ind w:left="5760" w:hanging="360"/>
      </w:pPr>
    </w:lvl>
    <w:lvl w:ilvl="8" w:tplc="43322F6C">
      <w:start w:val="1"/>
      <w:numFmt w:val="lowerRoman"/>
      <w:lvlText w:val="%9."/>
      <w:lvlJc w:val="right"/>
      <w:pPr>
        <w:ind w:left="6480" w:hanging="180"/>
      </w:pPr>
    </w:lvl>
  </w:abstractNum>
  <w:abstractNum w:abstractNumId="18" w15:restartNumberingAfterBreak="0">
    <w:nsid w:val="575F1FA1"/>
    <w:multiLevelType w:val="hybridMultilevel"/>
    <w:tmpl w:val="93CA5024"/>
    <w:lvl w:ilvl="0" w:tplc="06C2AEC4">
      <w:start w:val="1"/>
      <w:numFmt w:val="lowerLetter"/>
      <w:lvlText w:val="%1)"/>
      <w:lvlJc w:val="left"/>
      <w:pPr>
        <w:ind w:left="-65" w:hanging="360"/>
      </w:pPr>
      <w:rPr>
        <w:rFonts w:hint="default"/>
        <w:b w:val="0"/>
        <w:bCs w:val="0"/>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62B50B9A"/>
    <w:multiLevelType w:val="hybridMultilevel"/>
    <w:tmpl w:val="00B8F084"/>
    <w:lvl w:ilvl="0" w:tplc="17547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5616D"/>
    <w:multiLevelType w:val="hybridMultilevel"/>
    <w:tmpl w:val="B59A443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63FF09CB"/>
    <w:multiLevelType w:val="multilevel"/>
    <w:tmpl w:val="E69A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90DE4"/>
    <w:multiLevelType w:val="hybridMultilevel"/>
    <w:tmpl w:val="4CFCDE5E"/>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23" w15:restartNumberingAfterBreak="0">
    <w:nsid w:val="760C057C"/>
    <w:multiLevelType w:val="hybridMultilevel"/>
    <w:tmpl w:val="41CC840E"/>
    <w:lvl w:ilvl="0" w:tplc="F314CA2A">
      <w:start w:val="1"/>
      <w:numFmt w:val="decimal"/>
      <w:lvlText w:val="%1."/>
      <w:lvlJc w:val="left"/>
      <w:pPr>
        <w:ind w:left="-142" w:hanging="360"/>
      </w:pPr>
      <w:rPr>
        <w:rFonts w:hint="default"/>
      </w:rPr>
    </w:lvl>
    <w:lvl w:ilvl="1" w:tplc="08090019" w:tentative="1">
      <w:start w:val="1"/>
      <w:numFmt w:val="lowerLetter"/>
      <w:lvlText w:val="%2."/>
      <w:lvlJc w:val="left"/>
      <w:pPr>
        <w:ind w:left="578" w:hanging="360"/>
      </w:pPr>
    </w:lvl>
    <w:lvl w:ilvl="2" w:tplc="0809001B" w:tentative="1">
      <w:start w:val="1"/>
      <w:numFmt w:val="lowerRoman"/>
      <w:lvlText w:val="%3."/>
      <w:lvlJc w:val="right"/>
      <w:pPr>
        <w:ind w:left="1298" w:hanging="180"/>
      </w:pPr>
    </w:lvl>
    <w:lvl w:ilvl="3" w:tplc="0809000F" w:tentative="1">
      <w:start w:val="1"/>
      <w:numFmt w:val="decimal"/>
      <w:lvlText w:val="%4."/>
      <w:lvlJc w:val="left"/>
      <w:pPr>
        <w:ind w:left="2018" w:hanging="360"/>
      </w:pPr>
    </w:lvl>
    <w:lvl w:ilvl="4" w:tplc="08090019" w:tentative="1">
      <w:start w:val="1"/>
      <w:numFmt w:val="lowerLetter"/>
      <w:lvlText w:val="%5."/>
      <w:lvlJc w:val="left"/>
      <w:pPr>
        <w:ind w:left="2738" w:hanging="360"/>
      </w:pPr>
    </w:lvl>
    <w:lvl w:ilvl="5" w:tplc="0809001B" w:tentative="1">
      <w:start w:val="1"/>
      <w:numFmt w:val="lowerRoman"/>
      <w:lvlText w:val="%6."/>
      <w:lvlJc w:val="right"/>
      <w:pPr>
        <w:ind w:left="3458" w:hanging="180"/>
      </w:pPr>
    </w:lvl>
    <w:lvl w:ilvl="6" w:tplc="0809000F" w:tentative="1">
      <w:start w:val="1"/>
      <w:numFmt w:val="decimal"/>
      <w:lvlText w:val="%7."/>
      <w:lvlJc w:val="left"/>
      <w:pPr>
        <w:ind w:left="4178" w:hanging="360"/>
      </w:pPr>
    </w:lvl>
    <w:lvl w:ilvl="7" w:tplc="08090019" w:tentative="1">
      <w:start w:val="1"/>
      <w:numFmt w:val="lowerLetter"/>
      <w:lvlText w:val="%8."/>
      <w:lvlJc w:val="left"/>
      <w:pPr>
        <w:ind w:left="4898" w:hanging="360"/>
      </w:pPr>
    </w:lvl>
    <w:lvl w:ilvl="8" w:tplc="0809001B" w:tentative="1">
      <w:start w:val="1"/>
      <w:numFmt w:val="lowerRoman"/>
      <w:lvlText w:val="%9."/>
      <w:lvlJc w:val="right"/>
      <w:pPr>
        <w:ind w:left="5618" w:hanging="180"/>
      </w:pPr>
    </w:lvl>
  </w:abstractNum>
  <w:abstractNum w:abstractNumId="24" w15:restartNumberingAfterBreak="0">
    <w:nsid w:val="76CE179F"/>
    <w:multiLevelType w:val="hybridMultilevel"/>
    <w:tmpl w:val="DFD8DB90"/>
    <w:lvl w:ilvl="0" w:tplc="5628BDFC">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C3EFC"/>
    <w:multiLevelType w:val="hybridMultilevel"/>
    <w:tmpl w:val="BF4C79AE"/>
    <w:lvl w:ilvl="0" w:tplc="0409000F">
      <w:start w:val="1"/>
      <w:numFmt w:val="decimal"/>
      <w:lvlText w:val="%1."/>
      <w:lvlJc w:val="left"/>
      <w:pPr>
        <w:ind w:left="1778"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A8FC66B0">
      <w:start w:val="1"/>
      <w:numFmt w:val="decimal"/>
      <w:pStyle w:val="Heading2"/>
      <w:lvlText w:val="%4."/>
      <w:lvlJc w:val="left"/>
      <w:pPr>
        <w:ind w:left="4471" w:hanging="360"/>
      </w:pPr>
      <w:rPr>
        <w:rFonts w:ascii="Arial" w:hAnsi="Arial" w:cs="Arial" w:hint="default"/>
        <w:b w:val="0"/>
        <w:bCs w:val="0"/>
      </w:r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15:restartNumberingAfterBreak="0">
    <w:nsid w:val="7B012530"/>
    <w:multiLevelType w:val="hybridMultilevel"/>
    <w:tmpl w:val="D402E9A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7" w15:restartNumberingAfterBreak="0">
    <w:nsid w:val="7F35761C"/>
    <w:multiLevelType w:val="hybridMultilevel"/>
    <w:tmpl w:val="BB6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6"/>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1"/>
  </w:num>
  <w:num w:numId="9">
    <w:abstractNumId w:val="17"/>
  </w:num>
  <w:num w:numId="10">
    <w:abstractNumId w:val="25"/>
    <w:lvlOverride w:ilvl="0">
      <w:startOverride w:val="1"/>
    </w:lvlOverride>
  </w:num>
  <w:num w:numId="11">
    <w:abstractNumId w:val="4"/>
  </w:num>
  <w:num w:numId="12">
    <w:abstractNumId w:val="8"/>
  </w:num>
  <w:num w:numId="13">
    <w:abstractNumId w:val="27"/>
  </w:num>
  <w:num w:numId="14">
    <w:abstractNumId w:val="25"/>
    <w:lvlOverride w:ilvl="0">
      <w:startOverride w:val="10"/>
    </w:lvlOverride>
  </w:num>
  <w:num w:numId="15">
    <w:abstractNumId w:val="11"/>
  </w:num>
  <w:num w:numId="16">
    <w:abstractNumId w:val="3"/>
  </w:num>
  <w:num w:numId="17">
    <w:abstractNumId w:val="9"/>
  </w:num>
  <w:num w:numId="18">
    <w:abstractNumId w:val="21"/>
  </w:num>
  <w:num w:numId="19">
    <w:abstractNumId w:val="15"/>
  </w:num>
  <w:num w:numId="20">
    <w:abstractNumId w:val="23"/>
  </w:num>
  <w:num w:numId="21">
    <w:abstractNumId w:val="24"/>
  </w:num>
  <w:num w:numId="22">
    <w:abstractNumId w:val="10"/>
  </w:num>
  <w:num w:numId="23">
    <w:abstractNumId w:val="14"/>
  </w:num>
  <w:num w:numId="24">
    <w:abstractNumId w:val="7"/>
  </w:num>
  <w:num w:numId="25">
    <w:abstractNumId w:val="12"/>
  </w:num>
  <w:num w:numId="26">
    <w:abstractNumId w:val="5"/>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 w:numId="31">
    <w:abstractNumId w:val="25"/>
    <w:lvlOverride w:ilvl="0">
      <w:startOverride w:val="14"/>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B71"/>
    <w:rsid w:val="00000CDD"/>
    <w:rsid w:val="00001206"/>
    <w:rsid w:val="000015D3"/>
    <w:rsid w:val="0000181C"/>
    <w:rsid w:val="00001A8C"/>
    <w:rsid w:val="00002988"/>
    <w:rsid w:val="00002AFD"/>
    <w:rsid w:val="00003FAE"/>
    <w:rsid w:val="0000443C"/>
    <w:rsid w:val="00004552"/>
    <w:rsid w:val="000047F6"/>
    <w:rsid w:val="00004A11"/>
    <w:rsid w:val="00004AEE"/>
    <w:rsid w:val="00004D98"/>
    <w:rsid w:val="000051AB"/>
    <w:rsid w:val="000052F5"/>
    <w:rsid w:val="0000575B"/>
    <w:rsid w:val="00005A4C"/>
    <w:rsid w:val="00005B03"/>
    <w:rsid w:val="00005D46"/>
    <w:rsid w:val="00005DD1"/>
    <w:rsid w:val="00005E5F"/>
    <w:rsid w:val="00005E88"/>
    <w:rsid w:val="0000646C"/>
    <w:rsid w:val="0000646E"/>
    <w:rsid w:val="000065ED"/>
    <w:rsid w:val="00006637"/>
    <w:rsid w:val="00006D98"/>
    <w:rsid w:val="00007117"/>
    <w:rsid w:val="00007146"/>
    <w:rsid w:val="00007C0C"/>
    <w:rsid w:val="00010501"/>
    <w:rsid w:val="00010C13"/>
    <w:rsid w:val="00010C54"/>
    <w:rsid w:val="00010C80"/>
    <w:rsid w:val="00010D66"/>
    <w:rsid w:val="0001156A"/>
    <w:rsid w:val="00011E67"/>
    <w:rsid w:val="00011FDB"/>
    <w:rsid w:val="0001229C"/>
    <w:rsid w:val="000125B5"/>
    <w:rsid w:val="000129FA"/>
    <w:rsid w:val="00012A74"/>
    <w:rsid w:val="00012EC9"/>
    <w:rsid w:val="0001317C"/>
    <w:rsid w:val="000140AA"/>
    <w:rsid w:val="000143C9"/>
    <w:rsid w:val="00014702"/>
    <w:rsid w:val="00014D3F"/>
    <w:rsid w:val="0001509E"/>
    <w:rsid w:val="00015140"/>
    <w:rsid w:val="000153C8"/>
    <w:rsid w:val="000156B3"/>
    <w:rsid w:val="00015918"/>
    <w:rsid w:val="00015EC6"/>
    <w:rsid w:val="0001617D"/>
    <w:rsid w:val="0001658F"/>
    <w:rsid w:val="0001663C"/>
    <w:rsid w:val="00016DC0"/>
    <w:rsid w:val="0001700E"/>
    <w:rsid w:val="00017073"/>
    <w:rsid w:val="00017214"/>
    <w:rsid w:val="00017AA8"/>
    <w:rsid w:val="0002020D"/>
    <w:rsid w:val="0002043A"/>
    <w:rsid w:val="00020985"/>
    <w:rsid w:val="0002099B"/>
    <w:rsid w:val="0002114F"/>
    <w:rsid w:val="00021555"/>
    <w:rsid w:val="000216EF"/>
    <w:rsid w:val="000218F7"/>
    <w:rsid w:val="00022163"/>
    <w:rsid w:val="000222BC"/>
    <w:rsid w:val="000225C3"/>
    <w:rsid w:val="0002284C"/>
    <w:rsid w:val="000234B2"/>
    <w:rsid w:val="0002418E"/>
    <w:rsid w:val="000242A1"/>
    <w:rsid w:val="000244DA"/>
    <w:rsid w:val="00024837"/>
    <w:rsid w:val="00024CD7"/>
    <w:rsid w:val="00024FAD"/>
    <w:rsid w:val="000253A1"/>
    <w:rsid w:val="00025457"/>
    <w:rsid w:val="000255C1"/>
    <w:rsid w:val="0002567C"/>
    <w:rsid w:val="000258F7"/>
    <w:rsid w:val="00025B79"/>
    <w:rsid w:val="000264FF"/>
    <w:rsid w:val="00026E55"/>
    <w:rsid w:val="00027707"/>
    <w:rsid w:val="00030153"/>
    <w:rsid w:val="000301E8"/>
    <w:rsid w:val="000302C9"/>
    <w:rsid w:val="00030833"/>
    <w:rsid w:val="00030D05"/>
    <w:rsid w:val="000317A0"/>
    <w:rsid w:val="00032059"/>
    <w:rsid w:val="000321AF"/>
    <w:rsid w:val="00032351"/>
    <w:rsid w:val="00032BD9"/>
    <w:rsid w:val="00033129"/>
    <w:rsid w:val="000331C3"/>
    <w:rsid w:val="00033BAD"/>
    <w:rsid w:val="00033C1D"/>
    <w:rsid w:val="00033CA9"/>
    <w:rsid w:val="00033F8E"/>
    <w:rsid w:val="00034531"/>
    <w:rsid w:val="00034585"/>
    <w:rsid w:val="000345A2"/>
    <w:rsid w:val="000348D2"/>
    <w:rsid w:val="00034A2A"/>
    <w:rsid w:val="00034E0D"/>
    <w:rsid w:val="000353D6"/>
    <w:rsid w:val="000355A6"/>
    <w:rsid w:val="000359AC"/>
    <w:rsid w:val="00035E79"/>
    <w:rsid w:val="00035EC4"/>
    <w:rsid w:val="00035F13"/>
    <w:rsid w:val="00035F74"/>
    <w:rsid w:val="00035FDA"/>
    <w:rsid w:val="00037055"/>
    <w:rsid w:val="000372C2"/>
    <w:rsid w:val="00037362"/>
    <w:rsid w:val="00037656"/>
    <w:rsid w:val="000376AD"/>
    <w:rsid w:val="00037880"/>
    <w:rsid w:val="000379A6"/>
    <w:rsid w:val="00037C2D"/>
    <w:rsid w:val="00037D7C"/>
    <w:rsid w:val="00037FE3"/>
    <w:rsid w:val="00040202"/>
    <w:rsid w:val="00040482"/>
    <w:rsid w:val="0004081E"/>
    <w:rsid w:val="000413E1"/>
    <w:rsid w:val="00041798"/>
    <w:rsid w:val="00041F12"/>
    <w:rsid w:val="000420B6"/>
    <w:rsid w:val="000424C9"/>
    <w:rsid w:val="00042555"/>
    <w:rsid w:val="00042609"/>
    <w:rsid w:val="0004268F"/>
    <w:rsid w:val="00042A86"/>
    <w:rsid w:val="00042CB4"/>
    <w:rsid w:val="00043512"/>
    <w:rsid w:val="00043B6B"/>
    <w:rsid w:val="00044E3D"/>
    <w:rsid w:val="00045B5B"/>
    <w:rsid w:val="00045D05"/>
    <w:rsid w:val="00046C68"/>
    <w:rsid w:val="00046C81"/>
    <w:rsid w:val="00046DF3"/>
    <w:rsid w:val="00046E6F"/>
    <w:rsid w:val="00046EDF"/>
    <w:rsid w:val="00047916"/>
    <w:rsid w:val="00047B4B"/>
    <w:rsid w:val="00047FC1"/>
    <w:rsid w:val="00050314"/>
    <w:rsid w:val="000506C8"/>
    <w:rsid w:val="0005097C"/>
    <w:rsid w:val="00050FC6"/>
    <w:rsid w:val="0005131C"/>
    <w:rsid w:val="000514E3"/>
    <w:rsid w:val="00051B06"/>
    <w:rsid w:val="00051EF9"/>
    <w:rsid w:val="000529A0"/>
    <w:rsid w:val="00052F16"/>
    <w:rsid w:val="00052FD6"/>
    <w:rsid w:val="000531BA"/>
    <w:rsid w:val="00053424"/>
    <w:rsid w:val="00053457"/>
    <w:rsid w:val="000536C0"/>
    <w:rsid w:val="00053877"/>
    <w:rsid w:val="0005394C"/>
    <w:rsid w:val="0005395D"/>
    <w:rsid w:val="000539E6"/>
    <w:rsid w:val="000543A9"/>
    <w:rsid w:val="000545D7"/>
    <w:rsid w:val="00055562"/>
    <w:rsid w:val="00056248"/>
    <w:rsid w:val="00056609"/>
    <w:rsid w:val="00057271"/>
    <w:rsid w:val="0005771D"/>
    <w:rsid w:val="000577A3"/>
    <w:rsid w:val="000578E6"/>
    <w:rsid w:val="00057C4E"/>
    <w:rsid w:val="00057D5B"/>
    <w:rsid w:val="00057D88"/>
    <w:rsid w:val="00057D90"/>
    <w:rsid w:val="000601BC"/>
    <w:rsid w:val="0006049D"/>
    <w:rsid w:val="000604FB"/>
    <w:rsid w:val="00060A37"/>
    <w:rsid w:val="00061340"/>
    <w:rsid w:val="0006174A"/>
    <w:rsid w:val="00061F15"/>
    <w:rsid w:val="0006209C"/>
    <w:rsid w:val="00062405"/>
    <w:rsid w:val="00062C57"/>
    <w:rsid w:val="00062F04"/>
    <w:rsid w:val="000630A9"/>
    <w:rsid w:val="00063ACB"/>
    <w:rsid w:val="00063DD4"/>
    <w:rsid w:val="00064088"/>
    <w:rsid w:val="00064433"/>
    <w:rsid w:val="00065191"/>
    <w:rsid w:val="00065DD4"/>
    <w:rsid w:val="00065FC5"/>
    <w:rsid w:val="000661A1"/>
    <w:rsid w:val="00066279"/>
    <w:rsid w:val="00066B69"/>
    <w:rsid w:val="00067304"/>
    <w:rsid w:val="00067491"/>
    <w:rsid w:val="0006785F"/>
    <w:rsid w:val="00067B7D"/>
    <w:rsid w:val="00067EBA"/>
    <w:rsid w:val="00067EE0"/>
    <w:rsid w:val="0007027F"/>
    <w:rsid w:val="000704A7"/>
    <w:rsid w:val="00070B5F"/>
    <w:rsid w:val="00070C40"/>
    <w:rsid w:val="00071382"/>
    <w:rsid w:val="00071556"/>
    <w:rsid w:val="000718AA"/>
    <w:rsid w:val="00071A15"/>
    <w:rsid w:val="00071D59"/>
    <w:rsid w:val="00072252"/>
    <w:rsid w:val="00072497"/>
    <w:rsid w:val="0007263D"/>
    <w:rsid w:val="0007288F"/>
    <w:rsid w:val="00072CDF"/>
    <w:rsid w:val="00072E77"/>
    <w:rsid w:val="0007307D"/>
    <w:rsid w:val="000739A3"/>
    <w:rsid w:val="00073F55"/>
    <w:rsid w:val="00073F6D"/>
    <w:rsid w:val="0007407F"/>
    <w:rsid w:val="00074117"/>
    <w:rsid w:val="000746DD"/>
    <w:rsid w:val="0007479D"/>
    <w:rsid w:val="000748C9"/>
    <w:rsid w:val="00074B47"/>
    <w:rsid w:val="00075038"/>
    <w:rsid w:val="000755A4"/>
    <w:rsid w:val="000758F4"/>
    <w:rsid w:val="00075A42"/>
    <w:rsid w:val="00075A66"/>
    <w:rsid w:val="00075D2C"/>
    <w:rsid w:val="0007603D"/>
    <w:rsid w:val="00076262"/>
    <w:rsid w:val="000763FB"/>
    <w:rsid w:val="000769A8"/>
    <w:rsid w:val="00077471"/>
    <w:rsid w:val="000775AA"/>
    <w:rsid w:val="00077791"/>
    <w:rsid w:val="00077966"/>
    <w:rsid w:val="00077D37"/>
    <w:rsid w:val="000800B3"/>
    <w:rsid w:val="0008026B"/>
    <w:rsid w:val="000802B3"/>
    <w:rsid w:val="000804B0"/>
    <w:rsid w:val="0008058E"/>
    <w:rsid w:val="0008081D"/>
    <w:rsid w:val="0008096E"/>
    <w:rsid w:val="00080B5E"/>
    <w:rsid w:val="00080E14"/>
    <w:rsid w:val="000811CD"/>
    <w:rsid w:val="000812B0"/>
    <w:rsid w:val="000816A9"/>
    <w:rsid w:val="00081EA9"/>
    <w:rsid w:val="00082015"/>
    <w:rsid w:val="000824D1"/>
    <w:rsid w:val="00082669"/>
    <w:rsid w:val="00082867"/>
    <w:rsid w:val="00083143"/>
    <w:rsid w:val="0008378C"/>
    <w:rsid w:val="0008392E"/>
    <w:rsid w:val="00083A88"/>
    <w:rsid w:val="000841BD"/>
    <w:rsid w:val="0008427F"/>
    <w:rsid w:val="00084328"/>
    <w:rsid w:val="000848CD"/>
    <w:rsid w:val="00084EEC"/>
    <w:rsid w:val="00085805"/>
    <w:rsid w:val="00085EE6"/>
    <w:rsid w:val="000863BC"/>
    <w:rsid w:val="000864C9"/>
    <w:rsid w:val="00086F6C"/>
    <w:rsid w:val="00086FD7"/>
    <w:rsid w:val="000870F9"/>
    <w:rsid w:val="000877D2"/>
    <w:rsid w:val="00087854"/>
    <w:rsid w:val="00087D9E"/>
    <w:rsid w:val="00087EE5"/>
    <w:rsid w:val="00087F54"/>
    <w:rsid w:val="00090031"/>
    <w:rsid w:val="0009026C"/>
    <w:rsid w:val="00090465"/>
    <w:rsid w:val="000907C7"/>
    <w:rsid w:val="00090DDD"/>
    <w:rsid w:val="00090E98"/>
    <w:rsid w:val="00090FA2"/>
    <w:rsid w:val="00091057"/>
    <w:rsid w:val="000914F1"/>
    <w:rsid w:val="0009185E"/>
    <w:rsid w:val="00092531"/>
    <w:rsid w:val="00092F4A"/>
    <w:rsid w:val="0009339D"/>
    <w:rsid w:val="000933C2"/>
    <w:rsid w:val="000935EA"/>
    <w:rsid w:val="00093827"/>
    <w:rsid w:val="00093933"/>
    <w:rsid w:val="00093D5D"/>
    <w:rsid w:val="00093F5F"/>
    <w:rsid w:val="000946EA"/>
    <w:rsid w:val="00094768"/>
    <w:rsid w:val="00094940"/>
    <w:rsid w:val="000949F1"/>
    <w:rsid w:val="00094CB5"/>
    <w:rsid w:val="0009588D"/>
    <w:rsid w:val="00096148"/>
    <w:rsid w:val="000962ED"/>
    <w:rsid w:val="000967AC"/>
    <w:rsid w:val="00096D93"/>
    <w:rsid w:val="0009740E"/>
    <w:rsid w:val="000976AF"/>
    <w:rsid w:val="00097899"/>
    <w:rsid w:val="00097AB4"/>
    <w:rsid w:val="00097BA2"/>
    <w:rsid w:val="00097E9E"/>
    <w:rsid w:val="000A003D"/>
    <w:rsid w:val="000A0321"/>
    <w:rsid w:val="000A0372"/>
    <w:rsid w:val="000A05BF"/>
    <w:rsid w:val="000A05C2"/>
    <w:rsid w:val="000A09F9"/>
    <w:rsid w:val="000A1013"/>
    <w:rsid w:val="000A14BB"/>
    <w:rsid w:val="000A1C9C"/>
    <w:rsid w:val="000A26F9"/>
    <w:rsid w:val="000A28AD"/>
    <w:rsid w:val="000A29FB"/>
    <w:rsid w:val="000A2D34"/>
    <w:rsid w:val="000A2FCE"/>
    <w:rsid w:val="000A3579"/>
    <w:rsid w:val="000A358E"/>
    <w:rsid w:val="000A3698"/>
    <w:rsid w:val="000A39C2"/>
    <w:rsid w:val="000A3E4C"/>
    <w:rsid w:val="000A3F6B"/>
    <w:rsid w:val="000A44F1"/>
    <w:rsid w:val="000A45FC"/>
    <w:rsid w:val="000A469E"/>
    <w:rsid w:val="000A480B"/>
    <w:rsid w:val="000A4DCD"/>
    <w:rsid w:val="000A56DD"/>
    <w:rsid w:val="000A56E6"/>
    <w:rsid w:val="000A5CA5"/>
    <w:rsid w:val="000A5CEF"/>
    <w:rsid w:val="000A61C3"/>
    <w:rsid w:val="000A63C3"/>
    <w:rsid w:val="000A6584"/>
    <w:rsid w:val="000A68EB"/>
    <w:rsid w:val="000A6C35"/>
    <w:rsid w:val="000A7604"/>
    <w:rsid w:val="000A7F54"/>
    <w:rsid w:val="000B0446"/>
    <w:rsid w:val="000B051E"/>
    <w:rsid w:val="000B0AF5"/>
    <w:rsid w:val="000B0CF1"/>
    <w:rsid w:val="000B19A1"/>
    <w:rsid w:val="000B1C03"/>
    <w:rsid w:val="000B1EBC"/>
    <w:rsid w:val="000B225C"/>
    <w:rsid w:val="000B2357"/>
    <w:rsid w:val="000B270B"/>
    <w:rsid w:val="000B2D1B"/>
    <w:rsid w:val="000B323F"/>
    <w:rsid w:val="000B32D2"/>
    <w:rsid w:val="000B3429"/>
    <w:rsid w:val="000B357F"/>
    <w:rsid w:val="000B395D"/>
    <w:rsid w:val="000B4051"/>
    <w:rsid w:val="000B44BC"/>
    <w:rsid w:val="000B4950"/>
    <w:rsid w:val="000B4A90"/>
    <w:rsid w:val="000B4C1E"/>
    <w:rsid w:val="000B5638"/>
    <w:rsid w:val="000B57D8"/>
    <w:rsid w:val="000B5CAB"/>
    <w:rsid w:val="000B5EDE"/>
    <w:rsid w:val="000B6467"/>
    <w:rsid w:val="000B6780"/>
    <w:rsid w:val="000B67A7"/>
    <w:rsid w:val="000B689E"/>
    <w:rsid w:val="000B696C"/>
    <w:rsid w:val="000B6AA9"/>
    <w:rsid w:val="000B6E2E"/>
    <w:rsid w:val="000B6E73"/>
    <w:rsid w:val="000B6EFC"/>
    <w:rsid w:val="000B6FCD"/>
    <w:rsid w:val="000B6FF4"/>
    <w:rsid w:val="000B7340"/>
    <w:rsid w:val="000B779D"/>
    <w:rsid w:val="000B7942"/>
    <w:rsid w:val="000B7DEB"/>
    <w:rsid w:val="000C0F83"/>
    <w:rsid w:val="000C0FA7"/>
    <w:rsid w:val="000C20C8"/>
    <w:rsid w:val="000C24E5"/>
    <w:rsid w:val="000C2516"/>
    <w:rsid w:val="000C25E8"/>
    <w:rsid w:val="000C2B42"/>
    <w:rsid w:val="000C2C07"/>
    <w:rsid w:val="000C2E38"/>
    <w:rsid w:val="000C2FA5"/>
    <w:rsid w:val="000C33A3"/>
    <w:rsid w:val="000C3417"/>
    <w:rsid w:val="000C3832"/>
    <w:rsid w:val="000C3A5E"/>
    <w:rsid w:val="000C3B1D"/>
    <w:rsid w:val="000C3C91"/>
    <w:rsid w:val="000C427D"/>
    <w:rsid w:val="000C4356"/>
    <w:rsid w:val="000C45FF"/>
    <w:rsid w:val="000C47DA"/>
    <w:rsid w:val="000C4956"/>
    <w:rsid w:val="000C4B19"/>
    <w:rsid w:val="000C4C77"/>
    <w:rsid w:val="000C5378"/>
    <w:rsid w:val="000C5DAF"/>
    <w:rsid w:val="000C614B"/>
    <w:rsid w:val="000C6D49"/>
    <w:rsid w:val="000C7003"/>
    <w:rsid w:val="000C7238"/>
    <w:rsid w:val="000C74F1"/>
    <w:rsid w:val="000C7507"/>
    <w:rsid w:val="000C7D42"/>
    <w:rsid w:val="000D02F3"/>
    <w:rsid w:val="000D040C"/>
    <w:rsid w:val="000D0482"/>
    <w:rsid w:val="000D09E9"/>
    <w:rsid w:val="000D0A16"/>
    <w:rsid w:val="000D0C17"/>
    <w:rsid w:val="000D112A"/>
    <w:rsid w:val="000D14EF"/>
    <w:rsid w:val="000D1627"/>
    <w:rsid w:val="000D1684"/>
    <w:rsid w:val="000D178B"/>
    <w:rsid w:val="000D1B83"/>
    <w:rsid w:val="000D1C16"/>
    <w:rsid w:val="000D1C6F"/>
    <w:rsid w:val="000D1D72"/>
    <w:rsid w:val="000D1E85"/>
    <w:rsid w:val="000D2245"/>
    <w:rsid w:val="000D23DD"/>
    <w:rsid w:val="000D2411"/>
    <w:rsid w:val="000D24D6"/>
    <w:rsid w:val="000D25FD"/>
    <w:rsid w:val="000D2FD0"/>
    <w:rsid w:val="000D31F7"/>
    <w:rsid w:val="000D33C8"/>
    <w:rsid w:val="000D3564"/>
    <w:rsid w:val="000D3B5A"/>
    <w:rsid w:val="000D3C3C"/>
    <w:rsid w:val="000D3FEC"/>
    <w:rsid w:val="000D4173"/>
    <w:rsid w:val="000D4543"/>
    <w:rsid w:val="000D4599"/>
    <w:rsid w:val="000D46AD"/>
    <w:rsid w:val="000D49A9"/>
    <w:rsid w:val="000D4D69"/>
    <w:rsid w:val="000D4E21"/>
    <w:rsid w:val="000D4EE2"/>
    <w:rsid w:val="000D5077"/>
    <w:rsid w:val="000D563E"/>
    <w:rsid w:val="000D5917"/>
    <w:rsid w:val="000D5D84"/>
    <w:rsid w:val="000D6797"/>
    <w:rsid w:val="000D689C"/>
    <w:rsid w:val="000D6B45"/>
    <w:rsid w:val="000D6BF9"/>
    <w:rsid w:val="000D7068"/>
    <w:rsid w:val="000D7195"/>
    <w:rsid w:val="000D71B4"/>
    <w:rsid w:val="000D7384"/>
    <w:rsid w:val="000D748E"/>
    <w:rsid w:val="000D76A5"/>
    <w:rsid w:val="000E04F8"/>
    <w:rsid w:val="000E070E"/>
    <w:rsid w:val="000E0755"/>
    <w:rsid w:val="000E0BE7"/>
    <w:rsid w:val="000E198D"/>
    <w:rsid w:val="000E3379"/>
    <w:rsid w:val="000E341F"/>
    <w:rsid w:val="000E36D3"/>
    <w:rsid w:val="000E371A"/>
    <w:rsid w:val="000E38D4"/>
    <w:rsid w:val="000E3ABA"/>
    <w:rsid w:val="000E3D2A"/>
    <w:rsid w:val="000E3E5B"/>
    <w:rsid w:val="000E4984"/>
    <w:rsid w:val="000E4F9A"/>
    <w:rsid w:val="000E50F0"/>
    <w:rsid w:val="000E5531"/>
    <w:rsid w:val="000E58DB"/>
    <w:rsid w:val="000E5BAC"/>
    <w:rsid w:val="000E5DC1"/>
    <w:rsid w:val="000E61BF"/>
    <w:rsid w:val="000E625F"/>
    <w:rsid w:val="000E63A3"/>
    <w:rsid w:val="000E670D"/>
    <w:rsid w:val="000E75FE"/>
    <w:rsid w:val="000E76A5"/>
    <w:rsid w:val="000F02E6"/>
    <w:rsid w:val="000F0422"/>
    <w:rsid w:val="000F065B"/>
    <w:rsid w:val="000F1DBE"/>
    <w:rsid w:val="000F214D"/>
    <w:rsid w:val="000F23C4"/>
    <w:rsid w:val="000F2BDD"/>
    <w:rsid w:val="000F2C8C"/>
    <w:rsid w:val="000F312B"/>
    <w:rsid w:val="000F339C"/>
    <w:rsid w:val="000F3BF2"/>
    <w:rsid w:val="000F3C65"/>
    <w:rsid w:val="000F46B8"/>
    <w:rsid w:val="000F4DAD"/>
    <w:rsid w:val="000F4F6C"/>
    <w:rsid w:val="000F4FA0"/>
    <w:rsid w:val="000F5B7F"/>
    <w:rsid w:val="000F5E60"/>
    <w:rsid w:val="000F7F81"/>
    <w:rsid w:val="00100BD0"/>
    <w:rsid w:val="00101ACE"/>
    <w:rsid w:val="00101C5F"/>
    <w:rsid w:val="00102BDC"/>
    <w:rsid w:val="00102E18"/>
    <w:rsid w:val="001033FA"/>
    <w:rsid w:val="00103E9C"/>
    <w:rsid w:val="001041CC"/>
    <w:rsid w:val="00104653"/>
    <w:rsid w:val="001046E7"/>
    <w:rsid w:val="00104928"/>
    <w:rsid w:val="001052EB"/>
    <w:rsid w:val="0010536E"/>
    <w:rsid w:val="00105643"/>
    <w:rsid w:val="00105683"/>
    <w:rsid w:val="001057FA"/>
    <w:rsid w:val="00105CE6"/>
    <w:rsid w:val="00105FD6"/>
    <w:rsid w:val="00106419"/>
    <w:rsid w:val="00106577"/>
    <w:rsid w:val="0010661A"/>
    <w:rsid w:val="001067D2"/>
    <w:rsid w:val="00106BD9"/>
    <w:rsid w:val="00106C49"/>
    <w:rsid w:val="00107485"/>
    <w:rsid w:val="001074CA"/>
    <w:rsid w:val="00107D36"/>
    <w:rsid w:val="00107DD9"/>
    <w:rsid w:val="00107F23"/>
    <w:rsid w:val="00110242"/>
    <w:rsid w:val="0011028B"/>
    <w:rsid w:val="00110656"/>
    <w:rsid w:val="001109FB"/>
    <w:rsid w:val="00110E70"/>
    <w:rsid w:val="0011110C"/>
    <w:rsid w:val="0011111E"/>
    <w:rsid w:val="00111446"/>
    <w:rsid w:val="00111ADA"/>
    <w:rsid w:val="00111CF9"/>
    <w:rsid w:val="0011204B"/>
    <w:rsid w:val="001125F5"/>
    <w:rsid w:val="00112710"/>
    <w:rsid w:val="00112B0A"/>
    <w:rsid w:val="00113335"/>
    <w:rsid w:val="00113ECE"/>
    <w:rsid w:val="00114350"/>
    <w:rsid w:val="001150D3"/>
    <w:rsid w:val="001150D9"/>
    <w:rsid w:val="00115102"/>
    <w:rsid w:val="00115293"/>
    <w:rsid w:val="001155A8"/>
    <w:rsid w:val="001166CA"/>
    <w:rsid w:val="00116953"/>
    <w:rsid w:val="00117020"/>
    <w:rsid w:val="00117188"/>
    <w:rsid w:val="0011753E"/>
    <w:rsid w:val="00117B59"/>
    <w:rsid w:val="00117DDE"/>
    <w:rsid w:val="00117F9B"/>
    <w:rsid w:val="001205D7"/>
    <w:rsid w:val="00120696"/>
    <w:rsid w:val="0012084E"/>
    <w:rsid w:val="00120B5E"/>
    <w:rsid w:val="00120C42"/>
    <w:rsid w:val="00120D43"/>
    <w:rsid w:val="00121072"/>
    <w:rsid w:val="00121279"/>
    <w:rsid w:val="0012155D"/>
    <w:rsid w:val="00121A4B"/>
    <w:rsid w:val="00121B88"/>
    <w:rsid w:val="00121CC3"/>
    <w:rsid w:val="00121E0F"/>
    <w:rsid w:val="00122447"/>
    <w:rsid w:val="00122772"/>
    <w:rsid w:val="00122C8E"/>
    <w:rsid w:val="00122D06"/>
    <w:rsid w:val="00122DF3"/>
    <w:rsid w:val="00122ECD"/>
    <w:rsid w:val="001232A2"/>
    <w:rsid w:val="00123D42"/>
    <w:rsid w:val="001246EC"/>
    <w:rsid w:val="00124868"/>
    <w:rsid w:val="00124C38"/>
    <w:rsid w:val="00124CE3"/>
    <w:rsid w:val="00124E59"/>
    <w:rsid w:val="00125047"/>
    <w:rsid w:val="00125096"/>
    <w:rsid w:val="00125A2C"/>
    <w:rsid w:val="00125F7A"/>
    <w:rsid w:val="00126A25"/>
    <w:rsid w:val="00127353"/>
    <w:rsid w:val="0012742A"/>
    <w:rsid w:val="001276A3"/>
    <w:rsid w:val="00127DBD"/>
    <w:rsid w:val="0013018B"/>
    <w:rsid w:val="0013034E"/>
    <w:rsid w:val="00130547"/>
    <w:rsid w:val="00130581"/>
    <w:rsid w:val="00130B55"/>
    <w:rsid w:val="00130C7D"/>
    <w:rsid w:val="001310E3"/>
    <w:rsid w:val="00131546"/>
    <w:rsid w:val="00131851"/>
    <w:rsid w:val="00131B2B"/>
    <w:rsid w:val="00131EBD"/>
    <w:rsid w:val="001321A6"/>
    <w:rsid w:val="001328EA"/>
    <w:rsid w:val="0013310B"/>
    <w:rsid w:val="001331BB"/>
    <w:rsid w:val="001332D2"/>
    <w:rsid w:val="0013389B"/>
    <w:rsid w:val="00133A88"/>
    <w:rsid w:val="00133DBF"/>
    <w:rsid w:val="00133EE3"/>
    <w:rsid w:val="00133F02"/>
    <w:rsid w:val="001342AF"/>
    <w:rsid w:val="0013467D"/>
    <w:rsid w:val="0013527E"/>
    <w:rsid w:val="001353E7"/>
    <w:rsid w:val="0013588D"/>
    <w:rsid w:val="00135A1C"/>
    <w:rsid w:val="00135AF0"/>
    <w:rsid w:val="0013610F"/>
    <w:rsid w:val="001361C8"/>
    <w:rsid w:val="00136A6B"/>
    <w:rsid w:val="00136B20"/>
    <w:rsid w:val="00136F34"/>
    <w:rsid w:val="001373C8"/>
    <w:rsid w:val="00137CBC"/>
    <w:rsid w:val="00137EF8"/>
    <w:rsid w:val="00140B6C"/>
    <w:rsid w:val="00140D63"/>
    <w:rsid w:val="00140DD3"/>
    <w:rsid w:val="00141188"/>
    <w:rsid w:val="00141366"/>
    <w:rsid w:val="00141A3C"/>
    <w:rsid w:val="00141C32"/>
    <w:rsid w:val="00141EF7"/>
    <w:rsid w:val="001420B3"/>
    <w:rsid w:val="00142610"/>
    <w:rsid w:val="00143966"/>
    <w:rsid w:val="00143B31"/>
    <w:rsid w:val="00143CE5"/>
    <w:rsid w:val="00144069"/>
    <w:rsid w:val="001440D6"/>
    <w:rsid w:val="001446A9"/>
    <w:rsid w:val="00145520"/>
    <w:rsid w:val="0014562A"/>
    <w:rsid w:val="00145A10"/>
    <w:rsid w:val="00145FFD"/>
    <w:rsid w:val="00146375"/>
    <w:rsid w:val="001465F1"/>
    <w:rsid w:val="001466DD"/>
    <w:rsid w:val="00146936"/>
    <w:rsid w:val="00146C6C"/>
    <w:rsid w:val="001471E6"/>
    <w:rsid w:val="001475A6"/>
    <w:rsid w:val="00150336"/>
    <w:rsid w:val="001507C3"/>
    <w:rsid w:val="00150E3B"/>
    <w:rsid w:val="00150F70"/>
    <w:rsid w:val="00150F8C"/>
    <w:rsid w:val="0015163E"/>
    <w:rsid w:val="001519CB"/>
    <w:rsid w:val="00151CE4"/>
    <w:rsid w:val="00151F51"/>
    <w:rsid w:val="00152021"/>
    <w:rsid w:val="001523DF"/>
    <w:rsid w:val="00152458"/>
    <w:rsid w:val="00152835"/>
    <w:rsid w:val="001529D2"/>
    <w:rsid w:val="001529E7"/>
    <w:rsid w:val="00152BBC"/>
    <w:rsid w:val="001531AA"/>
    <w:rsid w:val="001535CF"/>
    <w:rsid w:val="001537EC"/>
    <w:rsid w:val="001537F1"/>
    <w:rsid w:val="00153F58"/>
    <w:rsid w:val="00154EB7"/>
    <w:rsid w:val="00155199"/>
    <w:rsid w:val="001554EF"/>
    <w:rsid w:val="00155CEE"/>
    <w:rsid w:val="0015646D"/>
    <w:rsid w:val="00156968"/>
    <w:rsid w:val="00156A9F"/>
    <w:rsid w:val="00156CF5"/>
    <w:rsid w:val="001577A5"/>
    <w:rsid w:val="001578F3"/>
    <w:rsid w:val="00157F6C"/>
    <w:rsid w:val="00160227"/>
    <w:rsid w:val="0016054D"/>
    <w:rsid w:val="00160693"/>
    <w:rsid w:val="00160A78"/>
    <w:rsid w:val="00160CF8"/>
    <w:rsid w:val="001610D5"/>
    <w:rsid w:val="001614C2"/>
    <w:rsid w:val="00161ACA"/>
    <w:rsid w:val="00162375"/>
    <w:rsid w:val="001623C7"/>
    <w:rsid w:val="00162431"/>
    <w:rsid w:val="001624D0"/>
    <w:rsid w:val="00162684"/>
    <w:rsid w:val="001629C6"/>
    <w:rsid w:val="00162AD3"/>
    <w:rsid w:val="00162F07"/>
    <w:rsid w:val="00163075"/>
    <w:rsid w:val="0016318F"/>
    <w:rsid w:val="00163C75"/>
    <w:rsid w:val="0016417E"/>
    <w:rsid w:val="00164255"/>
    <w:rsid w:val="00164439"/>
    <w:rsid w:val="00164847"/>
    <w:rsid w:val="001649D6"/>
    <w:rsid w:val="00164B0D"/>
    <w:rsid w:val="00164D09"/>
    <w:rsid w:val="00164F65"/>
    <w:rsid w:val="0016589B"/>
    <w:rsid w:val="001659E2"/>
    <w:rsid w:val="00165C1E"/>
    <w:rsid w:val="001664D7"/>
    <w:rsid w:val="001670E6"/>
    <w:rsid w:val="0016772A"/>
    <w:rsid w:val="001677BF"/>
    <w:rsid w:val="001678BA"/>
    <w:rsid w:val="00167E0D"/>
    <w:rsid w:val="00170623"/>
    <w:rsid w:val="00170DB5"/>
    <w:rsid w:val="00170E4F"/>
    <w:rsid w:val="0017118D"/>
    <w:rsid w:val="001712FC"/>
    <w:rsid w:val="001719FF"/>
    <w:rsid w:val="00171EBE"/>
    <w:rsid w:val="001721AC"/>
    <w:rsid w:val="00172617"/>
    <w:rsid w:val="001736B4"/>
    <w:rsid w:val="001736E8"/>
    <w:rsid w:val="00173DB7"/>
    <w:rsid w:val="0017462B"/>
    <w:rsid w:val="00174751"/>
    <w:rsid w:val="00174F9D"/>
    <w:rsid w:val="00175212"/>
    <w:rsid w:val="001752FE"/>
    <w:rsid w:val="001753DF"/>
    <w:rsid w:val="0017547E"/>
    <w:rsid w:val="0017572C"/>
    <w:rsid w:val="00175B5C"/>
    <w:rsid w:val="00175BB3"/>
    <w:rsid w:val="00175CE6"/>
    <w:rsid w:val="00175D74"/>
    <w:rsid w:val="00176216"/>
    <w:rsid w:val="0017660B"/>
    <w:rsid w:val="001772B4"/>
    <w:rsid w:val="0018028C"/>
    <w:rsid w:val="001803A4"/>
    <w:rsid w:val="001806A6"/>
    <w:rsid w:val="0018079B"/>
    <w:rsid w:val="0018087F"/>
    <w:rsid w:val="001808C5"/>
    <w:rsid w:val="001818A5"/>
    <w:rsid w:val="00181A06"/>
    <w:rsid w:val="00181A6A"/>
    <w:rsid w:val="00181BE3"/>
    <w:rsid w:val="00181E77"/>
    <w:rsid w:val="0018232C"/>
    <w:rsid w:val="0018232D"/>
    <w:rsid w:val="00182343"/>
    <w:rsid w:val="001832D6"/>
    <w:rsid w:val="001834E9"/>
    <w:rsid w:val="001837D9"/>
    <w:rsid w:val="001838D9"/>
    <w:rsid w:val="001842A7"/>
    <w:rsid w:val="00184DD8"/>
    <w:rsid w:val="00184F52"/>
    <w:rsid w:val="00185179"/>
    <w:rsid w:val="00185189"/>
    <w:rsid w:val="00185489"/>
    <w:rsid w:val="00185F29"/>
    <w:rsid w:val="0018619E"/>
    <w:rsid w:val="00186EE3"/>
    <w:rsid w:val="00186F1F"/>
    <w:rsid w:val="00186FD8"/>
    <w:rsid w:val="0018705D"/>
    <w:rsid w:val="00187303"/>
    <w:rsid w:val="001875EE"/>
    <w:rsid w:val="00187853"/>
    <w:rsid w:val="0018794A"/>
    <w:rsid w:val="001903A1"/>
    <w:rsid w:val="00190A8D"/>
    <w:rsid w:val="00190C0A"/>
    <w:rsid w:val="00190CE3"/>
    <w:rsid w:val="001919CE"/>
    <w:rsid w:val="00191A0A"/>
    <w:rsid w:val="001923F0"/>
    <w:rsid w:val="00192EE2"/>
    <w:rsid w:val="001930AC"/>
    <w:rsid w:val="00193560"/>
    <w:rsid w:val="0019476D"/>
    <w:rsid w:val="00194838"/>
    <w:rsid w:val="001949F9"/>
    <w:rsid w:val="0019538E"/>
    <w:rsid w:val="00195AB4"/>
    <w:rsid w:val="00195B24"/>
    <w:rsid w:val="00195BDF"/>
    <w:rsid w:val="0019614A"/>
    <w:rsid w:val="0019677B"/>
    <w:rsid w:val="001974CD"/>
    <w:rsid w:val="001978B9"/>
    <w:rsid w:val="001A079C"/>
    <w:rsid w:val="001A1469"/>
    <w:rsid w:val="001A14F8"/>
    <w:rsid w:val="001A1755"/>
    <w:rsid w:val="001A193B"/>
    <w:rsid w:val="001A1B57"/>
    <w:rsid w:val="001A1D5A"/>
    <w:rsid w:val="001A1F1E"/>
    <w:rsid w:val="001A1FFB"/>
    <w:rsid w:val="001A22A7"/>
    <w:rsid w:val="001A278D"/>
    <w:rsid w:val="001A2A82"/>
    <w:rsid w:val="001A30ED"/>
    <w:rsid w:val="001A3802"/>
    <w:rsid w:val="001A3E6B"/>
    <w:rsid w:val="001A4F99"/>
    <w:rsid w:val="001A5197"/>
    <w:rsid w:val="001A51DD"/>
    <w:rsid w:val="001A5273"/>
    <w:rsid w:val="001A5681"/>
    <w:rsid w:val="001A56A1"/>
    <w:rsid w:val="001A5864"/>
    <w:rsid w:val="001A5F8E"/>
    <w:rsid w:val="001A6180"/>
    <w:rsid w:val="001A6405"/>
    <w:rsid w:val="001A6DEE"/>
    <w:rsid w:val="001A729A"/>
    <w:rsid w:val="001A7958"/>
    <w:rsid w:val="001A7BF7"/>
    <w:rsid w:val="001A7C1E"/>
    <w:rsid w:val="001B02FE"/>
    <w:rsid w:val="001B04A3"/>
    <w:rsid w:val="001B04C0"/>
    <w:rsid w:val="001B04D4"/>
    <w:rsid w:val="001B04FC"/>
    <w:rsid w:val="001B09B8"/>
    <w:rsid w:val="001B0B37"/>
    <w:rsid w:val="001B0C8C"/>
    <w:rsid w:val="001B0FC4"/>
    <w:rsid w:val="001B18EA"/>
    <w:rsid w:val="001B1F3F"/>
    <w:rsid w:val="001B214F"/>
    <w:rsid w:val="001B2511"/>
    <w:rsid w:val="001B263C"/>
    <w:rsid w:val="001B27FF"/>
    <w:rsid w:val="001B2A24"/>
    <w:rsid w:val="001B337E"/>
    <w:rsid w:val="001B3993"/>
    <w:rsid w:val="001B3E28"/>
    <w:rsid w:val="001B401A"/>
    <w:rsid w:val="001B4071"/>
    <w:rsid w:val="001B42A4"/>
    <w:rsid w:val="001B434D"/>
    <w:rsid w:val="001B4516"/>
    <w:rsid w:val="001B45D1"/>
    <w:rsid w:val="001B4761"/>
    <w:rsid w:val="001B477D"/>
    <w:rsid w:val="001B543B"/>
    <w:rsid w:val="001B57D3"/>
    <w:rsid w:val="001B597A"/>
    <w:rsid w:val="001B599D"/>
    <w:rsid w:val="001B5BAF"/>
    <w:rsid w:val="001B5E9F"/>
    <w:rsid w:val="001B5EEA"/>
    <w:rsid w:val="001B62BC"/>
    <w:rsid w:val="001B6413"/>
    <w:rsid w:val="001B6499"/>
    <w:rsid w:val="001B6E0A"/>
    <w:rsid w:val="001B6F70"/>
    <w:rsid w:val="001B7813"/>
    <w:rsid w:val="001B793B"/>
    <w:rsid w:val="001B7CA0"/>
    <w:rsid w:val="001C030A"/>
    <w:rsid w:val="001C031C"/>
    <w:rsid w:val="001C0352"/>
    <w:rsid w:val="001C048F"/>
    <w:rsid w:val="001C0E26"/>
    <w:rsid w:val="001C1B85"/>
    <w:rsid w:val="001C1F3A"/>
    <w:rsid w:val="001C1F58"/>
    <w:rsid w:val="001C28EF"/>
    <w:rsid w:val="001C34D0"/>
    <w:rsid w:val="001C3F93"/>
    <w:rsid w:val="001C4400"/>
    <w:rsid w:val="001C4774"/>
    <w:rsid w:val="001C526C"/>
    <w:rsid w:val="001C5398"/>
    <w:rsid w:val="001C57A0"/>
    <w:rsid w:val="001C5CCE"/>
    <w:rsid w:val="001C5FF0"/>
    <w:rsid w:val="001C62E8"/>
    <w:rsid w:val="001C6875"/>
    <w:rsid w:val="001C697F"/>
    <w:rsid w:val="001C7171"/>
    <w:rsid w:val="001C7409"/>
    <w:rsid w:val="001C757B"/>
    <w:rsid w:val="001C75EF"/>
    <w:rsid w:val="001C7874"/>
    <w:rsid w:val="001C7CB8"/>
    <w:rsid w:val="001D0071"/>
    <w:rsid w:val="001D0095"/>
    <w:rsid w:val="001D021A"/>
    <w:rsid w:val="001D0AD6"/>
    <w:rsid w:val="001D0C4D"/>
    <w:rsid w:val="001D1B0E"/>
    <w:rsid w:val="001D1DB8"/>
    <w:rsid w:val="001D2756"/>
    <w:rsid w:val="001D2C9C"/>
    <w:rsid w:val="001D3082"/>
    <w:rsid w:val="001D33D2"/>
    <w:rsid w:val="001D365E"/>
    <w:rsid w:val="001D3AF6"/>
    <w:rsid w:val="001D4277"/>
    <w:rsid w:val="001D435E"/>
    <w:rsid w:val="001D4580"/>
    <w:rsid w:val="001D4AAD"/>
    <w:rsid w:val="001D5194"/>
    <w:rsid w:val="001D549C"/>
    <w:rsid w:val="001D55F7"/>
    <w:rsid w:val="001D5A6A"/>
    <w:rsid w:val="001D5D8D"/>
    <w:rsid w:val="001D5DF4"/>
    <w:rsid w:val="001D6191"/>
    <w:rsid w:val="001D6622"/>
    <w:rsid w:val="001D6665"/>
    <w:rsid w:val="001D6A51"/>
    <w:rsid w:val="001D6AAD"/>
    <w:rsid w:val="001D6D4A"/>
    <w:rsid w:val="001D6DEC"/>
    <w:rsid w:val="001D7138"/>
    <w:rsid w:val="001D7590"/>
    <w:rsid w:val="001D790B"/>
    <w:rsid w:val="001D7AD9"/>
    <w:rsid w:val="001E0166"/>
    <w:rsid w:val="001E0577"/>
    <w:rsid w:val="001E068E"/>
    <w:rsid w:val="001E08FB"/>
    <w:rsid w:val="001E0974"/>
    <w:rsid w:val="001E0F3E"/>
    <w:rsid w:val="001E15AF"/>
    <w:rsid w:val="001E181C"/>
    <w:rsid w:val="001E18CF"/>
    <w:rsid w:val="001E1CFD"/>
    <w:rsid w:val="001E1FAC"/>
    <w:rsid w:val="001E1FFB"/>
    <w:rsid w:val="001E2BC2"/>
    <w:rsid w:val="001E37BD"/>
    <w:rsid w:val="001E3949"/>
    <w:rsid w:val="001E39A8"/>
    <w:rsid w:val="001E3DBA"/>
    <w:rsid w:val="001E3DCD"/>
    <w:rsid w:val="001E3E79"/>
    <w:rsid w:val="001E4145"/>
    <w:rsid w:val="001E4569"/>
    <w:rsid w:val="001E4E43"/>
    <w:rsid w:val="001E4FF4"/>
    <w:rsid w:val="001E5C41"/>
    <w:rsid w:val="001E6104"/>
    <w:rsid w:val="001E67DA"/>
    <w:rsid w:val="001E71A1"/>
    <w:rsid w:val="001E77B4"/>
    <w:rsid w:val="001E7E6E"/>
    <w:rsid w:val="001E7EF7"/>
    <w:rsid w:val="001F08B3"/>
    <w:rsid w:val="001F095F"/>
    <w:rsid w:val="001F09C3"/>
    <w:rsid w:val="001F0C69"/>
    <w:rsid w:val="001F1420"/>
    <w:rsid w:val="001F18AA"/>
    <w:rsid w:val="001F195C"/>
    <w:rsid w:val="001F20FA"/>
    <w:rsid w:val="001F22F5"/>
    <w:rsid w:val="001F2854"/>
    <w:rsid w:val="001F2B5C"/>
    <w:rsid w:val="001F2C83"/>
    <w:rsid w:val="001F2DBE"/>
    <w:rsid w:val="001F2E63"/>
    <w:rsid w:val="001F3010"/>
    <w:rsid w:val="001F3055"/>
    <w:rsid w:val="001F31E0"/>
    <w:rsid w:val="001F37C7"/>
    <w:rsid w:val="001F3842"/>
    <w:rsid w:val="001F40AA"/>
    <w:rsid w:val="001F4263"/>
    <w:rsid w:val="001F46CD"/>
    <w:rsid w:val="001F475D"/>
    <w:rsid w:val="001F480C"/>
    <w:rsid w:val="001F4E23"/>
    <w:rsid w:val="001F5214"/>
    <w:rsid w:val="001F5333"/>
    <w:rsid w:val="001F5B23"/>
    <w:rsid w:val="001F6450"/>
    <w:rsid w:val="001F7ADB"/>
    <w:rsid w:val="00200751"/>
    <w:rsid w:val="002007DF"/>
    <w:rsid w:val="00201320"/>
    <w:rsid w:val="002017E0"/>
    <w:rsid w:val="00201E3C"/>
    <w:rsid w:val="0020207A"/>
    <w:rsid w:val="002024B9"/>
    <w:rsid w:val="002025BA"/>
    <w:rsid w:val="00202622"/>
    <w:rsid w:val="00202841"/>
    <w:rsid w:val="00203334"/>
    <w:rsid w:val="00203393"/>
    <w:rsid w:val="00203787"/>
    <w:rsid w:val="00203871"/>
    <w:rsid w:val="00203AE8"/>
    <w:rsid w:val="00204A40"/>
    <w:rsid w:val="0020516E"/>
    <w:rsid w:val="002051C0"/>
    <w:rsid w:val="00205247"/>
    <w:rsid w:val="00205619"/>
    <w:rsid w:val="00205C24"/>
    <w:rsid w:val="00205CCC"/>
    <w:rsid w:val="00205ED4"/>
    <w:rsid w:val="00206272"/>
    <w:rsid w:val="0020627E"/>
    <w:rsid w:val="00206552"/>
    <w:rsid w:val="0020680F"/>
    <w:rsid w:val="00206A6F"/>
    <w:rsid w:val="0020742E"/>
    <w:rsid w:val="00207B1D"/>
    <w:rsid w:val="00207E1C"/>
    <w:rsid w:val="00207E79"/>
    <w:rsid w:val="0021029D"/>
    <w:rsid w:val="002102FA"/>
    <w:rsid w:val="00210AE3"/>
    <w:rsid w:val="00210C7F"/>
    <w:rsid w:val="00210D23"/>
    <w:rsid w:val="00210E41"/>
    <w:rsid w:val="00211248"/>
    <w:rsid w:val="00211330"/>
    <w:rsid w:val="0021171C"/>
    <w:rsid w:val="002119CE"/>
    <w:rsid w:val="00211D28"/>
    <w:rsid w:val="00211D88"/>
    <w:rsid w:val="00211F6E"/>
    <w:rsid w:val="00212121"/>
    <w:rsid w:val="0021242A"/>
    <w:rsid w:val="00212FBB"/>
    <w:rsid w:val="00212FCE"/>
    <w:rsid w:val="002132F4"/>
    <w:rsid w:val="00213890"/>
    <w:rsid w:val="00213D94"/>
    <w:rsid w:val="00214466"/>
    <w:rsid w:val="002149C2"/>
    <w:rsid w:val="00215166"/>
    <w:rsid w:val="0021568B"/>
    <w:rsid w:val="002158C7"/>
    <w:rsid w:val="00215D42"/>
    <w:rsid w:val="00216DFF"/>
    <w:rsid w:val="00216E06"/>
    <w:rsid w:val="00216FC9"/>
    <w:rsid w:val="00217059"/>
    <w:rsid w:val="002171A3"/>
    <w:rsid w:val="002172AB"/>
    <w:rsid w:val="00217943"/>
    <w:rsid w:val="00217A7E"/>
    <w:rsid w:val="00217B39"/>
    <w:rsid w:val="00217E68"/>
    <w:rsid w:val="00217EB5"/>
    <w:rsid w:val="00220706"/>
    <w:rsid w:val="00221015"/>
    <w:rsid w:val="002210DB"/>
    <w:rsid w:val="00221983"/>
    <w:rsid w:val="00221C6C"/>
    <w:rsid w:val="00221C6F"/>
    <w:rsid w:val="00221DCE"/>
    <w:rsid w:val="0022207C"/>
    <w:rsid w:val="002221FD"/>
    <w:rsid w:val="002224B5"/>
    <w:rsid w:val="002224FA"/>
    <w:rsid w:val="002227F2"/>
    <w:rsid w:val="00222812"/>
    <w:rsid w:val="00222892"/>
    <w:rsid w:val="0022296E"/>
    <w:rsid w:val="002229A6"/>
    <w:rsid w:val="00222C0D"/>
    <w:rsid w:val="0022313D"/>
    <w:rsid w:val="00223A67"/>
    <w:rsid w:val="00223F2C"/>
    <w:rsid w:val="00223FE7"/>
    <w:rsid w:val="002241DC"/>
    <w:rsid w:val="002242EE"/>
    <w:rsid w:val="00225435"/>
    <w:rsid w:val="002256BA"/>
    <w:rsid w:val="002259DF"/>
    <w:rsid w:val="002261BA"/>
    <w:rsid w:val="00226438"/>
    <w:rsid w:val="00226522"/>
    <w:rsid w:val="00226591"/>
    <w:rsid w:val="00226C33"/>
    <w:rsid w:val="00226CE6"/>
    <w:rsid w:val="00226D1C"/>
    <w:rsid w:val="00227108"/>
    <w:rsid w:val="00227282"/>
    <w:rsid w:val="00227671"/>
    <w:rsid w:val="002276DE"/>
    <w:rsid w:val="002277CC"/>
    <w:rsid w:val="002277D8"/>
    <w:rsid w:val="00227A35"/>
    <w:rsid w:val="00227EB7"/>
    <w:rsid w:val="0023002D"/>
    <w:rsid w:val="0023015A"/>
    <w:rsid w:val="002304BE"/>
    <w:rsid w:val="002307EA"/>
    <w:rsid w:val="00230CBD"/>
    <w:rsid w:val="00231562"/>
    <w:rsid w:val="00231650"/>
    <w:rsid w:val="00231AF8"/>
    <w:rsid w:val="00231B6E"/>
    <w:rsid w:val="00231E88"/>
    <w:rsid w:val="002328B5"/>
    <w:rsid w:val="00232D20"/>
    <w:rsid w:val="002332E6"/>
    <w:rsid w:val="002332E9"/>
    <w:rsid w:val="002335E5"/>
    <w:rsid w:val="00233782"/>
    <w:rsid w:val="002339D3"/>
    <w:rsid w:val="00233ECD"/>
    <w:rsid w:val="0023563E"/>
    <w:rsid w:val="0023576A"/>
    <w:rsid w:val="00235952"/>
    <w:rsid w:val="0023595F"/>
    <w:rsid w:val="00235AEC"/>
    <w:rsid w:val="00235D1B"/>
    <w:rsid w:val="00236244"/>
    <w:rsid w:val="00236F82"/>
    <w:rsid w:val="002373CC"/>
    <w:rsid w:val="002377B5"/>
    <w:rsid w:val="00237805"/>
    <w:rsid w:val="00237867"/>
    <w:rsid w:val="00237D43"/>
    <w:rsid w:val="00237DFE"/>
    <w:rsid w:val="00237E88"/>
    <w:rsid w:val="00240955"/>
    <w:rsid w:val="00240CDB"/>
    <w:rsid w:val="00240FDD"/>
    <w:rsid w:val="002420B7"/>
    <w:rsid w:val="00242AB6"/>
    <w:rsid w:val="00242B97"/>
    <w:rsid w:val="00243450"/>
    <w:rsid w:val="002435BD"/>
    <w:rsid w:val="00243E20"/>
    <w:rsid w:val="00243EA3"/>
    <w:rsid w:val="002441EB"/>
    <w:rsid w:val="00244251"/>
    <w:rsid w:val="00244711"/>
    <w:rsid w:val="0024486E"/>
    <w:rsid w:val="00244D5C"/>
    <w:rsid w:val="00244EF9"/>
    <w:rsid w:val="00245256"/>
    <w:rsid w:val="00245BB1"/>
    <w:rsid w:val="00246867"/>
    <w:rsid w:val="00246882"/>
    <w:rsid w:val="00246E3D"/>
    <w:rsid w:val="002475BE"/>
    <w:rsid w:val="002475DF"/>
    <w:rsid w:val="00247723"/>
    <w:rsid w:val="00247735"/>
    <w:rsid w:val="00247820"/>
    <w:rsid w:val="00247E65"/>
    <w:rsid w:val="0025059D"/>
    <w:rsid w:val="002509BD"/>
    <w:rsid w:val="00250CFE"/>
    <w:rsid w:val="00251343"/>
    <w:rsid w:val="002517A7"/>
    <w:rsid w:val="0025191B"/>
    <w:rsid w:val="00251E6D"/>
    <w:rsid w:val="00251E76"/>
    <w:rsid w:val="002522A2"/>
    <w:rsid w:val="00252701"/>
    <w:rsid w:val="002530F2"/>
    <w:rsid w:val="00253105"/>
    <w:rsid w:val="00253B56"/>
    <w:rsid w:val="00254BF4"/>
    <w:rsid w:val="0025539D"/>
    <w:rsid w:val="00255A7C"/>
    <w:rsid w:val="00255B60"/>
    <w:rsid w:val="00255D36"/>
    <w:rsid w:val="00255E71"/>
    <w:rsid w:val="00255FA6"/>
    <w:rsid w:val="0025633C"/>
    <w:rsid w:val="0025651A"/>
    <w:rsid w:val="00256B5A"/>
    <w:rsid w:val="00257040"/>
    <w:rsid w:val="002570E9"/>
    <w:rsid w:val="00257248"/>
    <w:rsid w:val="00257343"/>
    <w:rsid w:val="0025790C"/>
    <w:rsid w:val="002579DC"/>
    <w:rsid w:val="00257F04"/>
    <w:rsid w:val="00260923"/>
    <w:rsid w:val="00260FF2"/>
    <w:rsid w:val="0026103F"/>
    <w:rsid w:val="0026209A"/>
    <w:rsid w:val="0026210D"/>
    <w:rsid w:val="00262130"/>
    <w:rsid w:val="00262136"/>
    <w:rsid w:val="00262183"/>
    <w:rsid w:val="00262532"/>
    <w:rsid w:val="00262756"/>
    <w:rsid w:val="002633AE"/>
    <w:rsid w:val="00263E7A"/>
    <w:rsid w:val="002648E5"/>
    <w:rsid w:val="00264A4C"/>
    <w:rsid w:val="00264A98"/>
    <w:rsid w:val="00264AC9"/>
    <w:rsid w:val="00264B9B"/>
    <w:rsid w:val="00265507"/>
    <w:rsid w:val="0026575C"/>
    <w:rsid w:val="002659CC"/>
    <w:rsid w:val="002659FE"/>
    <w:rsid w:val="0026617F"/>
    <w:rsid w:val="00266242"/>
    <w:rsid w:val="00266BFA"/>
    <w:rsid w:val="002674C8"/>
    <w:rsid w:val="00267ADB"/>
    <w:rsid w:val="00267E7C"/>
    <w:rsid w:val="00267F1E"/>
    <w:rsid w:val="00270162"/>
    <w:rsid w:val="0027048B"/>
    <w:rsid w:val="0027123E"/>
    <w:rsid w:val="002714B3"/>
    <w:rsid w:val="00271535"/>
    <w:rsid w:val="002716C2"/>
    <w:rsid w:val="0027187E"/>
    <w:rsid w:val="00271CFA"/>
    <w:rsid w:val="00272079"/>
    <w:rsid w:val="002723ED"/>
    <w:rsid w:val="002727E2"/>
    <w:rsid w:val="00272A16"/>
    <w:rsid w:val="0027311E"/>
    <w:rsid w:val="0027336B"/>
    <w:rsid w:val="0027354E"/>
    <w:rsid w:val="0027361A"/>
    <w:rsid w:val="00273664"/>
    <w:rsid w:val="00274052"/>
    <w:rsid w:val="0027453A"/>
    <w:rsid w:val="00274760"/>
    <w:rsid w:val="002747B5"/>
    <w:rsid w:val="0027497B"/>
    <w:rsid w:val="00274B89"/>
    <w:rsid w:val="00274BA5"/>
    <w:rsid w:val="00274E00"/>
    <w:rsid w:val="0027541A"/>
    <w:rsid w:val="002754AA"/>
    <w:rsid w:val="00275AA3"/>
    <w:rsid w:val="002762F9"/>
    <w:rsid w:val="00276354"/>
    <w:rsid w:val="00276509"/>
    <w:rsid w:val="0027661F"/>
    <w:rsid w:val="0027727A"/>
    <w:rsid w:val="00277C79"/>
    <w:rsid w:val="00277C7F"/>
    <w:rsid w:val="00277D47"/>
    <w:rsid w:val="00280324"/>
    <w:rsid w:val="002807C1"/>
    <w:rsid w:val="0028099D"/>
    <w:rsid w:val="00280D3F"/>
    <w:rsid w:val="00280EB6"/>
    <w:rsid w:val="00281678"/>
    <w:rsid w:val="0028204A"/>
    <w:rsid w:val="00282079"/>
    <w:rsid w:val="002822C1"/>
    <w:rsid w:val="00282C58"/>
    <w:rsid w:val="00283E2A"/>
    <w:rsid w:val="0028421A"/>
    <w:rsid w:val="002843F0"/>
    <w:rsid w:val="00284962"/>
    <w:rsid w:val="00284B1A"/>
    <w:rsid w:val="00284CAF"/>
    <w:rsid w:val="002851A4"/>
    <w:rsid w:val="002854BC"/>
    <w:rsid w:val="0028556D"/>
    <w:rsid w:val="002855C3"/>
    <w:rsid w:val="002856DE"/>
    <w:rsid w:val="002859EA"/>
    <w:rsid w:val="00285AEF"/>
    <w:rsid w:val="002862A7"/>
    <w:rsid w:val="00286399"/>
    <w:rsid w:val="00286424"/>
    <w:rsid w:val="00286488"/>
    <w:rsid w:val="00286D05"/>
    <w:rsid w:val="00286D87"/>
    <w:rsid w:val="00287FD7"/>
    <w:rsid w:val="002907A2"/>
    <w:rsid w:val="002908B4"/>
    <w:rsid w:val="002909F3"/>
    <w:rsid w:val="00290BAE"/>
    <w:rsid w:val="00290CE1"/>
    <w:rsid w:val="00291731"/>
    <w:rsid w:val="00291F4F"/>
    <w:rsid w:val="0029201C"/>
    <w:rsid w:val="00292279"/>
    <w:rsid w:val="002927A0"/>
    <w:rsid w:val="002927CA"/>
    <w:rsid w:val="00292DC9"/>
    <w:rsid w:val="00293387"/>
    <w:rsid w:val="00293679"/>
    <w:rsid w:val="00293BE9"/>
    <w:rsid w:val="00293C63"/>
    <w:rsid w:val="00293F25"/>
    <w:rsid w:val="002940C7"/>
    <w:rsid w:val="002941E3"/>
    <w:rsid w:val="002942B6"/>
    <w:rsid w:val="00294BF6"/>
    <w:rsid w:val="00294F16"/>
    <w:rsid w:val="00295613"/>
    <w:rsid w:val="00295BEF"/>
    <w:rsid w:val="00295E2F"/>
    <w:rsid w:val="00295F53"/>
    <w:rsid w:val="0029617C"/>
    <w:rsid w:val="002964F0"/>
    <w:rsid w:val="00296521"/>
    <w:rsid w:val="0029708F"/>
    <w:rsid w:val="002970D3"/>
    <w:rsid w:val="00297ADF"/>
    <w:rsid w:val="00297AE8"/>
    <w:rsid w:val="00297BE0"/>
    <w:rsid w:val="00297E4E"/>
    <w:rsid w:val="00297FEA"/>
    <w:rsid w:val="002A071C"/>
    <w:rsid w:val="002A0886"/>
    <w:rsid w:val="002A08B3"/>
    <w:rsid w:val="002A08CE"/>
    <w:rsid w:val="002A0A6E"/>
    <w:rsid w:val="002A106E"/>
    <w:rsid w:val="002A1664"/>
    <w:rsid w:val="002A1688"/>
    <w:rsid w:val="002A19B5"/>
    <w:rsid w:val="002A1EB7"/>
    <w:rsid w:val="002A20C5"/>
    <w:rsid w:val="002A21C6"/>
    <w:rsid w:val="002A2606"/>
    <w:rsid w:val="002A31C5"/>
    <w:rsid w:val="002A3220"/>
    <w:rsid w:val="002A3A22"/>
    <w:rsid w:val="002A403A"/>
    <w:rsid w:val="002A419F"/>
    <w:rsid w:val="002A4C53"/>
    <w:rsid w:val="002A4E33"/>
    <w:rsid w:val="002A51A8"/>
    <w:rsid w:val="002A5395"/>
    <w:rsid w:val="002A5474"/>
    <w:rsid w:val="002A56BA"/>
    <w:rsid w:val="002A59BF"/>
    <w:rsid w:val="002A5ED3"/>
    <w:rsid w:val="002A604E"/>
    <w:rsid w:val="002A64DF"/>
    <w:rsid w:val="002A6B4E"/>
    <w:rsid w:val="002A6C29"/>
    <w:rsid w:val="002A77FC"/>
    <w:rsid w:val="002A7FE8"/>
    <w:rsid w:val="002B013D"/>
    <w:rsid w:val="002B06BC"/>
    <w:rsid w:val="002B086B"/>
    <w:rsid w:val="002B125E"/>
    <w:rsid w:val="002B1565"/>
    <w:rsid w:val="002B1CFC"/>
    <w:rsid w:val="002B230D"/>
    <w:rsid w:val="002B2A4B"/>
    <w:rsid w:val="002B309E"/>
    <w:rsid w:val="002B30F5"/>
    <w:rsid w:val="002B3242"/>
    <w:rsid w:val="002B358A"/>
    <w:rsid w:val="002B3A1D"/>
    <w:rsid w:val="002B3A83"/>
    <w:rsid w:val="002B3D1E"/>
    <w:rsid w:val="002B3FA9"/>
    <w:rsid w:val="002B4AD1"/>
    <w:rsid w:val="002B5712"/>
    <w:rsid w:val="002B63DB"/>
    <w:rsid w:val="002B6439"/>
    <w:rsid w:val="002B6982"/>
    <w:rsid w:val="002B6AD5"/>
    <w:rsid w:val="002B716F"/>
    <w:rsid w:val="002B7581"/>
    <w:rsid w:val="002B7791"/>
    <w:rsid w:val="002B794D"/>
    <w:rsid w:val="002B7D15"/>
    <w:rsid w:val="002C01B7"/>
    <w:rsid w:val="002C026D"/>
    <w:rsid w:val="002C0484"/>
    <w:rsid w:val="002C05AC"/>
    <w:rsid w:val="002C06FF"/>
    <w:rsid w:val="002C084A"/>
    <w:rsid w:val="002C0AB9"/>
    <w:rsid w:val="002C0D5A"/>
    <w:rsid w:val="002C116F"/>
    <w:rsid w:val="002C17DA"/>
    <w:rsid w:val="002C1814"/>
    <w:rsid w:val="002C1BEB"/>
    <w:rsid w:val="002C2273"/>
    <w:rsid w:val="002C2476"/>
    <w:rsid w:val="002C29C2"/>
    <w:rsid w:val="002C2A79"/>
    <w:rsid w:val="002C2BDC"/>
    <w:rsid w:val="002C2C3D"/>
    <w:rsid w:val="002C2C5D"/>
    <w:rsid w:val="002C2E7B"/>
    <w:rsid w:val="002C2EAC"/>
    <w:rsid w:val="002C2F1C"/>
    <w:rsid w:val="002C343F"/>
    <w:rsid w:val="002C3A08"/>
    <w:rsid w:val="002C43A6"/>
    <w:rsid w:val="002C453F"/>
    <w:rsid w:val="002C4852"/>
    <w:rsid w:val="002C494E"/>
    <w:rsid w:val="002C49A6"/>
    <w:rsid w:val="002C4CC0"/>
    <w:rsid w:val="002C4F7D"/>
    <w:rsid w:val="002C5481"/>
    <w:rsid w:val="002C5589"/>
    <w:rsid w:val="002C5AFD"/>
    <w:rsid w:val="002C5DC7"/>
    <w:rsid w:val="002C6374"/>
    <w:rsid w:val="002C6530"/>
    <w:rsid w:val="002C6631"/>
    <w:rsid w:val="002C674C"/>
    <w:rsid w:val="002C6D33"/>
    <w:rsid w:val="002C732C"/>
    <w:rsid w:val="002C7699"/>
    <w:rsid w:val="002C76C1"/>
    <w:rsid w:val="002D04BA"/>
    <w:rsid w:val="002D0CE3"/>
    <w:rsid w:val="002D1539"/>
    <w:rsid w:val="002D166C"/>
    <w:rsid w:val="002D1795"/>
    <w:rsid w:val="002D1E9C"/>
    <w:rsid w:val="002D28C2"/>
    <w:rsid w:val="002D2C6A"/>
    <w:rsid w:val="002D2C6D"/>
    <w:rsid w:val="002D34F8"/>
    <w:rsid w:val="002D3662"/>
    <w:rsid w:val="002D3E83"/>
    <w:rsid w:val="002D4043"/>
    <w:rsid w:val="002D4051"/>
    <w:rsid w:val="002D42F8"/>
    <w:rsid w:val="002D4B25"/>
    <w:rsid w:val="002D4F30"/>
    <w:rsid w:val="002D50DA"/>
    <w:rsid w:val="002D50F6"/>
    <w:rsid w:val="002D5331"/>
    <w:rsid w:val="002D599B"/>
    <w:rsid w:val="002D5CF5"/>
    <w:rsid w:val="002D5D3A"/>
    <w:rsid w:val="002D62A9"/>
    <w:rsid w:val="002D6844"/>
    <w:rsid w:val="002D68B6"/>
    <w:rsid w:val="002D7780"/>
    <w:rsid w:val="002D7DE4"/>
    <w:rsid w:val="002E0297"/>
    <w:rsid w:val="002E0492"/>
    <w:rsid w:val="002E0D72"/>
    <w:rsid w:val="002E102C"/>
    <w:rsid w:val="002E1165"/>
    <w:rsid w:val="002E16A2"/>
    <w:rsid w:val="002E216A"/>
    <w:rsid w:val="002E2171"/>
    <w:rsid w:val="002E2317"/>
    <w:rsid w:val="002E2358"/>
    <w:rsid w:val="002E2C4A"/>
    <w:rsid w:val="002E2E7F"/>
    <w:rsid w:val="002E337E"/>
    <w:rsid w:val="002E38D1"/>
    <w:rsid w:val="002E3A5E"/>
    <w:rsid w:val="002E3A6C"/>
    <w:rsid w:val="002E3FE6"/>
    <w:rsid w:val="002E4067"/>
    <w:rsid w:val="002E4393"/>
    <w:rsid w:val="002E4458"/>
    <w:rsid w:val="002E4D3C"/>
    <w:rsid w:val="002E4E61"/>
    <w:rsid w:val="002E56DC"/>
    <w:rsid w:val="002E5F0A"/>
    <w:rsid w:val="002E5FB9"/>
    <w:rsid w:val="002E61AF"/>
    <w:rsid w:val="002E61E8"/>
    <w:rsid w:val="002E62DC"/>
    <w:rsid w:val="002E6723"/>
    <w:rsid w:val="002E7517"/>
    <w:rsid w:val="002E7614"/>
    <w:rsid w:val="002E7855"/>
    <w:rsid w:val="002E7B37"/>
    <w:rsid w:val="002E7DB8"/>
    <w:rsid w:val="002F07D0"/>
    <w:rsid w:val="002F09BA"/>
    <w:rsid w:val="002F1628"/>
    <w:rsid w:val="002F1900"/>
    <w:rsid w:val="002F19BC"/>
    <w:rsid w:val="002F1A74"/>
    <w:rsid w:val="002F1DDF"/>
    <w:rsid w:val="002F2465"/>
    <w:rsid w:val="002F2503"/>
    <w:rsid w:val="002F2A72"/>
    <w:rsid w:val="002F2AE4"/>
    <w:rsid w:val="002F2E42"/>
    <w:rsid w:val="002F3016"/>
    <w:rsid w:val="002F31BD"/>
    <w:rsid w:val="002F31C3"/>
    <w:rsid w:val="002F3D39"/>
    <w:rsid w:val="002F4239"/>
    <w:rsid w:val="002F42CA"/>
    <w:rsid w:val="002F4F39"/>
    <w:rsid w:val="002F528E"/>
    <w:rsid w:val="002F5568"/>
    <w:rsid w:val="002F56DE"/>
    <w:rsid w:val="002F5C05"/>
    <w:rsid w:val="002F67BD"/>
    <w:rsid w:val="002F6968"/>
    <w:rsid w:val="002F6CDE"/>
    <w:rsid w:val="002F72D7"/>
    <w:rsid w:val="002F76BD"/>
    <w:rsid w:val="002F7942"/>
    <w:rsid w:val="00300531"/>
    <w:rsid w:val="0030073E"/>
    <w:rsid w:val="00300912"/>
    <w:rsid w:val="003009A2"/>
    <w:rsid w:val="00301189"/>
    <w:rsid w:val="00302947"/>
    <w:rsid w:val="0030297C"/>
    <w:rsid w:val="00302AD8"/>
    <w:rsid w:val="00302BB2"/>
    <w:rsid w:val="003030A7"/>
    <w:rsid w:val="00303156"/>
    <w:rsid w:val="0030326B"/>
    <w:rsid w:val="00303448"/>
    <w:rsid w:val="00303985"/>
    <w:rsid w:val="003039C3"/>
    <w:rsid w:val="00303C0F"/>
    <w:rsid w:val="00303C65"/>
    <w:rsid w:val="00303F9A"/>
    <w:rsid w:val="0030413C"/>
    <w:rsid w:val="0030476A"/>
    <w:rsid w:val="003047D2"/>
    <w:rsid w:val="00305041"/>
    <w:rsid w:val="00305511"/>
    <w:rsid w:val="00305678"/>
    <w:rsid w:val="0030572A"/>
    <w:rsid w:val="00305CC6"/>
    <w:rsid w:val="00305F4A"/>
    <w:rsid w:val="00306475"/>
    <w:rsid w:val="003070D1"/>
    <w:rsid w:val="00307523"/>
    <w:rsid w:val="003076BA"/>
    <w:rsid w:val="00307FF1"/>
    <w:rsid w:val="00310087"/>
    <w:rsid w:val="00310141"/>
    <w:rsid w:val="00310609"/>
    <w:rsid w:val="00310A69"/>
    <w:rsid w:val="00310DF7"/>
    <w:rsid w:val="00311C43"/>
    <w:rsid w:val="003120D6"/>
    <w:rsid w:val="00312319"/>
    <w:rsid w:val="003123F1"/>
    <w:rsid w:val="00312C76"/>
    <w:rsid w:val="003134DA"/>
    <w:rsid w:val="003136D0"/>
    <w:rsid w:val="0031375C"/>
    <w:rsid w:val="00313E9E"/>
    <w:rsid w:val="00314357"/>
    <w:rsid w:val="0031444C"/>
    <w:rsid w:val="00314FB6"/>
    <w:rsid w:val="0031584B"/>
    <w:rsid w:val="00315D69"/>
    <w:rsid w:val="00315EB8"/>
    <w:rsid w:val="00315EC8"/>
    <w:rsid w:val="00315EEE"/>
    <w:rsid w:val="00316D1F"/>
    <w:rsid w:val="003171FF"/>
    <w:rsid w:val="003173C6"/>
    <w:rsid w:val="00320882"/>
    <w:rsid w:val="003208B8"/>
    <w:rsid w:val="00320ABD"/>
    <w:rsid w:val="00321148"/>
    <w:rsid w:val="0032121F"/>
    <w:rsid w:val="003212DB"/>
    <w:rsid w:val="003217B0"/>
    <w:rsid w:val="00321BCB"/>
    <w:rsid w:val="00321BD0"/>
    <w:rsid w:val="00321FEA"/>
    <w:rsid w:val="00322501"/>
    <w:rsid w:val="00322561"/>
    <w:rsid w:val="00322661"/>
    <w:rsid w:val="00322806"/>
    <w:rsid w:val="00322A2C"/>
    <w:rsid w:val="00322D27"/>
    <w:rsid w:val="00322DDE"/>
    <w:rsid w:val="0032364E"/>
    <w:rsid w:val="00323741"/>
    <w:rsid w:val="00323A51"/>
    <w:rsid w:val="00323D7D"/>
    <w:rsid w:val="003243BE"/>
    <w:rsid w:val="0032455E"/>
    <w:rsid w:val="00324C9F"/>
    <w:rsid w:val="00324DCB"/>
    <w:rsid w:val="003252DE"/>
    <w:rsid w:val="003252F3"/>
    <w:rsid w:val="003253F0"/>
    <w:rsid w:val="003254B4"/>
    <w:rsid w:val="0032568A"/>
    <w:rsid w:val="00325F48"/>
    <w:rsid w:val="00326ADB"/>
    <w:rsid w:val="00327B19"/>
    <w:rsid w:val="003304BD"/>
    <w:rsid w:val="0033078A"/>
    <w:rsid w:val="00330A36"/>
    <w:rsid w:val="00330CE6"/>
    <w:rsid w:val="00330E88"/>
    <w:rsid w:val="003311EF"/>
    <w:rsid w:val="00331285"/>
    <w:rsid w:val="003313CB"/>
    <w:rsid w:val="0033142E"/>
    <w:rsid w:val="0033185C"/>
    <w:rsid w:val="00331DD9"/>
    <w:rsid w:val="00332173"/>
    <w:rsid w:val="00332559"/>
    <w:rsid w:val="0033274E"/>
    <w:rsid w:val="00332914"/>
    <w:rsid w:val="00332BFD"/>
    <w:rsid w:val="00332CFA"/>
    <w:rsid w:val="00332D60"/>
    <w:rsid w:val="00332F78"/>
    <w:rsid w:val="0033312C"/>
    <w:rsid w:val="00333C79"/>
    <w:rsid w:val="00333C99"/>
    <w:rsid w:val="00334125"/>
    <w:rsid w:val="003344E9"/>
    <w:rsid w:val="0033496E"/>
    <w:rsid w:val="00334D3D"/>
    <w:rsid w:val="00334DAB"/>
    <w:rsid w:val="00334DC5"/>
    <w:rsid w:val="003351C4"/>
    <w:rsid w:val="003353F5"/>
    <w:rsid w:val="00335A4C"/>
    <w:rsid w:val="00335BB5"/>
    <w:rsid w:val="00335D03"/>
    <w:rsid w:val="00335D06"/>
    <w:rsid w:val="00335FAC"/>
    <w:rsid w:val="00336427"/>
    <w:rsid w:val="003365B0"/>
    <w:rsid w:val="00336AB8"/>
    <w:rsid w:val="00336B36"/>
    <w:rsid w:val="00337020"/>
    <w:rsid w:val="00337068"/>
    <w:rsid w:val="003376DB"/>
    <w:rsid w:val="0033785B"/>
    <w:rsid w:val="00337C15"/>
    <w:rsid w:val="00337CA8"/>
    <w:rsid w:val="003400DA"/>
    <w:rsid w:val="00340186"/>
    <w:rsid w:val="0034037E"/>
    <w:rsid w:val="0034091B"/>
    <w:rsid w:val="003419A5"/>
    <w:rsid w:val="00342256"/>
    <w:rsid w:val="00342F89"/>
    <w:rsid w:val="003434DE"/>
    <w:rsid w:val="00343B15"/>
    <w:rsid w:val="00343C4A"/>
    <w:rsid w:val="00343CB3"/>
    <w:rsid w:val="0034495D"/>
    <w:rsid w:val="00344B96"/>
    <w:rsid w:val="00344C6D"/>
    <w:rsid w:val="00345012"/>
    <w:rsid w:val="00345406"/>
    <w:rsid w:val="003462C2"/>
    <w:rsid w:val="00346D29"/>
    <w:rsid w:val="00347197"/>
    <w:rsid w:val="003472BE"/>
    <w:rsid w:val="0034744F"/>
    <w:rsid w:val="003478F4"/>
    <w:rsid w:val="00347BEF"/>
    <w:rsid w:val="00347E70"/>
    <w:rsid w:val="00347E77"/>
    <w:rsid w:val="00350268"/>
    <w:rsid w:val="0035053C"/>
    <w:rsid w:val="00350A7D"/>
    <w:rsid w:val="00351274"/>
    <w:rsid w:val="0035141B"/>
    <w:rsid w:val="003516FB"/>
    <w:rsid w:val="00351920"/>
    <w:rsid w:val="00351DEF"/>
    <w:rsid w:val="00351E60"/>
    <w:rsid w:val="0035207F"/>
    <w:rsid w:val="003529C5"/>
    <w:rsid w:val="00352BC5"/>
    <w:rsid w:val="00352D79"/>
    <w:rsid w:val="0035365F"/>
    <w:rsid w:val="00353E95"/>
    <w:rsid w:val="00354278"/>
    <w:rsid w:val="00355285"/>
    <w:rsid w:val="00355700"/>
    <w:rsid w:val="00355E79"/>
    <w:rsid w:val="00356095"/>
    <w:rsid w:val="00356361"/>
    <w:rsid w:val="00356B00"/>
    <w:rsid w:val="00356F96"/>
    <w:rsid w:val="003570DF"/>
    <w:rsid w:val="003572DC"/>
    <w:rsid w:val="003572FD"/>
    <w:rsid w:val="0035775C"/>
    <w:rsid w:val="003577AD"/>
    <w:rsid w:val="00357933"/>
    <w:rsid w:val="00357DDC"/>
    <w:rsid w:val="00360694"/>
    <w:rsid w:val="00360867"/>
    <w:rsid w:val="00360A91"/>
    <w:rsid w:val="0036157A"/>
    <w:rsid w:val="0036181B"/>
    <w:rsid w:val="00361C03"/>
    <w:rsid w:val="00361CA7"/>
    <w:rsid w:val="00361D40"/>
    <w:rsid w:val="003622FE"/>
    <w:rsid w:val="00362A3A"/>
    <w:rsid w:val="00362BC4"/>
    <w:rsid w:val="00362DF0"/>
    <w:rsid w:val="00362F6E"/>
    <w:rsid w:val="00362F9D"/>
    <w:rsid w:val="00362FC4"/>
    <w:rsid w:val="003630F7"/>
    <w:rsid w:val="003631E8"/>
    <w:rsid w:val="00363A36"/>
    <w:rsid w:val="00363A9F"/>
    <w:rsid w:val="00363AE4"/>
    <w:rsid w:val="00363C1A"/>
    <w:rsid w:val="00363C5C"/>
    <w:rsid w:val="00363E8B"/>
    <w:rsid w:val="0036437D"/>
    <w:rsid w:val="00364A68"/>
    <w:rsid w:val="00365368"/>
    <w:rsid w:val="003654AE"/>
    <w:rsid w:val="003661B9"/>
    <w:rsid w:val="00366461"/>
    <w:rsid w:val="00366501"/>
    <w:rsid w:val="00366C45"/>
    <w:rsid w:val="00366EA2"/>
    <w:rsid w:val="0036720C"/>
    <w:rsid w:val="00367288"/>
    <w:rsid w:val="00367626"/>
    <w:rsid w:val="003677CF"/>
    <w:rsid w:val="00367B25"/>
    <w:rsid w:val="00367C0E"/>
    <w:rsid w:val="00367D75"/>
    <w:rsid w:val="00370A2C"/>
    <w:rsid w:val="00370D3E"/>
    <w:rsid w:val="003710F5"/>
    <w:rsid w:val="003711B5"/>
    <w:rsid w:val="003711D0"/>
    <w:rsid w:val="00371552"/>
    <w:rsid w:val="00371620"/>
    <w:rsid w:val="0037195A"/>
    <w:rsid w:val="00371FDE"/>
    <w:rsid w:val="0037210F"/>
    <w:rsid w:val="00372241"/>
    <w:rsid w:val="003725C9"/>
    <w:rsid w:val="00372A3C"/>
    <w:rsid w:val="00372ACA"/>
    <w:rsid w:val="00372FB4"/>
    <w:rsid w:val="003735F3"/>
    <w:rsid w:val="00373647"/>
    <w:rsid w:val="0037384B"/>
    <w:rsid w:val="0037423F"/>
    <w:rsid w:val="00374792"/>
    <w:rsid w:val="0037513D"/>
    <w:rsid w:val="0037517B"/>
    <w:rsid w:val="003752CD"/>
    <w:rsid w:val="0037538B"/>
    <w:rsid w:val="00375849"/>
    <w:rsid w:val="003759FC"/>
    <w:rsid w:val="00375ABF"/>
    <w:rsid w:val="00375C3D"/>
    <w:rsid w:val="0037635A"/>
    <w:rsid w:val="00376BF3"/>
    <w:rsid w:val="00376CCF"/>
    <w:rsid w:val="003773EE"/>
    <w:rsid w:val="003774EA"/>
    <w:rsid w:val="003776F6"/>
    <w:rsid w:val="00377838"/>
    <w:rsid w:val="003778C2"/>
    <w:rsid w:val="003778E3"/>
    <w:rsid w:val="00377F61"/>
    <w:rsid w:val="00380064"/>
    <w:rsid w:val="003801B9"/>
    <w:rsid w:val="00380B55"/>
    <w:rsid w:val="00380E5A"/>
    <w:rsid w:val="00380F71"/>
    <w:rsid w:val="00380FD6"/>
    <w:rsid w:val="00380FEA"/>
    <w:rsid w:val="0038109F"/>
    <w:rsid w:val="00381141"/>
    <w:rsid w:val="003812E3"/>
    <w:rsid w:val="0038144A"/>
    <w:rsid w:val="003815FC"/>
    <w:rsid w:val="00381871"/>
    <w:rsid w:val="00381C63"/>
    <w:rsid w:val="003828D3"/>
    <w:rsid w:val="00382981"/>
    <w:rsid w:val="00382992"/>
    <w:rsid w:val="00382B67"/>
    <w:rsid w:val="00382BA1"/>
    <w:rsid w:val="00383601"/>
    <w:rsid w:val="0038361E"/>
    <w:rsid w:val="00383932"/>
    <w:rsid w:val="00384294"/>
    <w:rsid w:val="00384516"/>
    <w:rsid w:val="003846A7"/>
    <w:rsid w:val="0038482A"/>
    <w:rsid w:val="00384B39"/>
    <w:rsid w:val="00384C5B"/>
    <w:rsid w:val="00385167"/>
    <w:rsid w:val="003855CC"/>
    <w:rsid w:val="003857BA"/>
    <w:rsid w:val="003857E2"/>
    <w:rsid w:val="003861EE"/>
    <w:rsid w:val="0038637E"/>
    <w:rsid w:val="00386497"/>
    <w:rsid w:val="00386511"/>
    <w:rsid w:val="00386E25"/>
    <w:rsid w:val="0038787D"/>
    <w:rsid w:val="003902E5"/>
    <w:rsid w:val="003905DD"/>
    <w:rsid w:val="003909AF"/>
    <w:rsid w:val="00390D9C"/>
    <w:rsid w:val="00390EEB"/>
    <w:rsid w:val="003913A2"/>
    <w:rsid w:val="00391470"/>
    <w:rsid w:val="003916C0"/>
    <w:rsid w:val="00391A9C"/>
    <w:rsid w:val="00391AA6"/>
    <w:rsid w:val="00391D82"/>
    <w:rsid w:val="003929BA"/>
    <w:rsid w:val="00392FC2"/>
    <w:rsid w:val="003933E8"/>
    <w:rsid w:val="0039373E"/>
    <w:rsid w:val="003939BE"/>
    <w:rsid w:val="00394287"/>
    <w:rsid w:val="00394573"/>
    <w:rsid w:val="00394E96"/>
    <w:rsid w:val="0039530F"/>
    <w:rsid w:val="0039568D"/>
    <w:rsid w:val="0039584A"/>
    <w:rsid w:val="00395AE6"/>
    <w:rsid w:val="00395F38"/>
    <w:rsid w:val="00396061"/>
    <w:rsid w:val="0039647A"/>
    <w:rsid w:val="003968CE"/>
    <w:rsid w:val="00396AC2"/>
    <w:rsid w:val="00397396"/>
    <w:rsid w:val="00397ABF"/>
    <w:rsid w:val="00397CAE"/>
    <w:rsid w:val="00397D7D"/>
    <w:rsid w:val="003A062B"/>
    <w:rsid w:val="003A07EF"/>
    <w:rsid w:val="003A080E"/>
    <w:rsid w:val="003A0B51"/>
    <w:rsid w:val="003A0FE7"/>
    <w:rsid w:val="003A147A"/>
    <w:rsid w:val="003A1758"/>
    <w:rsid w:val="003A1A3F"/>
    <w:rsid w:val="003A1D6A"/>
    <w:rsid w:val="003A239F"/>
    <w:rsid w:val="003A284F"/>
    <w:rsid w:val="003A2890"/>
    <w:rsid w:val="003A3ED7"/>
    <w:rsid w:val="003A3F0D"/>
    <w:rsid w:val="003A4128"/>
    <w:rsid w:val="003A4278"/>
    <w:rsid w:val="003A4B3B"/>
    <w:rsid w:val="003A54D2"/>
    <w:rsid w:val="003A571B"/>
    <w:rsid w:val="003A6568"/>
    <w:rsid w:val="003A660A"/>
    <w:rsid w:val="003A6646"/>
    <w:rsid w:val="003A6AC1"/>
    <w:rsid w:val="003A71DB"/>
    <w:rsid w:val="003A7D77"/>
    <w:rsid w:val="003A7E1A"/>
    <w:rsid w:val="003B08FF"/>
    <w:rsid w:val="003B09FC"/>
    <w:rsid w:val="003B0A22"/>
    <w:rsid w:val="003B0FB4"/>
    <w:rsid w:val="003B110B"/>
    <w:rsid w:val="003B124B"/>
    <w:rsid w:val="003B1262"/>
    <w:rsid w:val="003B135F"/>
    <w:rsid w:val="003B1674"/>
    <w:rsid w:val="003B24F1"/>
    <w:rsid w:val="003B262B"/>
    <w:rsid w:val="003B2986"/>
    <w:rsid w:val="003B393F"/>
    <w:rsid w:val="003B3CAE"/>
    <w:rsid w:val="003B47AE"/>
    <w:rsid w:val="003B4D0C"/>
    <w:rsid w:val="003B598D"/>
    <w:rsid w:val="003B5BA6"/>
    <w:rsid w:val="003B5E08"/>
    <w:rsid w:val="003B61A5"/>
    <w:rsid w:val="003B624E"/>
    <w:rsid w:val="003B6814"/>
    <w:rsid w:val="003B6F0A"/>
    <w:rsid w:val="003B712A"/>
    <w:rsid w:val="003B793A"/>
    <w:rsid w:val="003C0255"/>
    <w:rsid w:val="003C05AE"/>
    <w:rsid w:val="003C0774"/>
    <w:rsid w:val="003C079C"/>
    <w:rsid w:val="003C0944"/>
    <w:rsid w:val="003C0A23"/>
    <w:rsid w:val="003C0C7A"/>
    <w:rsid w:val="003C0E3A"/>
    <w:rsid w:val="003C168B"/>
    <w:rsid w:val="003C1926"/>
    <w:rsid w:val="003C275F"/>
    <w:rsid w:val="003C2FC9"/>
    <w:rsid w:val="003C3197"/>
    <w:rsid w:val="003C31A1"/>
    <w:rsid w:val="003C3439"/>
    <w:rsid w:val="003C3A29"/>
    <w:rsid w:val="003C3CF7"/>
    <w:rsid w:val="003C3EB1"/>
    <w:rsid w:val="003C4077"/>
    <w:rsid w:val="003C430C"/>
    <w:rsid w:val="003C43A4"/>
    <w:rsid w:val="003C43EB"/>
    <w:rsid w:val="003C4550"/>
    <w:rsid w:val="003C460E"/>
    <w:rsid w:val="003C46E3"/>
    <w:rsid w:val="003C477B"/>
    <w:rsid w:val="003C49E0"/>
    <w:rsid w:val="003C4D5A"/>
    <w:rsid w:val="003C5DF8"/>
    <w:rsid w:val="003C5EA4"/>
    <w:rsid w:val="003C613A"/>
    <w:rsid w:val="003C6227"/>
    <w:rsid w:val="003C65CE"/>
    <w:rsid w:val="003C6769"/>
    <w:rsid w:val="003C6C16"/>
    <w:rsid w:val="003C6C3A"/>
    <w:rsid w:val="003C6F67"/>
    <w:rsid w:val="003C6FD9"/>
    <w:rsid w:val="003C704B"/>
    <w:rsid w:val="003C7485"/>
    <w:rsid w:val="003C7523"/>
    <w:rsid w:val="003C7DA8"/>
    <w:rsid w:val="003C7DE2"/>
    <w:rsid w:val="003C7E16"/>
    <w:rsid w:val="003D0118"/>
    <w:rsid w:val="003D02F3"/>
    <w:rsid w:val="003D03DE"/>
    <w:rsid w:val="003D05E9"/>
    <w:rsid w:val="003D08C1"/>
    <w:rsid w:val="003D127B"/>
    <w:rsid w:val="003D1F5A"/>
    <w:rsid w:val="003D2543"/>
    <w:rsid w:val="003D2926"/>
    <w:rsid w:val="003D2E88"/>
    <w:rsid w:val="003D3029"/>
    <w:rsid w:val="003D30F1"/>
    <w:rsid w:val="003D31DF"/>
    <w:rsid w:val="003D325A"/>
    <w:rsid w:val="003D33F1"/>
    <w:rsid w:val="003D3778"/>
    <w:rsid w:val="003D3AED"/>
    <w:rsid w:val="003D423D"/>
    <w:rsid w:val="003D4E14"/>
    <w:rsid w:val="003D539F"/>
    <w:rsid w:val="003D5873"/>
    <w:rsid w:val="003D59BB"/>
    <w:rsid w:val="003D682C"/>
    <w:rsid w:val="003D6E59"/>
    <w:rsid w:val="003D79A5"/>
    <w:rsid w:val="003D7E12"/>
    <w:rsid w:val="003E00DE"/>
    <w:rsid w:val="003E053F"/>
    <w:rsid w:val="003E0A72"/>
    <w:rsid w:val="003E140E"/>
    <w:rsid w:val="003E18D7"/>
    <w:rsid w:val="003E1993"/>
    <w:rsid w:val="003E1AE6"/>
    <w:rsid w:val="003E225A"/>
    <w:rsid w:val="003E271D"/>
    <w:rsid w:val="003E2775"/>
    <w:rsid w:val="003E361E"/>
    <w:rsid w:val="003E40A9"/>
    <w:rsid w:val="003E48FE"/>
    <w:rsid w:val="003E53F9"/>
    <w:rsid w:val="003E551D"/>
    <w:rsid w:val="003E5586"/>
    <w:rsid w:val="003E5B12"/>
    <w:rsid w:val="003E5CD2"/>
    <w:rsid w:val="003E5EA7"/>
    <w:rsid w:val="003E6014"/>
    <w:rsid w:val="003E6323"/>
    <w:rsid w:val="003E66A7"/>
    <w:rsid w:val="003E6B74"/>
    <w:rsid w:val="003E7585"/>
    <w:rsid w:val="003E774D"/>
    <w:rsid w:val="003E798D"/>
    <w:rsid w:val="003F02FA"/>
    <w:rsid w:val="003F035F"/>
    <w:rsid w:val="003F03C3"/>
    <w:rsid w:val="003F045D"/>
    <w:rsid w:val="003F0611"/>
    <w:rsid w:val="003F0A79"/>
    <w:rsid w:val="003F0B97"/>
    <w:rsid w:val="003F102A"/>
    <w:rsid w:val="003F1335"/>
    <w:rsid w:val="003F138F"/>
    <w:rsid w:val="003F189F"/>
    <w:rsid w:val="003F1ACD"/>
    <w:rsid w:val="003F244F"/>
    <w:rsid w:val="003F27FE"/>
    <w:rsid w:val="003F2BAB"/>
    <w:rsid w:val="003F308A"/>
    <w:rsid w:val="003F3272"/>
    <w:rsid w:val="003F34D9"/>
    <w:rsid w:val="003F3A3B"/>
    <w:rsid w:val="003F3A8D"/>
    <w:rsid w:val="003F40F0"/>
    <w:rsid w:val="003F43E5"/>
    <w:rsid w:val="003F4A96"/>
    <w:rsid w:val="003F4E0E"/>
    <w:rsid w:val="003F4F61"/>
    <w:rsid w:val="003F501C"/>
    <w:rsid w:val="003F52CE"/>
    <w:rsid w:val="003F59ED"/>
    <w:rsid w:val="003F5C94"/>
    <w:rsid w:val="003F5EE6"/>
    <w:rsid w:val="003F6731"/>
    <w:rsid w:val="003F77CA"/>
    <w:rsid w:val="003F7BE6"/>
    <w:rsid w:val="0040029E"/>
    <w:rsid w:val="0040042F"/>
    <w:rsid w:val="00400521"/>
    <w:rsid w:val="00400B0E"/>
    <w:rsid w:val="00400B8D"/>
    <w:rsid w:val="00400E0F"/>
    <w:rsid w:val="00400EE8"/>
    <w:rsid w:val="00401502"/>
    <w:rsid w:val="004018B1"/>
    <w:rsid w:val="00401987"/>
    <w:rsid w:val="0040279C"/>
    <w:rsid w:val="004027FC"/>
    <w:rsid w:val="00402AA1"/>
    <w:rsid w:val="00402D49"/>
    <w:rsid w:val="00403460"/>
    <w:rsid w:val="00403D7C"/>
    <w:rsid w:val="00404B4C"/>
    <w:rsid w:val="00404C26"/>
    <w:rsid w:val="0040597A"/>
    <w:rsid w:val="00405F11"/>
    <w:rsid w:val="004060FB"/>
    <w:rsid w:val="004064D9"/>
    <w:rsid w:val="00406B9B"/>
    <w:rsid w:val="00407136"/>
    <w:rsid w:val="0040734A"/>
    <w:rsid w:val="00407756"/>
    <w:rsid w:val="004077F9"/>
    <w:rsid w:val="00407D52"/>
    <w:rsid w:val="00407E41"/>
    <w:rsid w:val="00407FEE"/>
    <w:rsid w:val="0041020A"/>
    <w:rsid w:val="00410750"/>
    <w:rsid w:val="0041080E"/>
    <w:rsid w:val="00410CBC"/>
    <w:rsid w:val="00410D3B"/>
    <w:rsid w:val="004110B1"/>
    <w:rsid w:val="00411354"/>
    <w:rsid w:val="00411476"/>
    <w:rsid w:val="00411B1D"/>
    <w:rsid w:val="0041235D"/>
    <w:rsid w:val="00412562"/>
    <w:rsid w:val="00412B6E"/>
    <w:rsid w:val="00412C97"/>
    <w:rsid w:val="00412C9C"/>
    <w:rsid w:val="00412CEA"/>
    <w:rsid w:val="00412DBA"/>
    <w:rsid w:val="00412FAC"/>
    <w:rsid w:val="004131EE"/>
    <w:rsid w:val="0041339F"/>
    <w:rsid w:val="00414081"/>
    <w:rsid w:val="004141A7"/>
    <w:rsid w:val="0041434A"/>
    <w:rsid w:val="0041471B"/>
    <w:rsid w:val="00414BD9"/>
    <w:rsid w:val="00414FD3"/>
    <w:rsid w:val="0041542E"/>
    <w:rsid w:val="0041594D"/>
    <w:rsid w:val="00415B28"/>
    <w:rsid w:val="00415F0F"/>
    <w:rsid w:val="00416524"/>
    <w:rsid w:val="004166BE"/>
    <w:rsid w:val="00416998"/>
    <w:rsid w:val="00416C79"/>
    <w:rsid w:val="00416ECC"/>
    <w:rsid w:val="0041768C"/>
    <w:rsid w:val="00417BAD"/>
    <w:rsid w:val="00420644"/>
    <w:rsid w:val="004206C8"/>
    <w:rsid w:val="00420A67"/>
    <w:rsid w:val="00420CB5"/>
    <w:rsid w:val="00420E88"/>
    <w:rsid w:val="004214AD"/>
    <w:rsid w:val="00421D4D"/>
    <w:rsid w:val="004222B2"/>
    <w:rsid w:val="004224BE"/>
    <w:rsid w:val="00422704"/>
    <w:rsid w:val="00422740"/>
    <w:rsid w:val="004228EF"/>
    <w:rsid w:val="00422C39"/>
    <w:rsid w:val="00422CDE"/>
    <w:rsid w:val="0042338E"/>
    <w:rsid w:val="00423591"/>
    <w:rsid w:val="0042447B"/>
    <w:rsid w:val="004246C9"/>
    <w:rsid w:val="0042491E"/>
    <w:rsid w:val="00424DAE"/>
    <w:rsid w:val="00424E30"/>
    <w:rsid w:val="00424E4D"/>
    <w:rsid w:val="00424F99"/>
    <w:rsid w:val="00425451"/>
    <w:rsid w:val="0042562F"/>
    <w:rsid w:val="00425C83"/>
    <w:rsid w:val="00425D1C"/>
    <w:rsid w:val="004263A4"/>
    <w:rsid w:val="004264E7"/>
    <w:rsid w:val="00426795"/>
    <w:rsid w:val="004268C2"/>
    <w:rsid w:val="00426918"/>
    <w:rsid w:val="00426943"/>
    <w:rsid w:val="0042699A"/>
    <w:rsid w:val="00426BE3"/>
    <w:rsid w:val="00426F41"/>
    <w:rsid w:val="00427BA6"/>
    <w:rsid w:val="00427D33"/>
    <w:rsid w:val="00427D43"/>
    <w:rsid w:val="004304C6"/>
    <w:rsid w:val="0043112D"/>
    <w:rsid w:val="00431553"/>
    <w:rsid w:val="00431643"/>
    <w:rsid w:val="00431E15"/>
    <w:rsid w:val="00432025"/>
    <w:rsid w:val="0043263E"/>
    <w:rsid w:val="00432857"/>
    <w:rsid w:val="00432F04"/>
    <w:rsid w:val="00433522"/>
    <w:rsid w:val="00433A45"/>
    <w:rsid w:val="004341FB"/>
    <w:rsid w:val="00434607"/>
    <w:rsid w:val="00434AE0"/>
    <w:rsid w:val="00435226"/>
    <w:rsid w:val="00435664"/>
    <w:rsid w:val="004359DB"/>
    <w:rsid w:val="00436BB1"/>
    <w:rsid w:val="00436EFB"/>
    <w:rsid w:val="004371A8"/>
    <w:rsid w:val="00437246"/>
    <w:rsid w:val="004373F4"/>
    <w:rsid w:val="00437718"/>
    <w:rsid w:val="004379C1"/>
    <w:rsid w:val="00440097"/>
    <w:rsid w:val="00440435"/>
    <w:rsid w:val="004407D5"/>
    <w:rsid w:val="00440978"/>
    <w:rsid w:val="00442AE6"/>
    <w:rsid w:val="00442C83"/>
    <w:rsid w:val="0044337D"/>
    <w:rsid w:val="00443B9D"/>
    <w:rsid w:val="00443D64"/>
    <w:rsid w:val="004445AA"/>
    <w:rsid w:val="004445D7"/>
    <w:rsid w:val="00444AB4"/>
    <w:rsid w:val="00444AEB"/>
    <w:rsid w:val="00444C19"/>
    <w:rsid w:val="00444CA5"/>
    <w:rsid w:val="00444F6B"/>
    <w:rsid w:val="00445446"/>
    <w:rsid w:val="004455EC"/>
    <w:rsid w:val="004458A8"/>
    <w:rsid w:val="00446633"/>
    <w:rsid w:val="00446A39"/>
    <w:rsid w:val="004470CA"/>
    <w:rsid w:val="004472AF"/>
    <w:rsid w:val="004475DA"/>
    <w:rsid w:val="004477C2"/>
    <w:rsid w:val="004478C6"/>
    <w:rsid w:val="00447E29"/>
    <w:rsid w:val="0045021D"/>
    <w:rsid w:val="00450373"/>
    <w:rsid w:val="00450B20"/>
    <w:rsid w:val="00450C6C"/>
    <w:rsid w:val="00450D6D"/>
    <w:rsid w:val="00450E92"/>
    <w:rsid w:val="004518F8"/>
    <w:rsid w:val="00451979"/>
    <w:rsid w:val="00452CFA"/>
    <w:rsid w:val="00452F77"/>
    <w:rsid w:val="00453243"/>
    <w:rsid w:val="00453D99"/>
    <w:rsid w:val="00453E05"/>
    <w:rsid w:val="004544BA"/>
    <w:rsid w:val="004547A4"/>
    <w:rsid w:val="004548AE"/>
    <w:rsid w:val="00455161"/>
    <w:rsid w:val="00455458"/>
    <w:rsid w:val="004557B1"/>
    <w:rsid w:val="00455B38"/>
    <w:rsid w:val="00455FE2"/>
    <w:rsid w:val="00456037"/>
    <w:rsid w:val="00456270"/>
    <w:rsid w:val="0045633A"/>
    <w:rsid w:val="004567B2"/>
    <w:rsid w:val="00456A52"/>
    <w:rsid w:val="00456B56"/>
    <w:rsid w:val="00456C77"/>
    <w:rsid w:val="00456F55"/>
    <w:rsid w:val="00456FC9"/>
    <w:rsid w:val="004571C6"/>
    <w:rsid w:val="00457AD3"/>
    <w:rsid w:val="00457DE1"/>
    <w:rsid w:val="004600A5"/>
    <w:rsid w:val="004603EC"/>
    <w:rsid w:val="0046046A"/>
    <w:rsid w:val="0046081E"/>
    <w:rsid w:val="00460A1C"/>
    <w:rsid w:val="00460CFC"/>
    <w:rsid w:val="00460F88"/>
    <w:rsid w:val="00461095"/>
    <w:rsid w:val="004610F7"/>
    <w:rsid w:val="00461534"/>
    <w:rsid w:val="0046192D"/>
    <w:rsid w:val="00461DD6"/>
    <w:rsid w:val="00462B11"/>
    <w:rsid w:val="004631E8"/>
    <w:rsid w:val="00463229"/>
    <w:rsid w:val="00463796"/>
    <w:rsid w:val="00463A98"/>
    <w:rsid w:val="00464743"/>
    <w:rsid w:val="004649BD"/>
    <w:rsid w:val="00464A5B"/>
    <w:rsid w:val="00464BC6"/>
    <w:rsid w:val="00464D12"/>
    <w:rsid w:val="004650AE"/>
    <w:rsid w:val="00465116"/>
    <w:rsid w:val="004651ED"/>
    <w:rsid w:val="00465575"/>
    <w:rsid w:val="00465A01"/>
    <w:rsid w:val="00465B90"/>
    <w:rsid w:val="0046647A"/>
    <w:rsid w:val="004665E8"/>
    <w:rsid w:val="004669EF"/>
    <w:rsid w:val="00466A1C"/>
    <w:rsid w:val="00466FBC"/>
    <w:rsid w:val="004670C9"/>
    <w:rsid w:val="00467147"/>
    <w:rsid w:val="004677B0"/>
    <w:rsid w:val="00470064"/>
    <w:rsid w:val="00470147"/>
    <w:rsid w:val="0047081E"/>
    <w:rsid w:val="00470876"/>
    <w:rsid w:val="00470C66"/>
    <w:rsid w:val="00470C83"/>
    <w:rsid w:val="0047154E"/>
    <w:rsid w:val="00471668"/>
    <w:rsid w:val="00471846"/>
    <w:rsid w:val="00471C02"/>
    <w:rsid w:val="00471FCB"/>
    <w:rsid w:val="004722D2"/>
    <w:rsid w:val="00472BEF"/>
    <w:rsid w:val="00472FA5"/>
    <w:rsid w:val="0047329A"/>
    <w:rsid w:val="004735BC"/>
    <w:rsid w:val="004735DC"/>
    <w:rsid w:val="00473ABE"/>
    <w:rsid w:val="0047413C"/>
    <w:rsid w:val="0047423C"/>
    <w:rsid w:val="004742CA"/>
    <w:rsid w:val="00474386"/>
    <w:rsid w:val="004743ED"/>
    <w:rsid w:val="00474667"/>
    <w:rsid w:val="0047501B"/>
    <w:rsid w:val="0047599F"/>
    <w:rsid w:val="00475E2C"/>
    <w:rsid w:val="004763A9"/>
    <w:rsid w:val="00476B96"/>
    <w:rsid w:val="00476BB9"/>
    <w:rsid w:val="00476E81"/>
    <w:rsid w:val="0047756E"/>
    <w:rsid w:val="004779B9"/>
    <w:rsid w:val="00480761"/>
    <w:rsid w:val="00480B2B"/>
    <w:rsid w:val="00480C12"/>
    <w:rsid w:val="00480F98"/>
    <w:rsid w:val="004812FD"/>
    <w:rsid w:val="00481BD7"/>
    <w:rsid w:val="00481E10"/>
    <w:rsid w:val="004831A9"/>
    <w:rsid w:val="00483766"/>
    <w:rsid w:val="0048386D"/>
    <w:rsid w:val="00483AE9"/>
    <w:rsid w:val="00483C88"/>
    <w:rsid w:val="00483F15"/>
    <w:rsid w:val="004840B6"/>
    <w:rsid w:val="0048461F"/>
    <w:rsid w:val="004846EA"/>
    <w:rsid w:val="00484867"/>
    <w:rsid w:val="00484C7D"/>
    <w:rsid w:val="004851ED"/>
    <w:rsid w:val="00485244"/>
    <w:rsid w:val="004852AB"/>
    <w:rsid w:val="00485615"/>
    <w:rsid w:val="0048583F"/>
    <w:rsid w:val="004858B2"/>
    <w:rsid w:val="00486081"/>
    <w:rsid w:val="00486F6A"/>
    <w:rsid w:val="00486F98"/>
    <w:rsid w:val="00487283"/>
    <w:rsid w:val="004875FF"/>
    <w:rsid w:val="00487C96"/>
    <w:rsid w:val="00487FBB"/>
    <w:rsid w:val="004902B0"/>
    <w:rsid w:val="004903D5"/>
    <w:rsid w:val="0049070D"/>
    <w:rsid w:val="004911AC"/>
    <w:rsid w:val="00491396"/>
    <w:rsid w:val="004915E9"/>
    <w:rsid w:val="00491730"/>
    <w:rsid w:val="004918A7"/>
    <w:rsid w:val="00492182"/>
    <w:rsid w:val="00492FB1"/>
    <w:rsid w:val="004938A9"/>
    <w:rsid w:val="00493B9D"/>
    <w:rsid w:val="0049434D"/>
    <w:rsid w:val="0049449B"/>
    <w:rsid w:val="004946F2"/>
    <w:rsid w:val="00494731"/>
    <w:rsid w:val="00494943"/>
    <w:rsid w:val="00494E4C"/>
    <w:rsid w:val="00495598"/>
    <w:rsid w:val="00496216"/>
    <w:rsid w:val="00496719"/>
    <w:rsid w:val="004967A4"/>
    <w:rsid w:val="004968C3"/>
    <w:rsid w:val="0049709E"/>
    <w:rsid w:val="00497210"/>
    <w:rsid w:val="004978A4"/>
    <w:rsid w:val="00497C3B"/>
    <w:rsid w:val="00497C41"/>
    <w:rsid w:val="00497E37"/>
    <w:rsid w:val="00497F5A"/>
    <w:rsid w:val="004A02C8"/>
    <w:rsid w:val="004A079A"/>
    <w:rsid w:val="004A08F3"/>
    <w:rsid w:val="004A0C14"/>
    <w:rsid w:val="004A1005"/>
    <w:rsid w:val="004A1874"/>
    <w:rsid w:val="004A1C49"/>
    <w:rsid w:val="004A1C60"/>
    <w:rsid w:val="004A1CC3"/>
    <w:rsid w:val="004A227D"/>
    <w:rsid w:val="004A22FD"/>
    <w:rsid w:val="004A29EC"/>
    <w:rsid w:val="004A2BE9"/>
    <w:rsid w:val="004A2C8D"/>
    <w:rsid w:val="004A2CBE"/>
    <w:rsid w:val="004A2F0D"/>
    <w:rsid w:val="004A3301"/>
    <w:rsid w:val="004A392F"/>
    <w:rsid w:val="004A496E"/>
    <w:rsid w:val="004A4C46"/>
    <w:rsid w:val="004A56A5"/>
    <w:rsid w:val="004A5713"/>
    <w:rsid w:val="004A5783"/>
    <w:rsid w:val="004A58BB"/>
    <w:rsid w:val="004A6345"/>
    <w:rsid w:val="004A6704"/>
    <w:rsid w:val="004A683B"/>
    <w:rsid w:val="004A683D"/>
    <w:rsid w:val="004A6A5B"/>
    <w:rsid w:val="004A6A82"/>
    <w:rsid w:val="004A6F72"/>
    <w:rsid w:val="004A72FF"/>
    <w:rsid w:val="004A7537"/>
    <w:rsid w:val="004A768D"/>
    <w:rsid w:val="004A7A3E"/>
    <w:rsid w:val="004A7D16"/>
    <w:rsid w:val="004B0195"/>
    <w:rsid w:val="004B0921"/>
    <w:rsid w:val="004B13F8"/>
    <w:rsid w:val="004B140A"/>
    <w:rsid w:val="004B152E"/>
    <w:rsid w:val="004B15AC"/>
    <w:rsid w:val="004B297F"/>
    <w:rsid w:val="004B29B8"/>
    <w:rsid w:val="004B329A"/>
    <w:rsid w:val="004B3984"/>
    <w:rsid w:val="004B402A"/>
    <w:rsid w:val="004B42A6"/>
    <w:rsid w:val="004B44A1"/>
    <w:rsid w:val="004B4994"/>
    <w:rsid w:val="004B4C95"/>
    <w:rsid w:val="004B5206"/>
    <w:rsid w:val="004B5353"/>
    <w:rsid w:val="004B5F1C"/>
    <w:rsid w:val="004B630F"/>
    <w:rsid w:val="004B6521"/>
    <w:rsid w:val="004B66DD"/>
    <w:rsid w:val="004B69B1"/>
    <w:rsid w:val="004B732A"/>
    <w:rsid w:val="004B74F7"/>
    <w:rsid w:val="004B7675"/>
    <w:rsid w:val="004B7903"/>
    <w:rsid w:val="004B7C16"/>
    <w:rsid w:val="004B7D04"/>
    <w:rsid w:val="004B7EEC"/>
    <w:rsid w:val="004C0131"/>
    <w:rsid w:val="004C069A"/>
    <w:rsid w:val="004C09AF"/>
    <w:rsid w:val="004C0D6B"/>
    <w:rsid w:val="004C145B"/>
    <w:rsid w:val="004C17C3"/>
    <w:rsid w:val="004C196D"/>
    <w:rsid w:val="004C1B62"/>
    <w:rsid w:val="004C2B03"/>
    <w:rsid w:val="004C2BBC"/>
    <w:rsid w:val="004C2D7E"/>
    <w:rsid w:val="004C3C2D"/>
    <w:rsid w:val="004C3D03"/>
    <w:rsid w:val="004C4016"/>
    <w:rsid w:val="004C51F3"/>
    <w:rsid w:val="004C546E"/>
    <w:rsid w:val="004C580C"/>
    <w:rsid w:val="004C5B46"/>
    <w:rsid w:val="004C5CAA"/>
    <w:rsid w:val="004C61F9"/>
    <w:rsid w:val="004C6347"/>
    <w:rsid w:val="004C63BA"/>
    <w:rsid w:val="004C6573"/>
    <w:rsid w:val="004C6691"/>
    <w:rsid w:val="004C6CFA"/>
    <w:rsid w:val="004C6D53"/>
    <w:rsid w:val="004C7296"/>
    <w:rsid w:val="004C744A"/>
    <w:rsid w:val="004C7525"/>
    <w:rsid w:val="004C7CED"/>
    <w:rsid w:val="004C7F7E"/>
    <w:rsid w:val="004D005F"/>
    <w:rsid w:val="004D0115"/>
    <w:rsid w:val="004D050F"/>
    <w:rsid w:val="004D0568"/>
    <w:rsid w:val="004D0824"/>
    <w:rsid w:val="004D082D"/>
    <w:rsid w:val="004D0948"/>
    <w:rsid w:val="004D0AEA"/>
    <w:rsid w:val="004D0B4B"/>
    <w:rsid w:val="004D1580"/>
    <w:rsid w:val="004D1802"/>
    <w:rsid w:val="004D1A16"/>
    <w:rsid w:val="004D1FBC"/>
    <w:rsid w:val="004D26AF"/>
    <w:rsid w:val="004D275B"/>
    <w:rsid w:val="004D32E1"/>
    <w:rsid w:val="004D3431"/>
    <w:rsid w:val="004D343A"/>
    <w:rsid w:val="004D3734"/>
    <w:rsid w:val="004D3FDE"/>
    <w:rsid w:val="004D439E"/>
    <w:rsid w:val="004D476A"/>
    <w:rsid w:val="004D4E27"/>
    <w:rsid w:val="004D5310"/>
    <w:rsid w:val="004D552A"/>
    <w:rsid w:val="004D58FB"/>
    <w:rsid w:val="004D5D79"/>
    <w:rsid w:val="004D609F"/>
    <w:rsid w:val="004D6571"/>
    <w:rsid w:val="004D6644"/>
    <w:rsid w:val="004D6EF1"/>
    <w:rsid w:val="004D70AB"/>
    <w:rsid w:val="004D7163"/>
    <w:rsid w:val="004D793E"/>
    <w:rsid w:val="004E08DA"/>
    <w:rsid w:val="004E0B6A"/>
    <w:rsid w:val="004E0F3E"/>
    <w:rsid w:val="004E15E7"/>
    <w:rsid w:val="004E17F7"/>
    <w:rsid w:val="004E1DC9"/>
    <w:rsid w:val="004E2217"/>
    <w:rsid w:val="004E2496"/>
    <w:rsid w:val="004E24A2"/>
    <w:rsid w:val="004E24CB"/>
    <w:rsid w:val="004E367F"/>
    <w:rsid w:val="004E36E6"/>
    <w:rsid w:val="004E3BA0"/>
    <w:rsid w:val="004E3E6A"/>
    <w:rsid w:val="004E4344"/>
    <w:rsid w:val="004E450C"/>
    <w:rsid w:val="004E5112"/>
    <w:rsid w:val="004E559B"/>
    <w:rsid w:val="004E5773"/>
    <w:rsid w:val="004E60BB"/>
    <w:rsid w:val="004E62A0"/>
    <w:rsid w:val="004E6469"/>
    <w:rsid w:val="004E64E8"/>
    <w:rsid w:val="004E6CAC"/>
    <w:rsid w:val="004E6DCB"/>
    <w:rsid w:val="004E71B1"/>
    <w:rsid w:val="004E7572"/>
    <w:rsid w:val="004E77F0"/>
    <w:rsid w:val="004E7823"/>
    <w:rsid w:val="004E78BE"/>
    <w:rsid w:val="004E7B23"/>
    <w:rsid w:val="004E7FCB"/>
    <w:rsid w:val="004F0297"/>
    <w:rsid w:val="004F035E"/>
    <w:rsid w:val="004F0361"/>
    <w:rsid w:val="004F0398"/>
    <w:rsid w:val="004F0E65"/>
    <w:rsid w:val="004F2022"/>
    <w:rsid w:val="004F2187"/>
    <w:rsid w:val="004F2769"/>
    <w:rsid w:val="004F28B5"/>
    <w:rsid w:val="004F2B86"/>
    <w:rsid w:val="004F2BDA"/>
    <w:rsid w:val="004F2D0E"/>
    <w:rsid w:val="004F36E1"/>
    <w:rsid w:val="004F40A6"/>
    <w:rsid w:val="004F41F8"/>
    <w:rsid w:val="004F4338"/>
    <w:rsid w:val="004F4392"/>
    <w:rsid w:val="004F48F7"/>
    <w:rsid w:val="004F4A57"/>
    <w:rsid w:val="004F4F1B"/>
    <w:rsid w:val="004F5175"/>
    <w:rsid w:val="004F5525"/>
    <w:rsid w:val="004F5950"/>
    <w:rsid w:val="004F59E6"/>
    <w:rsid w:val="004F5A98"/>
    <w:rsid w:val="004F5ADF"/>
    <w:rsid w:val="004F5AEC"/>
    <w:rsid w:val="004F6497"/>
    <w:rsid w:val="004F64AA"/>
    <w:rsid w:val="004F66C1"/>
    <w:rsid w:val="004F6BCF"/>
    <w:rsid w:val="004F6CC9"/>
    <w:rsid w:val="004F74B2"/>
    <w:rsid w:val="004F7937"/>
    <w:rsid w:val="004F79C0"/>
    <w:rsid w:val="005007B2"/>
    <w:rsid w:val="00500E64"/>
    <w:rsid w:val="00500F51"/>
    <w:rsid w:val="0050107E"/>
    <w:rsid w:val="005010CC"/>
    <w:rsid w:val="00501423"/>
    <w:rsid w:val="00501C6B"/>
    <w:rsid w:val="00502612"/>
    <w:rsid w:val="005028AE"/>
    <w:rsid w:val="005028F7"/>
    <w:rsid w:val="00502B21"/>
    <w:rsid w:val="00502D2A"/>
    <w:rsid w:val="0050300E"/>
    <w:rsid w:val="0050301F"/>
    <w:rsid w:val="005030F0"/>
    <w:rsid w:val="00504171"/>
    <w:rsid w:val="005044E8"/>
    <w:rsid w:val="00504885"/>
    <w:rsid w:val="00504EE2"/>
    <w:rsid w:val="00505135"/>
    <w:rsid w:val="0050520F"/>
    <w:rsid w:val="00505344"/>
    <w:rsid w:val="00505480"/>
    <w:rsid w:val="00505A51"/>
    <w:rsid w:val="00505DDF"/>
    <w:rsid w:val="0050676A"/>
    <w:rsid w:val="00506877"/>
    <w:rsid w:val="00506B5C"/>
    <w:rsid w:val="00506CC6"/>
    <w:rsid w:val="00506D76"/>
    <w:rsid w:val="0050733F"/>
    <w:rsid w:val="0050752C"/>
    <w:rsid w:val="00507BC9"/>
    <w:rsid w:val="005105CC"/>
    <w:rsid w:val="005109E5"/>
    <w:rsid w:val="00510D3C"/>
    <w:rsid w:val="00510D4C"/>
    <w:rsid w:val="00511672"/>
    <w:rsid w:val="0051171F"/>
    <w:rsid w:val="00511DB0"/>
    <w:rsid w:val="00512107"/>
    <w:rsid w:val="005121E2"/>
    <w:rsid w:val="0051225A"/>
    <w:rsid w:val="005127E2"/>
    <w:rsid w:val="00512940"/>
    <w:rsid w:val="00512D0B"/>
    <w:rsid w:val="00513287"/>
    <w:rsid w:val="005133F4"/>
    <w:rsid w:val="005134A8"/>
    <w:rsid w:val="005139DE"/>
    <w:rsid w:val="00513AFC"/>
    <w:rsid w:val="00513C08"/>
    <w:rsid w:val="00513C96"/>
    <w:rsid w:val="00513E64"/>
    <w:rsid w:val="00514513"/>
    <w:rsid w:val="005147FD"/>
    <w:rsid w:val="00514A35"/>
    <w:rsid w:val="00514A6B"/>
    <w:rsid w:val="00514BE7"/>
    <w:rsid w:val="00514C99"/>
    <w:rsid w:val="005157DE"/>
    <w:rsid w:val="00515939"/>
    <w:rsid w:val="00515CD5"/>
    <w:rsid w:val="00516930"/>
    <w:rsid w:val="00516B28"/>
    <w:rsid w:val="00516FE4"/>
    <w:rsid w:val="005172B0"/>
    <w:rsid w:val="00517421"/>
    <w:rsid w:val="005174A7"/>
    <w:rsid w:val="0052005B"/>
    <w:rsid w:val="00520260"/>
    <w:rsid w:val="00520288"/>
    <w:rsid w:val="00520B9E"/>
    <w:rsid w:val="00520E21"/>
    <w:rsid w:val="0052104E"/>
    <w:rsid w:val="005210EA"/>
    <w:rsid w:val="00521227"/>
    <w:rsid w:val="00521664"/>
    <w:rsid w:val="005218CC"/>
    <w:rsid w:val="00522733"/>
    <w:rsid w:val="005227EE"/>
    <w:rsid w:val="00522A2E"/>
    <w:rsid w:val="00522ADE"/>
    <w:rsid w:val="00522D58"/>
    <w:rsid w:val="005233F2"/>
    <w:rsid w:val="00523634"/>
    <w:rsid w:val="00523F24"/>
    <w:rsid w:val="005243E7"/>
    <w:rsid w:val="00524499"/>
    <w:rsid w:val="00524615"/>
    <w:rsid w:val="005246F7"/>
    <w:rsid w:val="00524A11"/>
    <w:rsid w:val="00524D78"/>
    <w:rsid w:val="0052551D"/>
    <w:rsid w:val="00525637"/>
    <w:rsid w:val="005260B7"/>
    <w:rsid w:val="0052624A"/>
    <w:rsid w:val="00526488"/>
    <w:rsid w:val="0052649B"/>
    <w:rsid w:val="005267C3"/>
    <w:rsid w:val="005268A7"/>
    <w:rsid w:val="005269AB"/>
    <w:rsid w:val="005272D2"/>
    <w:rsid w:val="00527A7F"/>
    <w:rsid w:val="00527B8F"/>
    <w:rsid w:val="005302EF"/>
    <w:rsid w:val="005306C3"/>
    <w:rsid w:val="00530C89"/>
    <w:rsid w:val="005313CC"/>
    <w:rsid w:val="00531578"/>
    <w:rsid w:val="00531BE6"/>
    <w:rsid w:val="00531E8D"/>
    <w:rsid w:val="00531F60"/>
    <w:rsid w:val="00532295"/>
    <w:rsid w:val="00532776"/>
    <w:rsid w:val="0053278F"/>
    <w:rsid w:val="00532BBD"/>
    <w:rsid w:val="00532D9F"/>
    <w:rsid w:val="0053312B"/>
    <w:rsid w:val="00533A9B"/>
    <w:rsid w:val="00533F19"/>
    <w:rsid w:val="00534E6C"/>
    <w:rsid w:val="00534EDF"/>
    <w:rsid w:val="00535E29"/>
    <w:rsid w:val="00535E6C"/>
    <w:rsid w:val="00536460"/>
    <w:rsid w:val="0053681D"/>
    <w:rsid w:val="00536EBF"/>
    <w:rsid w:val="005370B8"/>
    <w:rsid w:val="005373E4"/>
    <w:rsid w:val="00537D08"/>
    <w:rsid w:val="00540C84"/>
    <w:rsid w:val="00541123"/>
    <w:rsid w:val="00541194"/>
    <w:rsid w:val="005419BF"/>
    <w:rsid w:val="00541A4F"/>
    <w:rsid w:val="00541DD2"/>
    <w:rsid w:val="00542017"/>
    <w:rsid w:val="005420DE"/>
    <w:rsid w:val="0054238C"/>
    <w:rsid w:val="005426E9"/>
    <w:rsid w:val="005429C5"/>
    <w:rsid w:val="005436C8"/>
    <w:rsid w:val="00543818"/>
    <w:rsid w:val="00543D94"/>
    <w:rsid w:val="00543E7C"/>
    <w:rsid w:val="00543EF1"/>
    <w:rsid w:val="005445CE"/>
    <w:rsid w:val="005446F5"/>
    <w:rsid w:val="00544F2B"/>
    <w:rsid w:val="00544F75"/>
    <w:rsid w:val="00545178"/>
    <w:rsid w:val="0054528B"/>
    <w:rsid w:val="005455AA"/>
    <w:rsid w:val="005455B3"/>
    <w:rsid w:val="00545848"/>
    <w:rsid w:val="00546095"/>
    <w:rsid w:val="00546C89"/>
    <w:rsid w:val="00546F41"/>
    <w:rsid w:val="00546FE2"/>
    <w:rsid w:val="00547078"/>
    <w:rsid w:val="005470D3"/>
    <w:rsid w:val="00547160"/>
    <w:rsid w:val="005471DA"/>
    <w:rsid w:val="005472E3"/>
    <w:rsid w:val="00547696"/>
    <w:rsid w:val="00547AE2"/>
    <w:rsid w:val="005503A2"/>
    <w:rsid w:val="00550417"/>
    <w:rsid w:val="00550DBD"/>
    <w:rsid w:val="005519AD"/>
    <w:rsid w:val="0055233B"/>
    <w:rsid w:val="0055265A"/>
    <w:rsid w:val="0055285A"/>
    <w:rsid w:val="00552976"/>
    <w:rsid w:val="00552A87"/>
    <w:rsid w:val="00553052"/>
    <w:rsid w:val="00553491"/>
    <w:rsid w:val="00553D6A"/>
    <w:rsid w:val="00554245"/>
    <w:rsid w:val="005547DB"/>
    <w:rsid w:val="005548F3"/>
    <w:rsid w:val="00554CF3"/>
    <w:rsid w:val="00554E0D"/>
    <w:rsid w:val="005554CC"/>
    <w:rsid w:val="00555EA9"/>
    <w:rsid w:val="005561F9"/>
    <w:rsid w:val="0055685E"/>
    <w:rsid w:val="00556B83"/>
    <w:rsid w:val="005573CB"/>
    <w:rsid w:val="00557652"/>
    <w:rsid w:val="0056061E"/>
    <w:rsid w:val="00560624"/>
    <w:rsid w:val="00560F14"/>
    <w:rsid w:val="0056120B"/>
    <w:rsid w:val="0056151C"/>
    <w:rsid w:val="00561792"/>
    <w:rsid w:val="00561BC1"/>
    <w:rsid w:val="005621CC"/>
    <w:rsid w:val="005622AA"/>
    <w:rsid w:val="0056294F"/>
    <w:rsid w:val="00562E84"/>
    <w:rsid w:val="0056361B"/>
    <w:rsid w:val="005636D3"/>
    <w:rsid w:val="00564F55"/>
    <w:rsid w:val="00565007"/>
    <w:rsid w:val="005650C8"/>
    <w:rsid w:val="0056524F"/>
    <w:rsid w:val="005652DE"/>
    <w:rsid w:val="00565792"/>
    <w:rsid w:val="005659D5"/>
    <w:rsid w:val="00565A6B"/>
    <w:rsid w:val="00565BE7"/>
    <w:rsid w:val="00566785"/>
    <w:rsid w:val="00566B22"/>
    <w:rsid w:val="00566BD2"/>
    <w:rsid w:val="00566F3B"/>
    <w:rsid w:val="00566FC6"/>
    <w:rsid w:val="0056715A"/>
    <w:rsid w:val="00567786"/>
    <w:rsid w:val="0057008B"/>
    <w:rsid w:val="00570204"/>
    <w:rsid w:val="0057033B"/>
    <w:rsid w:val="00570A7F"/>
    <w:rsid w:val="00571269"/>
    <w:rsid w:val="0057155E"/>
    <w:rsid w:val="00571924"/>
    <w:rsid w:val="00571D49"/>
    <w:rsid w:val="005722AA"/>
    <w:rsid w:val="005726CB"/>
    <w:rsid w:val="005728AD"/>
    <w:rsid w:val="00572CC7"/>
    <w:rsid w:val="00572F44"/>
    <w:rsid w:val="00572FEF"/>
    <w:rsid w:val="0057315A"/>
    <w:rsid w:val="0057325D"/>
    <w:rsid w:val="005735B7"/>
    <w:rsid w:val="00573B00"/>
    <w:rsid w:val="00573F34"/>
    <w:rsid w:val="0057414C"/>
    <w:rsid w:val="005744A3"/>
    <w:rsid w:val="0057466A"/>
    <w:rsid w:val="005749A6"/>
    <w:rsid w:val="00574A8A"/>
    <w:rsid w:val="00574F86"/>
    <w:rsid w:val="005752DD"/>
    <w:rsid w:val="00575359"/>
    <w:rsid w:val="00575486"/>
    <w:rsid w:val="0057576B"/>
    <w:rsid w:val="00575E5C"/>
    <w:rsid w:val="0057611D"/>
    <w:rsid w:val="005769D9"/>
    <w:rsid w:val="00576C9E"/>
    <w:rsid w:val="00576EF2"/>
    <w:rsid w:val="00577480"/>
    <w:rsid w:val="00577585"/>
    <w:rsid w:val="005775B6"/>
    <w:rsid w:val="00577C95"/>
    <w:rsid w:val="00577D5E"/>
    <w:rsid w:val="00577E61"/>
    <w:rsid w:val="005804FA"/>
    <w:rsid w:val="00580503"/>
    <w:rsid w:val="00580569"/>
    <w:rsid w:val="005806CD"/>
    <w:rsid w:val="00580708"/>
    <w:rsid w:val="00580727"/>
    <w:rsid w:val="00580873"/>
    <w:rsid w:val="00580ACE"/>
    <w:rsid w:val="00580B6F"/>
    <w:rsid w:val="00580C15"/>
    <w:rsid w:val="00580DAF"/>
    <w:rsid w:val="00580FFB"/>
    <w:rsid w:val="005813F8"/>
    <w:rsid w:val="00581BB2"/>
    <w:rsid w:val="00582743"/>
    <w:rsid w:val="00582C64"/>
    <w:rsid w:val="005839ED"/>
    <w:rsid w:val="00583F9E"/>
    <w:rsid w:val="00583FC5"/>
    <w:rsid w:val="005840BC"/>
    <w:rsid w:val="00584229"/>
    <w:rsid w:val="0058429F"/>
    <w:rsid w:val="00584A1A"/>
    <w:rsid w:val="0058513B"/>
    <w:rsid w:val="005853D1"/>
    <w:rsid w:val="005856A6"/>
    <w:rsid w:val="00585738"/>
    <w:rsid w:val="00585823"/>
    <w:rsid w:val="00585839"/>
    <w:rsid w:val="00585920"/>
    <w:rsid w:val="00586986"/>
    <w:rsid w:val="005877D0"/>
    <w:rsid w:val="00587AAD"/>
    <w:rsid w:val="005903CE"/>
    <w:rsid w:val="005906FD"/>
    <w:rsid w:val="00590922"/>
    <w:rsid w:val="00590AFC"/>
    <w:rsid w:val="00590D81"/>
    <w:rsid w:val="00590DF4"/>
    <w:rsid w:val="00591154"/>
    <w:rsid w:val="005911D1"/>
    <w:rsid w:val="00591B33"/>
    <w:rsid w:val="005933F1"/>
    <w:rsid w:val="00594237"/>
    <w:rsid w:val="00594AD1"/>
    <w:rsid w:val="00594B6B"/>
    <w:rsid w:val="00594CD9"/>
    <w:rsid w:val="005951E9"/>
    <w:rsid w:val="0059523E"/>
    <w:rsid w:val="00595490"/>
    <w:rsid w:val="00595622"/>
    <w:rsid w:val="00595734"/>
    <w:rsid w:val="00595DF8"/>
    <w:rsid w:val="00595EF5"/>
    <w:rsid w:val="00595F70"/>
    <w:rsid w:val="005962A0"/>
    <w:rsid w:val="005965E7"/>
    <w:rsid w:val="00596953"/>
    <w:rsid w:val="00596986"/>
    <w:rsid w:val="00596F37"/>
    <w:rsid w:val="00596F8B"/>
    <w:rsid w:val="00597603"/>
    <w:rsid w:val="00597A83"/>
    <w:rsid w:val="00597AFB"/>
    <w:rsid w:val="005A025A"/>
    <w:rsid w:val="005A03B0"/>
    <w:rsid w:val="005A0A8C"/>
    <w:rsid w:val="005A0B2E"/>
    <w:rsid w:val="005A19B4"/>
    <w:rsid w:val="005A1AF4"/>
    <w:rsid w:val="005A1EBE"/>
    <w:rsid w:val="005A20A4"/>
    <w:rsid w:val="005A2200"/>
    <w:rsid w:val="005A2385"/>
    <w:rsid w:val="005A294E"/>
    <w:rsid w:val="005A2C8F"/>
    <w:rsid w:val="005A2DD2"/>
    <w:rsid w:val="005A338F"/>
    <w:rsid w:val="005A37C5"/>
    <w:rsid w:val="005A3D57"/>
    <w:rsid w:val="005A3E15"/>
    <w:rsid w:val="005A423B"/>
    <w:rsid w:val="005A470A"/>
    <w:rsid w:val="005A471A"/>
    <w:rsid w:val="005A48F7"/>
    <w:rsid w:val="005A4DE1"/>
    <w:rsid w:val="005A4ED3"/>
    <w:rsid w:val="005A53BD"/>
    <w:rsid w:val="005A57CE"/>
    <w:rsid w:val="005A5A0F"/>
    <w:rsid w:val="005A5FC1"/>
    <w:rsid w:val="005A6103"/>
    <w:rsid w:val="005A6C04"/>
    <w:rsid w:val="005A6E92"/>
    <w:rsid w:val="005A7288"/>
    <w:rsid w:val="005A7293"/>
    <w:rsid w:val="005A73D9"/>
    <w:rsid w:val="005A7580"/>
    <w:rsid w:val="005A76B3"/>
    <w:rsid w:val="005A7A5E"/>
    <w:rsid w:val="005A7B9D"/>
    <w:rsid w:val="005A7DC7"/>
    <w:rsid w:val="005A7ECC"/>
    <w:rsid w:val="005B064D"/>
    <w:rsid w:val="005B081D"/>
    <w:rsid w:val="005B0931"/>
    <w:rsid w:val="005B0DAC"/>
    <w:rsid w:val="005B0DAD"/>
    <w:rsid w:val="005B1065"/>
    <w:rsid w:val="005B10BA"/>
    <w:rsid w:val="005B1450"/>
    <w:rsid w:val="005B146D"/>
    <w:rsid w:val="005B168D"/>
    <w:rsid w:val="005B17A2"/>
    <w:rsid w:val="005B1952"/>
    <w:rsid w:val="005B2441"/>
    <w:rsid w:val="005B24D0"/>
    <w:rsid w:val="005B2BCC"/>
    <w:rsid w:val="005B34B3"/>
    <w:rsid w:val="005B40D2"/>
    <w:rsid w:val="005B590B"/>
    <w:rsid w:val="005B5BEC"/>
    <w:rsid w:val="005B5D3D"/>
    <w:rsid w:val="005B5F22"/>
    <w:rsid w:val="005B60FE"/>
    <w:rsid w:val="005B61C9"/>
    <w:rsid w:val="005B6332"/>
    <w:rsid w:val="005B6472"/>
    <w:rsid w:val="005B64DC"/>
    <w:rsid w:val="005B67CC"/>
    <w:rsid w:val="005B6913"/>
    <w:rsid w:val="005B6BA4"/>
    <w:rsid w:val="005B6F44"/>
    <w:rsid w:val="005B734C"/>
    <w:rsid w:val="005B75D3"/>
    <w:rsid w:val="005B768A"/>
    <w:rsid w:val="005B7A56"/>
    <w:rsid w:val="005B7C85"/>
    <w:rsid w:val="005B7E67"/>
    <w:rsid w:val="005C0022"/>
    <w:rsid w:val="005C00E8"/>
    <w:rsid w:val="005C01C2"/>
    <w:rsid w:val="005C066C"/>
    <w:rsid w:val="005C0787"/>
    <w:rsid w:val="005C08EF"/>
    <w:rsid w:val="005C0ABD"/>
    <w:rsid w:val="005C0E95"/>
    <w:rsid w:val="005C1163"/>
    <w:rsid w:val="005C129A"/>
    <w:rsid w:val="005C1378"/>
    <w:rsid w:val="005C1BE3"/>
    <w:rsid w:val="005C205F"/>
    <w:rsid w:val="005C216F"/>
    <w:rsid w:val="005C2456"/>
    <w:rsid w:val="005C270F"/>
    <w:rsid w:val="005C286F"/>
    <w:rsid w:val="005C2BA3"/>
    <w:rsid w:val="005C2E95"/>
    <w:rsid w:val="005C2EEA"/>
    <w:rsid w:val="005C3C45"/>
    <w:rsid w:val="005C45BB"/>
    <w:rsid w:val="005C4E5E"/>
    <w:rsid w:val="005C4F43"/>
    <w:rsid w:val="005C5118"/>
    <w:rsid w:val="005C5A6C"/>
    <w:rsid w:val="005C5FDB"/>
    <w:rsid w:val="005C6089"/>
    <w:rsid w:val="005C6624"/>
    <w:rsid w:val="005C6772"/>
    <w:rsid w:val="005C6867"/>
    <w:rsid w:val="005C6AE8"/>
    <w:rsid w:val="005C6AF9"/>
    <w:rsid w:val="005C6C19"/>
    <w:rsid w:val="005C6D4F"/>
    <w:rsid w:val="005C6E2A"/>
    <w:rsid w:val="005C6F15"/>
    <w:rsid w:val="005D080C"/>
    <w:rsid w:val="005D0E53"/>
    <w:rsid w:val="005D0EE7"/>
    <w:rsid w:val="005D2483"/>
    <w:rsid w:val="005D2A4E"/>
    <w:rsid w:val="005D2DB9"/>
    <w:rsid w:val="005D2E6E"/>
    <w:rsid w:val="005D309A"/>
    <w:rsid w:val="005D393F"/>
    <w:rsid w:val="005D3BBF"/>
    <w:rsid w:val="005D3DB9"/>
    <w:rsid w:val="005D404C"/>
    <w:rsid w:val="005D4155"/>
    <w:rsid w:val="005D4712"/>
    <w:rsid w:val="005D4F9C"/>
    <w:rsid w:val="005D59C3"/>
    <w:rsid w:val="005D6735"/>
    <w:rsid w:val="005D6EFF"/>
    <w:rsid w:val="005D717B"/>
    <w:rsid w:val="005D7262"/>
    <w:rsid w:val="005D7268"/>
    <w:rsid w:val="005D7CE0"/>
    <w:rsid w:val="005D7EA1"/>
    <w:rsid w:val="005D7F57"/>
    <w:rsid w:val="005D7FDD"/>
    <w:rsid w:val="005E00F2"/>
    <w:rsid w:val="005E0E99"/>
    <w:rsid w:val="005E1290"/>
    <w:rsid w:val="005E1A42"/>
    <w:rsid w:val="005E23B7"/>
    <w:rsid w:val="005E285A"/>
    <w:rsid w:val="005E299E"/>
    <w:rsid w:val="005E377F"/>
    <w:rsid w:val="005E378A"/>
    <w:rsid w:val="005E39D9"/>
    <w:rsid w:val="005E3AF3"/>
    <w:rsid w:val="005E3E1B"/>
    <w:rsid w:val="005E3F78"/>
    <w:rsid w:val="005E41D5"/>
    <w:rsid w:val="005E426A"/>
    <w:rsid w:val="005E4B3C"/>
    <w:rsid w:val="005E508B"/>
    <w:rsid w:val="005E5C4B"/>
    <w:rsid w:val="005E60E1"/>
    <w:rsid w:val="005E62A7"/>
    <w:rsid w:val="005E6A67"/>
    <w:rsid w:val="005E6E22"/>
    <w:rsid w:val="005E6E34"/>
    <w:rsid w:val="005E6EB1"/>
    <w:rsid w:val="005E7282"/>
    <w:rsid w:val="005E7577"/>
    <w:rsid w:val="005F00D5"/>
    <w:rsid w:val="005F01B9"/>
    <w:rsid w:val="005F0771"/>
    <w:rsid w:val="005F0C34"/>
    <w:rsid w:val="005F0C93"/>
    <w:rsid w:val="005F0ECA"/>
    <w:rsid w:val="005F105B"/>
    <w:rsid w:val="005F18C3"/>
    <w:rsid w:val="005F1BCB"/>
    <w:rsid w:val="005F1EC9"/>
    <w:rsid w:val="005F22B7"/>
    <w:rsid w:val="005F2750"/>
    <w:rsid w:val="005F39E0"/>
    <w:rsid w:val="005F3DCF"/>
    <w:rsid w:val="005F42F4"/>
    <w:rsid w:val="005F45DD"/>
    <w:rsid w:val="005F4CB3"/>
    <w:rsid w:val="005F4FC3"/>
    <w:rsid w:val="005F5DB1"/>
    <w:rsid w:val="005F5FA4"/>
    <w:rsid w:val="005F61E7"/>
    <w:rsid w:val="005F62FB"/>
    <w:rsid w:val="005F7804"/>
    <w:rsid w:val="005F7F66"/>
    <w:rsid w:val="005F7F7E"/>
    <w:rsid w:val="0060012F"/>
    <w:rsid w:val="00600B18"/>
    <w:rsid w:val="00600E08"/>
    <w:rsid w:val="00600E34"/>
    <w:rsid w:val="00601153"/>
    <w:rsid w:val="00601769"/>
    <w:rsid w:val="00601A47"/>
    <w:rsid w:val="00601D28"/>
    <w:rsid w:val="0060207B"/>
    <w:rsid w:val="00602161"/>
    <w:rsid w:val="0060254F"/>
    <w:rsid w:val="006027BD"/>
    <w:rsid w:val="00602827"/>
    <w:rsid w:val="00602FB7"/>
    <w:rsid w:val="006032ED"/>
    <w:rsid w:val="00603635"/>
    <w:rsid w:val="00603716"/>
    <w:rsid w:val="00603C6A"/>
    <w:rsid w:val="00603C82"/>
    <w:rsid w:val="00603D1D"/>
    <w:rsid w:val="00604073"/>
    <w:rsid w:val="00604EED"/>
    <w:rsid w:val="00604F38"/>
    <w:rsid w:val="00605672"/>
    <w:rsid w:val="00605827"/>
    <w:rsid w:val="00605A7E"/>
    <w:rsid w:val="00605CA9"/>
    <w:rsid w:val="00605EBC"/>
    <w:rsid w:val="006060F5"/>
    <w:rsid w:val="00606687"/>
    <w:rsid w:val="006072D6"/>
    <w:rsid w:val="00607EE1"/>
    <w:rsid w:val="00610072"/>
    <w:rsid w:val="00610A32"/>
    <w:rsid w:val="00610C33"/>
    <w:rsid w:val="00610DA3"/>
    <w:rsid w:val="00610E20"/>
    <w:rsid w:val="00611161"/>
    <w:rsid w:val="00611347"/>
    <w:rsid w:val="006113D5"/>
    <w:rsid w:val="006115E9"/>
    <w:rsid w:val="006118CE"/>
    <w:rsid w:val="00611AB3"/>
    <w:rsid w:val="00611D68"/>
    <w:rsid w:val="006123CD"/>
    <w:rsid w:val="006124F8"/>
    <w:rsid w:val="00612637"/>
    <w:rsid w:val="006128C8"/>
    <w:rsid w:val="00612C5E"/>
    <w:rsid w:val="0061346B"/>
    <w:rsid w:val="0061357C"/>
    <w:rsid w:val="0061375C"/>
    <w:rsid w:val="00613788"/>
    <w:rsid w:val="006137F7"/>
    <w:rsid w:val="00613F0E"/>
    <w:rsid w:val="00614046"/>
    <w:rsid w:val="006142F3"/>
    <w:rsid w:val="00614406"/>
    <w:rsid w:val="006145C3"/>
    <w:rsid w:val="00614738"/>
    <w:rsid w:val="0061595B"/>
    <w:rsid w:val="00615B18"/>
    <w:rsid w:val="00615D63"/>
    <w:rsid w:val="0061625B"/>
    <w:rsid w:val="00616424"/>
    <w:rsid w:val="00616514"/>
    <w:rsid w:val="00616D54"/>
    <w:rsid w:val="00616EB1"/>
    <w:rsid w:val="006170E1"/>
    <w:rsid w:val="006175DD"/>
    <w:rsid w:val="00617701"/>
    <w:rsid w:val="00617D1E"/>
    <w:rsid w:val="00617FFC"/>
    <w:rsid w:val="006201B8"/>
    <w:rsid w:val="00620DDC"/>
    <w:rsid w:val="00621040"/>
    <w:rsid w:val="00621829"/>
    <w:rsid w:val="00621FE2"/>
    <w:rsid w:val="00622895"/>
    <w:rsid w:val="00623077"/>
    <w:rsid w:val="0062312B"/>
    <w:rsid w:val="006234FE"/>
    <w:rsid w:val="006237CC"/>
    <w:rsid w:val="00623F4B"/>
    <w:rsid w:val="006241A6"/>
    <w:rsid w:val="006241E2"/>
    <w:rsid w:val="00624A52"/>
    <w:rsid w:val="00624A8C"/>
    <w:rsid w:val="00624EF4"/>
    <w:rsid w:val="006252B5"/>
    <w:rsid w:val="00625560"/>
    <w:rsid w:val="006255F6"/>
    <w:rsid w:val="00625708"/>
    <w:rsid w:val="00625A2A"/>
    <w:rsid w:val="00625B44"/>
    <w:rsid w:val="00626238"/>
    <w:rsid w:val="006264F9"/>
    <w:rsid w:val="00626676"/>
    <w:rsid w:val="00626CFE"/>
    <w:rsid w:val="00626D36"/>
    <w:rsid w:val="006274C7"/>
    <w:rsid w:val="00627DC0"/>
    <w:rsid w:val="006300FD"/>
    <w:rsid w:val="00630250"/>
    <w:rsid w:val="00630372"/>
    <w:rsid w:val="00630452"/>
    <w:rsid w:val="006308BA"/>
    <w:rsid w:val="00630CA7"/>
    <w:rsid w:val="00631096"/>
    <w:rsid w:val="006313AC"/>
    <w:rsid w:val="0063187A"/>
    <w:rsid w:val="00631C59"/>
    <w:rsid w:val="00631E1B"/>
    <w:rsid w:val="00631EDA"/>
    <w:rsid w:val="00632299"/>
    <w:rsid w:val="006325F2"/>
    <w:rsid w:val="006328DA"/>
    <w:rsid w:val="00632EB3"/>
    <w:rsid w:val="00632FFE"/>
    <w:rsid w:val="00633494"/>
    <w:rsid w:val="00633894"/>
    <w:rsid w:val="00633AC7"/>
    <w:rsid w:val="006341F1"/>
    <w:rsid w:val="00634E0B"/>
    <w:rsid w:val="00635554"/>
    <w:rsid w:val="006357AE"/>
    <w:rsid w:val="0063580A"/>
    <w:rsid w:val="0063596C"/>
    <w:rsid w:val="006360A6"/>
    <w:rsid w:val="00636738"/>
    <w:rsid w:val="00636CF8"/>
    <w:rsid w:val="0063756A"/>
    <w:rsid w:val="00637F3D"/>
    <w:rsid w:val="00640877"/>
    <w:rsid w:val="0064096B"/>
    <w:rsid w:val="00640C55"/>
    <w:rsid w:val="00640F55"/>
    <w:rsid w:val="00641216"/>
    <w:rsid w:val="00641894"/>
    <w:rsid w:val="006418A8"/>
    <w:rsid w:val="00641C53"/>
    <w:rsid w:val="00642EAD"/>
    <w:rsid w:val="00642F51"/>
    <w:rsid w:val="00643055"/>
    <w:rsid w:val="00643223"/>
    <w:rsid w:val="0064360B"/>
    <w:rsid w:val="00643EC7"/>
    <w:rsid w:val="00643EDF"/>
    <w:rsid w:val="00644302"/>
    <w:rsid w:val="00644939"/>
    <w:rsid w:val="00644F9B"/>
    <w:rsid w:val="006450DD"/>
    <w:rsid w:val="00645221"/>
    <w:rsid w:val="006456CB"/>
    <w:rsid w:val="00645C94"/>
    <w:rsid w:val="006464A6"/>
    <w:rsid w:val="00646CB7"/>
    <w:rsid w:val="00647147"/>
    <w:rsid w:val="00647831"/>
    <w:rsid w:val="00650096"/>
    <w:rsid w:val="00650DC8"/>
    <w:rsid w:val="00650DF0"/>
    <w:rsid w:val="00651062"/>
    <w:rsid w:val="006517C4"/>
    <w:rsid w:val="00652254"/>
    <w:rsid w:val="00652258"/>
    <w:rsid w:val="006522C4"/>
    <w:rsid w:val="00652B31"/>
    <w:rsid w:val="00652F33"/>
    <w:rsid w:val="00652FE1"/>
    <w:rsid w:val="00653040"/>
    <w:rsid w:val="00653734"/>
    <w:rsid w:val="0065411B"/>
    <w:rsid w:val="00654170"/>
    <w:rsid w:val="006543FA"/>
    <w:rsid w:val="006544A8"/>
    <w:rsid w:val="00654894"/>
    <w:rsid w:val="00654B94"/>
    <w:rsid w:val="00654BE1"/>
    <w:rsid w:val="00654DF5"/>
    <w:rsid w:val="006550EA"/>
    <w:rsid w:val="00655769"/>
    <w:rsid w:val="00655779"/>
    <w:rsid w:val="00655872"/>
    <w:rsid w:val="00655F26"/>
    <w:rsid w:val="00656142"/>
    <w:rsid w:val="006566C7"/>
    <w:rsid w:val="00656A6F"/>
    <w:rsid w:val="00657049"/>
    <w:rsid w:val="006570AD"/>
    <w:rsid w:val="0065724D"/>
    <w:rsid w:val="00657325"/>
    <w:rsid w:val="00657496"/>
    <w:rsid w:val="00657926"/>
    <w:rsid w:val="00658CE1"/>
    <w:rsid w:val="00660071"/>
    <w:rsid w:val="006603B3"/>
    <w:rsid w:val="00660601"/>
    <w:rsid w:val="00660E76"/>
    <w:rsid w:val="006615D2"/>
    <w:rsid w:val="00661CBD"/>
    <w:rsid w:val="00661D25"/>
    <w:rsid w:val="00661D70"/>
    <w:rsid w:val="00662388"/>
    <w:rsid w:val="00662CA0"/>
    <w:rsid w:val="00662FC1"/>
    <w:rsid w:val="006636FC"/>
    <w:rsid w:val="0066370E"/>
    <w:rsid w:val="00663B33"/>
    <w:rsid w:val="00663BFD"/>
    <w:rsid w:val="00663CEB"/>
    <w:rsid w:val="0066422D"/>
    <w:rsid w:val="00664948"/>
    <w:rsid w:val="00664A05"/>
    <w:rsid w:val="00664D84"/>
    <w:rsid w:val="00664E8D"/>
    <w:rsid w:val="00665111"/>
    <w:rsid w:val="006658C3"/>
    <w:rsid w:val="006659C5"/>
    <w:rsid w:val="00665A98"/>
    <w:rsid w:val="00665FDC"/>
    <w:rsid w:val="0066641B"/>
    <w:rsid w:val="00666583"/>
    <w:rsid w:val="00666891"/>
    <w:rsid w:val="00666CFD"/>
    <w:rsid w:val="00666F78"/>
    <w:rsid w:val="00667811"/>
    <w:rsid w:val="00667B5B"/>
    <w:rsid w:val="00670083"/>
    <w:rsid w:val="00670625"/>
    <w:rsid w:val="00670D69"/>
    <w:rsid w:val="00670E3B"/>
    <w:rsid w:val="0067102D"/>
    <w:rsid w:val="0067123B"/>
    <w:rsid w:val="006718F4"/>
    <w:rsid w:val="00671AB3"/>
    <w:rsid w:val="00671AEB"/>
    <w:rsid w:val="0067237B"/>
    <w:rsid w:val="0067237E"/>
    <w:rsid w:val="006723BA"/>
    <w:rsid w:val="0067244C"/>
    <w:rsid w:val="00672879"/>
    <w:rsid w:val="00672A5A"/>
    <w:rsid w:val="00674D48"/>
    <w:rsid w:val="00675059"/>
    <w:rsid w:val="00675102"/>
    <w:rsid w:val="00675CF4"/>
    <w:rsid w:val="006763A7"/>
    <w:rsid w:val="006765D8"/>
    <w:rsid w:val="006765ED"/>
    <w:rsid w:val="0067664A"/>
    <w:rsid w:val="006768B4"/>
    <w:rsid w:val="006769BE"/>
    <w:rsid w:val="00677EFB"/>
    <w:rsid w:val="00680458"/>
    <w:rsid w:val="0068055A"/>
    <w:rsid w:val="0068135A"/>
    <w:rsid w:val="00681562"/>
    <w:rsid w:val="00681597"/>
    <w:rsid w:val="006818AF"/>
    <w:rsid w:val="00681909"/>
    <w:rsid w:val="00681A79"/>
    <w:rsid w:val="00681D3A"/>
    <w:rsid w:val="006825FF"/>
    <w:rsid w:val="0068284D"/>
    <w:rsid w:val="00682B5F"/>
    <w:rsid w:val="00682C3A"/>
    <w:rsid w:val="006832DF"/>
    <w:rsid w:val="00683F67"/>
    <w:rsid w:val="00683FB2"/>
    <w:rsid w:val="00683FB4"/>
    <w:rsid w:val="00684167"/>
    <w:rsid w:val="00684563"/>
    <w:rsid w:val="0068477F"/>
    <w:rsid w:val="00684F2C"/>
    <w:rsid w:val="00685305"/>
    <w:rsid w:val="006853C8"/>
    <w:rsid w:val="00685C72"/>
    <w:rsid w:val="00685FA6"/>
    <w:rsid w:val="00685FE7"/>
    <w:rsid w:val="00686718"/>
    <w:rsid w:val="00686DA8"/>
    <w:rsid w:val="00686FC8"/>
    <w:rsid w:val="00687769"/>
    <w:rsid w:val="00687995"/>
    <w:rsid w:val="00687A28"/>
    <w:rsid w:val="00687B82"/>
    <w:rsid w:val="00687C94"/>
    <w:rsid w:val="00687E40"/>
    <w:rsid w:val="00687F49"/>
    <w:rsid w:val="00690940"/>
    <w:rsid w:val="00690D22"/>
    <w:rsid w:val="006910A5"/>
    <w:rsid w:val="006913E8"/>
    <w:rsid w:val="006914F7"/>
    <w:rsid w:val="00691547"/>
    <w:rsid w:val="00691787"/>
    <w:rsid w:val="00691D5B"/>
    <w:rsid w:val="00691E6A"/>
    <w:rsid w:val="00692381"/>
    <w:rsid w:val="006923A6"/>
    <w:rsid w:val="006925A4"/>
    <w:rsid w:val="00692C31"/>
    <w:rsid w:val="00692C8C"/>
    <w:rsid w:val="00692F6A"/>
    <w:rsid w:val="0069301F"/>
    <w:rsid w:val="00693491"/>
    <w:rsid w:val="0069371E"/>
    <w:rsid w:val="006937E3"/>
    <w:rsid w:val="00693D9E"/>
    <w:rsid w:val="00694B40"/>
    <w:rsid w:val="006953B0"/>
    <w:rsid w:val="00695421"/>
    <w:rsid w:val="0069580B"/>
    <w:rsid w:val="00695814"/>
    <w:rsid w:val="006959CD"/>
    <w:rsid w:val="006959FA"/>
    <w:rsid w:val="00695D9B"/>
    <w:rsid w:val="00695F6C"/>
    <w:rsid w:val="0069608B"/>
    <w:rsid w:val="00696378"/>
    <w:rsid w:val="0069648C"/>
    <w:rsid w:val="0069693D"/>
    <w:rsid w:val="00696989"/>
    <w:rsid w:val="006969C0"/>
    <w:rsid w:val="006972ED"/>
    <w:rsid w:val="0069749E"/>
    <w:rsid w:val="00697BE6"/>
    <w:rsid w:val="00697DA9"/>
    <w:rsid w:val="00697FD8"/>
    <w:rsid w:val="006A0344"/>
    <w:rsid w:val="006A03E9"/>
    <w:rsid w:val="006A04CE"/>
    <w:rsid w:val="006A056F"/>
    <w:rsid w:val="006A0E3F"/>
    <w:rsid w:val="006A0E49"/>
    <w:rsid w:val="006A1411"/>
    <w:rsid w:val="006A15B6"/>
    <w:rsid w:val="006A1A44"/>
    <w:rsid w:val="006A1E5C"/>
    <w:rsid w:val="006A2D16"/>
    <w:rsid w:val="006A2FFA"/>
    <w:rsid w:val="006A32F1"/>
    <w:rsid w:val="006A3A08"/>
    <w:rsid w:val="006A3BDB"/>
    <w:rsid w:val="006A3FF8"/>
    <w:rsid w:val="006A43A6"/>
    <w:rsid w:val="006A45C8"/>
    <w:rsid w:val="006A52CF"/>
    <w:rsid w:val="006A5319"/>
    <w:rsid w:val="006A53C1"/>
    <w:rsid w:val="006A5897"/>
    <w:rsid w:val="006A5E0C"/>
    <w:rsid w:val="006A6081"/>
    <w:rsid w:val="006A6132"/>
    <w:rsid w:val="006A62C3"/>
    <w:rsid w:val="006A62FE"/>
    <w:rsid w:val="006A631C"/>
    <w:rsid w:val="006A6445"/>
    <w:rsid w:val="006A650C"/>
    <w:rsid w:val="006A6599"/>
    <w:rsid w:val="006A6E8C"/>
    <w:rsid w:val="006A7541"/>
    <w:rsid w:val="006A7620"/>
    <w:rsid w:val="006A76A5"/>
    <w:rsid w:val="006B00A9"/>
    <w:rsid w:val="006B0154"/>
    <w:rsid w:val="006B03EB"/>
    <w:rsid w:val="006B0542"/>
    <w:rsid w:val="006B0DDF"/>
    <w:rsid w:val="006B0DE9"/>
    <w:rsid w:val="006B119C"/>
    <w:rsid w:val="006B11DF"/>
    <w:rsid w:val="006B1433"/>
    <w:rsid w:val="006B1928"/>
    <w:rsid w:val="006B1B26"/>
    <w:rsid w:val="006B20D0"/>
    <w:rsid w:val="006B2543"/>
    <w:rsid w:val="006B2777"/>
    <w:rsid w:val="006B2F4C"/>
    <w:rsid w:val="006B354A"/>
    <w:rsid w:val="006B37B2"/>
    <w:rsid w:val="006B4595"/>
    <w:rsid w:val="006B4B41"/>
    <w:rsid w:val="006B5006"/>
    <w:rsid w:val="006B54C1"/>
    <w:rsid w:val="006B58BA"/>
    <w:rsid w:val="006B5A97"/>
    <w:rsid w:val="006B60E0"/>
    <w:rsid w:val="006B6118"/>
    <w:rsid w:val="006B647D"/>
    <w:rsid w:val="006B66F9"/>
    <w:rsid w:val="006B7057"/>
    <w:rsid w:val="006B7255"/>
    <w:rsid w:val="006B751B"/>
    <w:rsid w:val="006B7586"/>
    <w:rsid w:val="006B75FE"/>
    <w:rsid w:val="006B77CB"/>
    <w:rsid w:val="006B7ECB"/>
    <w:rsid w:val="006C04D2"/>
    <w:rsid w:val="006C058A"/>
    <w:rsid w:val="006C0627"/>
    <w:rsid w:val="006C0662"/>
    <w:rsid w:val="006C0858"/>
    <w:rsid w:val="006C09DD"/>
    <w:rsid w:val="006C0C58"/>
    <w:rsid w:val="006C137A"/>
    <w:rsid w:val="006C1F25"/>
    <w:rsid w:val="006C23FE"/>
    <w:rsid w:val="006C24B8"/>
    <w:rsid w:val="006C2B69"/>
    <w:rsid w:val="006C2CB9"/>
    <w:rsid w:val="006C2E4F"/>
    <w:rsid w:val="006C2F7C"/>
    <w:rsid w:val="006C318A"/>
    <w:rsid w:val="006C35A6"/>
    <w:rsid w:val="006C427A"/>
    <w:rsid w:val="006C433C"/>
    <w:rsid w:val="006C4551"/>
    <w:rsid w:val="006C4B8B"/>
    <w:rsid w:val="006C5190"/>
    <w:rsid w:val="006C52E0"/>
    <w:rsid w:val="006C5752"/>
    <w:rsid w:val="006C59DB"/>
    <w:rsid w:val="006C62E3"/>
    <w:rsid w:val="006C6631"/>
    <w:rsid w:val="006C698F"/>
    <w:rsid w:val="006C6BB2"/>
    <w:rsid w:val="006D00B3"/>
    <w:rsid w:val="006D00D0"/>
    <w:rsid w:val="006D0F24"/>
    <w:rsid w:val="006D0FAC"/>
    <w:rsid w:val="006D1631"/>
    <w:rsid w:val="006D19A4"/>
    <w:rsid w:val="006D23A5"/>
    <w:rsid w:val="006D2982"/>
    <w:rsid w:val="006D3048"/>
    <w:rsid w:val="006D3505"/>
    <w:rsid w:val="006D38DC"/>
    <w:rsid w:val="006D3A00"/>
    <w:rsid w:val="006D42D2"/>
    <w:rsid w:val="006D44E7"/>
    <w:rsid w:val="006D4EE7"/>
    <w:rsid w:val="006D54AF"/>
    <w:rsid w:val="006D5662"/>
    <w:rsid w:val="006D56B0"/>
    <w:rsid w:val="006D5946"/>
    <w:rsid w:val="006D6261"/>
    <w:rsid w:val="006D645C"/>
    <w:rsid w:val="006D6780"/>
    <w:rsid w:val="006D6992"/>
    <w:rsid w:val="006D703E"/>
    <w:rsid w:val="006D73E2"/>
    <w:rsid w:val="006D76AE"/>
    <w:rsid w:val="006D7885"/>
    <w:rsid w:val="006D7893"/>
    <w:rsid w:val="006E01D7"/>
    <w:rsid w:val="006E04AA"/>
    <w:rsid w:val="006E068D"/>
    <w:rsid w:val="006E0BAC"/>
    <w:rsid w:val="006E0E97"/>
    <w:rsid w:val="006E14EA"/>
    <w:rsid w:val="006E15F5"/>
    <w:rsid w:val="006E1C46"/>
    <w:rsid w:val="006E1C4E"/>
    <w:rsid w:val="006E1E51"/>
    <w:rsid w:val="006E2E7C"/>
    <w:rsid w:val="006E3225"/>
    <w:rsid w:val="006E327F"/>
    <w:rsid w:val="006E37F0"/>
    <w:rsid w:val="006E384B"/>
    <w:rsid w:val="006E3B89"/>
    <w:rsid w:val="006E3B95"/>
    <w:rsid w:val="006E3DAF"/>
    <w:rsid w:val="006E423C"/>
    <w:rsid w:val="006E4240"/>
    <w:rsid w:val="006E44F4"/>
    <w:rsid w:val="006E47E1"/>
    <w:rsid w:val="006E4803"/>
    <w:rsid w:val="006E4CA4"/>
    <w:rsid w:val="006E4EA3"/>
    <w:rsid w:val="006E50C7"/>
    <w:rsid w:val="006E52B4"/>
    <w:rsid w:val="006E5416"/>
    <w:rsid w:val="006E547B"/>
    <w:rsid w:val="006E54AE"/>
    <w:rsid w:val="006E5CCD"/>
    <w:rsid w:val="006E60A1"/>
    <w:rsid w:val="006E6719"/>
    <w:rsid w:val="006E6A47"/>
    <w:rsid w:val="006E6BF7"/>
    <w:rsid w:val="006E6C8A"/>
    <w:rsid w:val="006E7385"/>
    <w:rsid w:val="006E748B"/>
    <w:rsid w:val="006E763A"/>
    <w:rsid w:val="006E7723"/>
    <w:rsid w:val="006F02C3"/>
    <w:rsid w:val="006F039C"/>
    <w:rsid w:val="006F0859"/>
    <w:rsid w:val="006F122E"/>
    <w:rsid w:val="006F1AF7"/>
    <w:rsid w:val="006F1FFE"/>
    <w:rsid w:val="006F2178"/>
    <w:rsid w:val="006F290C"/>
    <w:rsid w:val="006F2A5A"/>
    <w:rsid w:val="006F319E"/>
    <w:rsid w:val="006F35D9"/>
    <w:rsid w:val="006F446D"/>
    <w:rsid w:val="006F46EA"/>
    <w:rsid w:val="006F499C"/>
    <w:rsid w:val="006F4FEE"/>
    <w:rsid w:val="006F5136"/>
    <w:rsid w:val="006F5311"/>
    <w:rsid w:val="006F5A01"/>
    <w:rsid w:val="006F5C18"/>
    <w:rsid w:val="006F60BA"/>
    <w:rsid w:val="006F6292"/>
    <w:rsid w:val="006F62AF"/>
    <w:rsid w:val="006F6592"/>
    <w:rsid w:val="006F68F8"/>
    <w:rsid w:val="006F6A3A"/>
    <w:rsid w:val="006F703F"/>
    <w:rsid w:val="006F790F"/>
    <w:rsid w:val="006F7AE1"/>
    <w:rsid w:val="006F7AF6"/>
    <w:rsid w:val="006F7BC7"/>
    <w:rsid w:val="006F7D57"/>
    <w:rsid w:val="00700768"/>
    <w:rsid w:val="00700AB6"/>
    <w:rsid w:val="00700E75"/>
    <w:rsid w:val="00700EE6"/>
    <w:rsid w:val="007010B1"/>
    <w:rsid w:val="00701528"/>
    <w:rsid w:val="00701642"/>
    <w:rsid w:val="00701B50"/>
    <w:rsid w:val="007024E5"/>
    <w:rsid w:val="0070261C"/>
    <w:rsid w:val="00702796"/>
    <w:rsid w:val="00702ABB"/>
    <w:rsid w:val="00702E99"/>
    <w:rsid w:val="0070332C"/>
    <w:rsid w:val="00703565"/>
    <w:rsid w:val="00703566"/>
    <w:rsid w:val="0070393B"/>
    <w:rsid w:val="00703C76"/>
    <w:rsid w:val="0070412B"/>
    <w:rsid w:val="0070421D"/>
    <w:rsid w:val="007048B9"/>
    <w:rsid w:val="00704EE5"/>
    <w:rsid w:val="00705642"/>
    <w:rsid w:val="00705C2E"/>
    <w:rsid w:val="00706173"/>
    <w:rsid w:val="00706477"/>
    <w:rsid w:val="007068CC"/>
    <w:rsid w:val="00706C70"/>
    <w:rsid w:val="0070729D"/>
    <w:rsid w:val="007074E3"/>
    <w:rsid w:val="00707505"/>
    <w:rsid w:val="00707654"/>
    <w:rsid w:val="007076B7"/>
    <w:rsid w:val="0070772D"/>
    <w:rsid w:val="00707A2B"/>
    <w:rsid w:val="00710B3F"/>
    <w:rsid w:val="00711213"/>
    <w:rsid w:val="00711CFE"/>
    <w:rsid w:val="00712092"/>
    <w:rsid w:val="00712124"/>
    <w:rsid w:val="007122E5"/>
    <w:rsid w:val="007126B5"/>
    <w:rsid w:val="00712DD7"/>
    <w:rsid w:val="00712F1C"/>
    <w:rsid w:val="00712F32"/>
    <w:rsid w:val="007138D9"/>
    <w:rsid w:val="00713AD2"/>
    <w:rsid w:val="00713D44"/>
    <w:rsid w:val="00714141"/>
    <w:rsid w:val="00714527"/>
    <w:rsid w:val="00714600"/>
    <w:rsid w:val="00714B55"/>
    <w:rsid w:val="00714C35"/>
    <w:rsid w:val="00714EF0"/>
    <w:rsid w:val="007154AF"/>
    <w:rsid w:val="007155E3"/>
    <w:rsid w:val="00715A49"/>
    <w:rsid w:val="00715AAC"/>
    <w:rsid w:val="00715B18"/>
    <w:rsid w:val="00715C2E"/>
    <w:rsid w:val="00715F79"/>
    <w:rsid w:val="00715FD2"/>
    <w:rsid w:val="007162FD"/>
    <w:rsid w:val="00716514"/>
    <w:rsid w:val="0071691D"/>
    <w:rsid w:val="00716C6C"/>
    <w:rsid w:val="00716CB5"/>
    <w:rsid w:val="00716F00"/>
    <w:rsid w:val="007171C4"/>
    <w:rsid w:val="00717442"/>
    <w:rsid w:val="007178B1"/>
    <w:rsid w:val="00717C1A"/>
    <w:rsid w:val="00717DA4"/>
    <w:rsid w:val="00717E4F"/>
    <w:rsid w:val="00717FAF"/>
    <w:rsid w:val="007203E5"/>
    <w:rsid w:val="00720D90"/>
    <w:rsid w:val="00721709"/>
    <w:rsid w:val="007220F1"/>
    <w:rsid w:val="007221A4"/>
    <w:rsid w:val="00722390"/>
    <w:rsid w:val="007227B0"/>
    <w:rsid w:val="00722886"/>
    <w:rsid w:val="00722B18"/>
    <w:rsid w:val="00722ED0"/>
    <w:rsid w:val="00723009"/>
    <w:rsid w:val="0072318F"/>
    <w:rsid w:val="00723436"/>
    <w:rsid w:val="007235AA"/>
    <w:rsid w:val="00723B89"/>
    <w:rsid w:val="00723FAC"/>
    <w:rsid w:val="00724456"/>
    <w:rsid w:val="00724FD9"/>
    <w:rsid w:val="00725545"/>
    <w:rsid w:val="00725E34"/>
    <w:rsid w:val="007260A5"/>
    <w:rsid w:val="0072614C"/>
    <w:rsid w:val="0072618C"/>
    <w:rsid w:val="0072629B"/>
    <w:rsid w:val="0072633B"/>
    <w:rsid w:val="00726370"/>
    <w:rsid w:val="00726702"/>
    <w:rsid w:val="0072694F"/>
    <w:rsid w:val="00726BB3"/>
    <w:rsid w:val="00726E30"/>
    <w:rsid w:val="00726F7E"/>
    <w:rsid w:val="00726F82"/>
    <w:rsid w:val="00727033"/>
    <w:rsid w:val="00727044"/>
    <w:rsid w:val="00727199"/>
    <w:rsid w:val="0072724D"/>
    <w:rsid w:val="0072727D"/>
    <w:rsid w:val="0072730B"/>
    <w:rsid w:val="00727321"/>
    <w:rsid w:val="00727A7D"/>
    <w:rsid w:val="00727DC6"/>
    <w:rsid w:val="00727F97"/>
    <w:rsid w:val="007301C3"/>
    <w:rsid w:val="007313F9"/>
    <w:rsid w:val="00731517"/>
    <w:rsid w:val="00731C97"/>
    <w:rsid w:val="00731D53"/>
    <w:rsid w:val="00731DCA"/>
    <w:rsid w:val="00731E1D"/>
    <w:rsid w:val="00731FCE"/>
    <w:rsid w:val="00732250"/>
    <w:rsid w:val="00732655"/>
    <w:rsid w:val="00732B2D"/>
    <w:rsid w:val="00732D8F"/>
    <w:rsid w:val="007332BF"/>
    <w:rsid w:val="00733426"/>
    <w:rsid w:val="00733568"/>
    <w:rsid w:val="007338D8"/>
    <w:rsid w:val="00733B8F"/>
    <w:rsid w:val="00733C2C"/>
    <w:rsid w:val="00733DCB"/>
    <w:rsid w:val="0073409E"/>
    <w:rsid w:val="007341C1"/>
    <w:rsid w:val="0073498F"/>
    <w:rsid w:val="00735106"/>
    <w:rsid w:val="007351AC"/>
    <w:rsid w:val="00735943"/>
    <w:rsid w:val="0073595E"/>
    <w:rsid w:val="00735C4F"/>
    <w:rsid w:val="00735E7A"/>
    <w:rsid w:val="007369C5"/>
    <w:rsid w:val="00736CE3"/>
    <w:rsid w:val="00736D50"/>
    <w:rsid w:val="00736D94"/>
    <w:rsid w:val="00737498"/>
    <w:rsid w:val="00737AA8"/>
    <w:rsid w:val="00737D9B"/>
    <w:rsid w:val="007405B8"/>
    <w:rsid w:val="00740A5F"/>
    <w:rsid w:val="007412A7"/>
    <w:rsid w:val="007412E3"/>
    <w:rsid w:val="007419EE"/>
    <w:rsid w:val="00741B99"/>
    <w:rsid w:val="0074242D"/>
    <w:rsid w:val="0074295C"/>
    <w:rsid w:val="00742B40"/>
    <w:rsid w:val="00742DD9"/>
    <w:rsid w:val="007430E8"/>
    <w:rsid w:val="0074336C"/>
    <w:rsid w:val="0074338D"/>
    <w:rsid w:val="007434B1"/>
    <w:rsid w:val="00743D99"/>
    <w:rsid w:val="00744416"/>
    <w:rsid w:val="007449D3"/>
    <w:rsid w:val="00744A7E"/>
    <w:rsid w:val="00744C8E"/>
    <w:rsid w:val="00745046"/>
    <w:rsid w:val="007450B9"/>
    <w:rsid w:val="0074526F"/>
    <w:rsid w:val="007454E9"/>
    <w:rsid w:val="00745A65"/>
    <w:rsid w:val="00745BFC"/>
    <w:rsid w:val="00745C78"/>
    <w:rsid w:val="00745E05"/>
    <w:rsid w:val="00745E94"/>
    <w:rsid w:val="00746A0E"/>
    <w:rsid w:val="00746E8A"/>
    <w:rsid w:val="0074700E"/>
    <w:rsid w:val="007478A2"/>
    <w:rsid w:val="007478F5"/>
    <w:rsid w:val="007479B7"/>
    <w:rsid w:val="00747C5B"/>
    <w:rsid w:val="00747CD6"/>
    <w:rsid w:val="00750313"/>
    <w:rsid w:val="00750488"/>
    <w:rsid w:val="00750A94"/>
    <w:rsid w:val="00750B25"/>
    <w:rsid w:val="00750E32"/>
    <w:rsid w:val="00750F16"/>
    <w:rsid w:val="00750F60"/>
    <w:rsid w:val="0075138F"/>
    <w:rsid w:val="007515A4"/>
    <w:rsid w:val="0075181C"/>
    <w:rsid w:val="007521DA"/>
    <w:rsid w:val="0075239E"/>
    <w:rsid w:val="007528B0"/>
    <w:rsid w:val="00752918"/>
    <w:rsid w:val="00752BBB"/>
    <w:rsid w:val="00752D07"/>
    <w:rsid w:val="007530B3"/>
    <w:rsid w:val="007531D0"/>
    <w:rsid w:val="00753432"/>
    <w:rsid w:val="00753C76"/>
    <w:rsid w:val="00753C96"/>
    <w:rsid w:val="00753EDB"/>
    <w:rsid w:val="00754293"/>
    <w:rsid w:val="00754850"/>
    <w:rsid w:val="007548CB"/>
    <w:rsid w:val="00755503"/>
    <w:rsid w:val="0075576C"/>
    <w:rsid w:val="007560A8"/>
    <w:rsid w:val="007560E4"/>
    <w:rsid w:val="0075610F"/>
    <w:rsid w:val="0075618D"/>
    <w:rsid w:val="00756730"/>
    <w:rsid w:val="00756B57"/>
    <w:rsid w:val="0075719E"/>
    <w:rsid w:val="00757CE7"/>
    <w:rsid w:val="00760A74"/>
    <w:rsid w:val="00760E8E"/>
    <w:rsid w:val="007615F6"/>
    <w:rsid w:val="00761970"/>
    <w:rsid w:val="00761A06"/>
    <w:rsid w:val="00762008"/>
    <w:rsid w:val="00762109"/>
    <w:rsid w:val="00762363"/>
    <w:rsid w:val="007625E3"/>
    <w:rsid w:val="00762B84"/>
    <w:rsid w:val="00762BE0"/>
    <w:rsid w:val="00762D0A"/>
    <w:rsid w:val="00762F09"/>
    <w:rsid w:val="007635D3"/>
    <w:rsid w:val="007637DD"/>
    <w:rsid w:val="00763DE0"/>
    <w:rsid w:val="00763E5C"/>
    <w:rsid w:val="00763F5B"/>
    <w:rsid w:val="007640EB"/>
    <w:rsid w:val="00764128"/>
    <w:rsid w:val="0076463E"/>
    <w:rsid w:val="00764996"/>
    <w:rsid w:val="00764D0E"/>
    <w:rsid w:val="0076564A"/>
    <w:rsid w:val="00765836"/>
    <w:rsid w:val="0076592C"/>
    <w:rsid w:val="00766934"/>
    <w:rsid w:val="00766C70"/>
    <w:rsid w:val="00767646"/>
    <w:rsid w:val="007678E6"/>
    <w:rsid w:val="00767933"/>
    <w:rsid w:val="00767A47"/>
    <w:rsid w:val="00767BF8"/>
    <w:rsid w:val="007703B9"/>
    <w:rsid w:val="0077080D"/>
    <w:rsid w:val="00770F61"/>
    <w:rsid w:val="00771077"/>
    <w:rsid w:val="007716F0"/>
    <w:rsid w:val="00771789"/>
    <w:rsid w:val="00771832"/>
    <w:rsid w:val="00771A9B"/>
    <w:rsid w:val="00771BA6"/>
    <w:rsid w:val="00771F3B"/>
    <w:rsid w:val="00771F78"/>
    <w:rsid w:val="00771F94"/>
    <w:rsid w:val="00772782"/>
    <w:rsid w:val="007728FA"/>
    <w:rsid w:val="00772AB1"/>
    <w:rsid w:val="0077350A"/>
    <w:rsid w:val="00773DA9"/>
    <w:rsid w:val="00774325"/>
    <w:rsid w:val="00774603"/>
    <w:rsid w:val="00774FF6"/>
    <w:rsid w:val="007754E3"/>
    <w:rsid w:val="0077552A"/>
    <w:rsid w:val="00775BC5"/>
    <w:rsid w:val="00775D9E"/>
    <w:rsid w:val="00775F95"/>
    <w:rsid w:val="00776791"/>
    <w:rsid w:val="00776793"/>
    <w:rsid w:val="00776922"/>
    <w:rsid w:val="0077751E"/>
    <w:rsid w:val="007777D8"/>
    <w:rsid w:val="00777A72"/>
    <w:rsid w:val="00777D54"/>
    <w:rsid w:val="00777E38"/>
    <w:rsid w:val="007802DE"/>
    <w:rsid w:val="00780759"/>
    <w:rsid w:val="00780EB2"/>
    <w:rsid w:val="00781221"/>
    <w:rsid w:val="007812C0"/>
    <w:rsid w:val="0078165D"/>
    <w:rsid w:val="0078173E"/>
    <w:rsid w:val="0078189F"/>
    <w:rsid w:val="00781E9A"/>
    <w:rsid w:val="00781ED4"/>
    <w:rsid w:val="0078214F"/>
    <w:rsid w:val="0078242B"/>
    <w:rsid w:val="00782C21"/>
    <w:rsid w:val="007830D9"/>
    <w:rsid w:val="007833A7"/>
    <w:rsid w:val="007833EA"/>
    <w:rsid w:val="00783528"/>
    <w:rsid w:val="007836CC"/>
    <w:rsid w:val="00783BD6"/>
    <w:rsid w:val="00783E63"/>
    <w:rsid w:val="007847E1"/>
    <w:rsid w:val="00784BE6"/>
    <w:rsid w:val="00784D8B"/>
    <w:rsid w:val="00784EC7"/>
    <w:rsid w:val="007850E7"/>
    <w:rsid w:val="0078512E"/>
    <w:rsid w:val="0078531E"/>
    <w:rsid w:val="00785A79"/>
    <w:rsid w:val="00785D01"/>
    <w:rsid w:val="007869CC"/>
    <w:rsid w:val="00786E73"/>
    <w:rsid w:val="00787AE8"/>
    <w:rsid w:val="00787D50"/>
    <w:rsid w:val="00787EFA"/>
    <w:rsid w:val="00790282"/>
    <w:rsid w:val="00790A24"/>
    <w:rsid w:val="00790E0D"/>
    <w:rsid w:val="0079105D"/>
    <w:rsid w:val="007910D8"/>
    <w:rsid w:val="0079123B"/>
    <w:rsid w:val="007913E9"/>
    <w:rsid w:val="00791C39"/>
    <w:rsid w:val="00791DCA"/>
    <w:rsid w:val="00792B9E"/>
    <w:rsid w:val="00793B8C"/>
    <w:rsid w:val="00793C90"/>
    <w:rsid w:val="00793F3D"/>
    <w:rsid w:val="00794201"/>
    <w:rsid w:val="00794378"/>
    <w:rsid w:val="0079477F"/>
    <w:rsid w:val="00794924"/>
    <w:rsid w:val="00794BDB"/>
    <w:rsid w:val="00794F84"/>
    <w:rsid w:val="007952BB"/>
    <w:rsid w:val="00796C57"/>
    <w:rsid w:val="00797232"/>
    <w:rsid w:val="007972E0"/>
    <w:rsid w:val="00797742"/>
    <w:rsid w:val="00797822"/>
    <w:rsid w:val="007979DF"/>
    <w:rsid w:val="00797B11"/>
    <w:rsid w:val="007A0015"/>
    <w:rsid w:val="007A0186"/>
    <w:rsid w:val="007A0513"/>
    <w:rsid w:val="007A06FF"/>
    <w:rsid w:val="007A09C7"/>
    <w:rsid w:val="007A0CD1"/>
    <w:rsid w:val="007A1B4E"/>
    <w:rsid w:val="007A220B"/>
    <w:rsid w:val="007A28D4"/>
    <w:rsid w:val="007A323D"/>
    <w:rsid w:val="007A37AC"/>
    <w:rsid w:val="007A43CC"/>
    <w:rsid w:val="007A4623"/>
    <w:rsid w:val="007A4637"/>
    <w:rsid w:val="007A4679"/>
    <w:rsid w:val="007A4738"/>
    <w:rsid w:val="007A4B5F"/>
    <w:rsid w:val="007A4B6B"/>
    <w:rsid w:val="007A52C9"/>
    <w:rsid w:val="007A5B50"/>
    <w:rsid w:val="007A5CE0"/>
    <w:rsid w:val="007A5E07"/>
    <w:rsid w:val="007A5E18"/>
    <w:rsid w:val="007A62D1"/>
    <w:rsid w:val="007A676D"/>
    <w:rsid w:val="007A67A2"/>
    <w:rsid w:val="007A685E"/>
    <w:rsid w:val="007A73AD"/>
    <w:rsid w:val="007B03AA"/>
    <w:rsid w:val="007B03BD"/>
    <w:rsid w:val="007B0619"/>
    <w:rsid w:val="007B07D5"/>
    <w:rsid w:val="007B0C53"/>
    <w:rsid w:val="007B1252"/>
    <w:rsid w:val="007B1502"/>
    <w:rsid w:val="007B1D0A"/>
    <w:rsid w:val="007B1D5B"/>
    <w:rsid w:val="007B1EF6"/>
    <w:rsid w:val="007B256D"/>
    <w:rsid w:val="007B2A4D"/>
    <w:rsid w:val="007B2FF0"/>
    <w:rsid w:val="007B3E61"/>
    <w:rsid w:val="007B40CD"/>
    <w:rsid w:val="007B410B"/>
    <w:rsid w:val="007B4120"/>
    <w:rsid w:val="007B54D9"/>
    <w:rsid w:val="007B5C66"/>
    <w:rsid w:val="007B6186"/>
    <w:rsid w:val="007B62DF"/>
    <w:rsid w:val="007B634A"/>
    <w:rsid w:val="007B637E"/>
    <w:rsid w:val="007B6951"/>
    <w:rsid w:val="007B69C0"/>
    <w:rsid w:val="007B6A57"/>
    <w:rsid w:val="007B75AF"/>
    <w:rsid w:val="007B7FCF"/>
    <w:rsid w:val="007C04A6"/>
    <w:rsid w:val="007C04CD"/>
    <w:rsid w:val="007C06E4"/>
    <w:rsid w:val="007C081A"/>
    <w:rsid w:val="007C0A5B"/>
    <w:rsid w:val="007C1153"/>
    <w:rsid w:val="007C1673"/>
    <w:rsid w:val="007C20C1"/>
    <w:rsid w:val="007C21BB"/>
    <w:rsid w:val="007C2302"/>
    <w:rsid w:val="007C242C"/>
    <w:rsid w:val="007C25FC"/>
    <w:rsid w:val="007C264A"/>
    <w:rsid w:val="007C277A"/>
    <w:rsid w:val="007C30E0"/>
    <w:rsid w:val="007C3449"/>
    <w:rsid w:val="007C3634"/>
    <w:rsid w:val="007C37D4"/>
    <w:rsid w:val="007C3E77"/>
    <w:rsid w:val="007C4079"/>
    <w:rsid w:val="007C4145"/>
    <w:rsid w:val="007C4701"/>
    <w:rsid w:val="007C4B32"/>
    <w:rsid w:val="007C4CD3"/>
    <w:rsid w:val="007C4E53"/>
    <w:rsid w:val="007C558B"/>
    <w:rsid w:val="007C5D81"/>
    <w:rsid w:val="007C610E"/>
    <w:rsid w:val="007C6735"/>
    <w:rsid w:val="007C6A93"/>
    <w:rsid w:val="007C727C"/>
    <w:rsid w:val="007C72DC"/>
    <w:rsid w:val="007C733F"/>
    <w:rsid w:val="007C762E"/>
    <w:rsid w:val="007C79E8"/>
    <w:rsid w:val="007C7CB6"/>
    <w:rsid w:val="007D07AA"/>
    <w:rsid w:val="007D0D41"/>
    <w:rsid w:val="007D1E99"/>
    <w:rsid w:val="007D2930"/>
    <w:rsid w:val="007D2C12"/>
    <w:rsid w:val="007D2D3C"/>
    <w:rsid w:val="007D2E9C"/>
    <w:rsid w:val="007D31D0"/>
    <w:rsid w:val="007D32A5"/>
    <w:rsid w:val="007D3421"/>
    <w:rsid w:val="007D37C1"/>
    <w:rsid w:val="007D3E0B"/>
    <w:rsid w:val="007D464B"/>
    <w:rsid w:val="007D4878"/>
    <w:rsid w:val="007D4981"/>
    <w:rsid w:val="007D4A61"/>
    <w:rsid w:val="007D55E0"/>
    <w:rsid w:val="007D655F"/>
    <w:rsid w:val="007D67C6"/>
    <w:rsid w:val="007D6865"/>
    <w:rsid w:val="007D6C09"/>
    <w:rsid w:val="007D70E9"/>
    <w:rsid w:val="007D7393"/>
    <w:rsid w:val="007D7434"/>
    <w:rsid w:val="007D7509"/>
    <w:rsid w:val="007D751B"/>
    <w:rsid w:val="007D78B6"/>
    <w:rsid w:val="007E02C3"/>
    <w:rsid w:val="007E0440"/>
    <w:rsid w:val="007E04F6"/>
    <w:rsid w:val="007E09B0"/>
    <w:rsid w:val="007E0AA4"/>
    <w:rsid w:val="007E0C76"/>
    <w:rsid w:val="007E1732"/>
    <w:rsid w:val="007E29B2"/>
    <w:rsid w:val="007E38EE"/>
    <w:rsid w:val="007E3B9F"/>
    <w:rsid w:val="007E410F"/>
    <w:rsid w:val="007E4440"/>
    <w:rsid w:val="007E4B0B"/>
    <w:rsid w:val="007E4EC1"/>
    <w:rsid w:val="007E4F3E"/>
    <w:rsid w:val="007E4F91"/>
    <w:rsid w:val="007E5121"/>
    <w:rsid w:val="007E58D5"/>
    <w:rsid w:val="007E58D9"/>
    <w:rsid w:val="007E58DC"/>
    <w:rsid w:val="007E59C5"/>
    <w:rsid w:val="007E5A17"/>
    <w:rsid w:val="007E5A65"/>
    <w:rsid w:val="007E5E6C"/>
    <w:rsid w:val="007E647B"/>
    <w:rsid w:val="007E6767"/>
    <w:rsid w:val="007E6E58"/>
    <w:rsid w:val="007E709A"/>
    <w:rsid w:val="007E7898"/>
    <w:rsid w:val="007E7B2B"/>
    <w:rsid w:val="007E7D39"/>
    <w:rsid w:val="007F0210"/>
    <w:rsid w:val="007F0978"/>
    <w:rsid w:val="007F0A3A"/>
    <w:rsid w:val="007F0C31"/>
    <w:rsid w:val="007F0FF9"/>
    <w:rsid w:val="007F1397"/>
    <w:rsid w:val="007F1873"/>
    <w:rsid w:val="007F1FA1"/>
    <w:rsid w:val="007F2153"/>
    <w:rsid w:val="007F21EF"/>
    <w:rsid w:val="007F27C4"/>
    <w:rsid w:val="007F2891"/>
    <w:rsid w:val="007F2C6D"/>
    <w:rsid w:val="007F2CD3"/>
    <w:rsid w:val="007F2E55"/>
    <w:rsid w:val="007F2EC4"/>
    <w:rsid w:val="007F3449"/>
    <w:rsid w:val="007F3D70"/>
    <w:rsid w:val="007F3EC4"/>
    <w:rsid w:val="007F40AC"/>
    <w:rsid w:val="007F4BC0"/>
    <w:rsid w:val="007F4FF3"/>
    <w:rsid w:val="007F5026"/>
    <w:rsid w:val="007F5075"/>
    <w:rsid w:val="007F5089"/>
    <w:rsid w:val="007F5A5A"/>
    <w:rsid w:val="007F5B1E"/>
    <w:rsid w:val="007F6D6E"/>
    <w:rsid w:val="007F6E74"/>
    <w:rsid w:val="007F717F"/>
    <w:rsid w:val="007F7431"/>
    <w:rsid w:val="007F78DA"/>
    <w:rsid w:val="007F7DAE"/>
    <w:rsid w:val="008002F5"/>
    <w:rsid w:val="00800765"/>
    <w:rsid w:val="00800AAA"/>
    <w:rsid w:val="00800EB2"/>
    <w:rsid w:val="008016D4"/>
    <w:rsid w:val="008018E8"/>
    <w:rsid w:val="00802BFE"/>
    <w:rsid w:val="00802CD5"/>
    <w:rsid w:val="00803129"/>
    <w:rsid w:val="00803A9A"/>
    <w:rsid w:val="00803D02"/>
    <w:rsid w:val="00804521"/>
    <w:rsid w:val="008045BF"/>
    <w:rsid w:val="0080478F"/>
    <w:rsid w:val="00804AC9"/>
    <w:rsid w:val="00805060"/>
    <w:rsid w:val="008050C0"/>
    <w:rsid w:val="008051D3"/>
    <w:rsid w:val="008054B1"/>
    <w:rsid w:val="00805854"/>
    <w:rsid w:val="008063EB"/>
    <w:rsid w:val="00806435"/>
    <w:rsid w:val="00806C91"/>
    <w:rsid w:val="008071F3"/>
    <w:rsid w:val="00807816"/>
    <w:rsid w:val="00807986"/>
    <w:rsid w:val="00807A7E"/>
    <w:rsid w:val="00807B36"/>
    <w:rsid w:val="00807F85"/>
    <w:rsid w:val="008108AF"/>
    <w:rsid w:val="00810D07"/>
    <w:rsid w:val="00810DA8"/>
    <w:rsid w:val="00811357"/>
    <w:rsid w:val="008123BD"/>
    <w:rsid w:val="0081250D"/>
    <w:rsid w:val="00812801"/>
    <w:rsid w:val="008128DB"/>
    <w:rsid w:val="00812CDD"/>
    <w:rsid w:val="00813205"/>
    <w:rsid w:val="0081385D"/>
    <w:rsid w:val="00813E62"/>
    <w:rsid w:val="0081459B"/>
    <w:rsid w:val="00814708"/>
    <w:rsid w:val="00815543"/>
    <w:rsid w:val="008155D9"/>
    <w:rsid w:val="00815BD4"/>
    <w:rsid w:val="00815EC2"/>
    <w:rsid w:val="0081612C"/>
    <w:rsid w:val="008165B0"/>
    <w:rsid w:val="0081722F"/>
    <w:rsid w:val="008178ED"/>
    <w:rsid w:val="00817DDB"/>
    <w:rsid w:val="00817E94"/>
    <w:rsid w:val="00820297"/>
    <w:rsid w:val="008206C9"/>
    <w:rsid w:val="008215CE"/>
    <w:rsid w:val="00821AE8"/>
    <w:rsid w:val="00821FBA"/>
    <w:rsid w:val="008232E3"/>
    <w:rsid w:val="00823ED1"/>
    <w:rsid w:val="00823FBA"/>
    <w:rsid w:val="008241F8"/>
    <w:rsid w:val="008246BA"/>
    <w:rsid w:val="00824746"/>
    <w:rsid w:val="0082561D"/>
    <w:rsid w:val="00825B1A"/>
    <w:rsid w:val="00825DD5"/>
    <w:rsid w:val="00825E1B"/>
    <w:rsid w:val="008263D3"/>
    <w:rsid w:val="008265CE"/>
    <w:rsid w:val="00826C0F"/>
    <w:rsid w:val="0082742E"/>
    <w:rsid w:val="00827579"/>
    <w:rsid w:val="00827F94"/>
    <w:rsid w:val="0083010E"/>
    <w:rsid w:val="008301B5"/>
    <w:rsid w:val="008303CD"/>
    <w:rsid w:val="008308B7"/>
    <w:rsid w:val="00830920"/>
    <w:rsid w:val="00830AAE"/>
    <w:rsid w:val="00830BC4"/>
    <w:rsid w:val="008311F7"/>
    <w:rsid w:val="00831554"/>
    <w:rsid w:val="0083195C"/>
    <w:rsid w:val="00831DF6"/>
    <w:rsid w:val="00832102"/>
    <w:rsid w:val="00832574"/>
    <w:rsid w:val="008326F7"/>
    <w:rsid w:val="0083272E"/>
    <w:rsid w:val="008332A9"/>
    <w:rsid w:val="00833A18"/>
    <w:rsid w:val="00833D7A"/>
    <w:rsid w:val="00834117"/>
    <w:rsid w:val="00834DB1"/>
    <w:rsid w:val="00834F06"/>
    <w:rsid w:val="008355E4"/>
    <w:rsid w:val="00835A47"/>
    <w:rsid w:val="0083620D"/>
    <w:rsid w:val="00836992"/>
    <w:rsid w:val="00836A0B"/>
    <w:rsid w:val="00837080"/>
    <w:rsid w:val="00837A47"/>
    <w:rsid w:val="00837E7D"/>
    <w:rsid w:val="00840292"/>
    <w:rsid w:val="00840791"/>
    <w:rsid w:val="00840B2A"/>
    <w:rsid w:val="00841104"/>
    <w:rsid w:val="0084131E"/>
    <w:rsid w:val="008414C2"/>
    <w:rsid w:val="00841B97"/>
    <w:rsid w:val="00841EAA"/>
    <w:rsid w:val="00841F8F"/>
    <w:rsid w:val="0084206B"/>
    <w:rsid w:val="008422E9"/>
    <w:rsid w:val="00842523"/>
    <w:rsid w:val="00842599"/>
    <w:rsid w:val="00842630"/>
    <w:rsid w:val="00842BBB"/>
    <w:rsid w:val="00842E68"/>
    <w:rsid w:val="008432FB"/>
    <w:rsid w:val="00843489"/>
    <w:rsid w:val="008438BF"/>
    <w:rsid w:val="0084391F"/>
    <w:rsid w:val="00843BB1"/>
    <w:rsid w:val="00843F14"/>
    <w:rsid w:val="00843FCE"/>
    <w:rsid w:val="008445A7"/>
    <w:rsid w:val="00844668"/>
    <w:rsid w:val="00844795"/>
    <w:rsid w:val="00844C1A"/>
    <w:rsid w:val="00844EBE"/>
    <w:rsid w:val="008451CD"/>
    <w:rsid w:val="00845498"/>
    <w:rsid w:val="00846737"/>
    <w:rsid w:val="00846C5A"/>
    <w:rsid w:val="008471F4"/>
    <w:rsid w:val="00847DFD"/>
    <w:rsid w:val="00847EB9"/>
    <w:rsid w:val="00847EFE"/>
    <w:rsid w:val="00850015"/>
    <w:rsid w:val="00850306"/>
    <w:rsid w:val="00851217"/>
    <w:rsid w:val="00851283"/>
    <w:rsid w:val="0085157F"/>
    <w:rsid w:val="0085167C"/>
    <w:rsid w:val="00851BD6"/>
    <w:rsid w:val="00851D81"/>
    <w:rsid w:val="00851DB7"/>
    <w:rsid w:val="00852A4F"/>
    <w:rsid w:val="00853189"/>
    <w:rsid w:val="0085319B"/>
    <w:rsid w:val="008538B4"/>
    <w:rsid w:val="00853CF2"/>
    <w:rsid w:val="00853F04"/>
    <w:rsid w:val="00853F96"/>
    <w:rsid w:val="008541AA"/>
    <w:rsid w:val="0085442F"/>
    <w:rsid w:val="00854C7C"/>
    <w:rsid w:val="00854DCA"/>
    <w:rsid w:val="00854FE9"/>
    <w:rsid w:val="00855B51"/>
    <w:rsid w:val="00855FD4"/>
    <w:rsid w:val="008567BD"/>
    <w:rsid w:val="00856C5B"/>
    <w:rsid w:val="00856CBE"/>
    <w:rsid w:val="00856DAB"/>
    <w:rsid w:val="00856E42"/>
    <w:rsid w:val="0085717D"/>
    <w:rsid w:val="008572E0"/>
    <w:rsid w:val="00860039"/>
    <w:rsid w:val="00860392"/>
    <w:rsid w:val="0086053B"/>
    <w:rsid w:val="00860DAD"/>
    <w:rsid w:val="00860F82"/>
    <w:rsid w:val="008611AD"/>
    <w:rsid w:val="00861889"/>
    <w:rsid w:val="00861A83"/>
    <w:rsid w:val="00861AD7"/>
    <w:rsid w:val="00861D2F"/>
    <w:rsid w:val="00861E54"/>
    <w:rsid w:val="00862036"/>
    <w:rsid w:val="008620C0"/>
    <w:rsid w:val="008624AB"/>
    <w:rsid w:val="00862835"/>
    <w:rsid w:val="00862F3B"/>
    <w:rsid w:val="00863970"/>
    <w:rsid w:val="00863FF6"/>
    <w:rsid w:val="00864106"/>
    <w:rsid w:val="008646F9"/>
    <w:rsid w:val="00864EF7"/>
    <w:rsid w:val="0086536D"/>
    <w:rsid w:val="0086597D"/>
    <w:rsid w:val="00865BF5"/>
    <w:rsid w:val="008661E4"/>
    <w:rsid w:val="0086651B"/>
    <w:rsid w:val="0086656A"/>
    <w:rsid w:val="008666E2"/>
    <w:rsid w:val="008667B3"/>
    <w:rsid w:val="00866856"/>
    <w:rsid w:val="00866A16"/>
    <w:rsid w:val="00866B75"/>
    <w:rsid w:val="00866CB7"/>
    <w:rsid w:val="00866D3A"/>
    <w:rsid w:val="00866E28"/>
    <w:rsid w:val="0086706C"/>
    <w:rsid w:val="008671C3"/>
    <w:rsid w:val="008676C9"/>
    <w:rsid w:val="0086794E"/>
    <w:rsid w:val="008679D5"/>
    <w:rsid w:val="00867AE3"/>
    <w:rsid w:val="00867B62"/>
    <w:rsid w:val="00867E87"/>
    <w:rsid w:val="00867FEB"/>
    <w:rsid w:val="0087002D"/>
    <w:rsid w:val="008703DF"/>
    <w:rsid w:val="0087051E"/>
    <w:rsid w:val="0087079B"/>
    <w:rsid w:val="00870B2C"/>
    <w:rsid w:val="008711F4"/>
    <w:rsid w:val="00871266"/>
    <w:rsid w:val="00871478"/>
    <w:rsid w:val="008716B7"/>
    <w:rsid w:val="00871A86"/>
    <w:rsid w:val="00872342"/>
    <w:rsid w:val="00872404"/>
    <w:rsid w:val="008725BB"/>
    <w:rsid w:val="00872C76"/>
    <w:rsid w:val="00872D87"/>
    <w:rsid w:val="0087308F"/>
    <w:rsid w:val="00873243"/>
    <w:rsid w:val="00873392"/>
    <w:rsid w:val="00873ABA"/>
    <w:rsid w:val="00874103"/>
    <w:rsid w:val="00874B7C"/>
    <w:rsid w:val="00874CF2"/>
    <w:rsid w:val="00874CF9"/>
    <w:rsid w:val="00875907"/>
    <w:rsid w:val="00875A32"/>
    <w:rsid w:val="00876102"/>
    <w:rsid w:val="0087659C"/>
    <w:rsid w:val="0087668D"/>
    <w:rsid w:val="00876D5F"/>
    <w:rsid w:val="0087733F"/>
    <w:rsid w:val="008773AD"/>
    <w:rsid w:val="00877761"/>
    <w:rsid w:val="00877DF2"/>
    <w:rsid w:val="00877EF8"/>
    <w:rsid w:val="008800F1"/>
    <w:rsid w:val="00880276"/>
    <w:rsid w:val="00880493"/>
    <w:rsid w:val="0088054F"/>
    <w:rsid w:val="008808C8"/>
    <w:rsid w:val="00880DC1"/>
    <w:rsid w:val="00881060"/>
    <w:rsid w:val="00881749"/>
    <w:rsid w:val="00881C17"/>
    <w:rsid w:val="00881E1C"/>
    <w:rsid w:val="00881EEE"/>
    <w:rsid w:val="0088263B"/>
    <w:rsid w:val="00883493"/>
    <w:rsid w:val="00883C4E"/>
    <w:rsid w:val="00883E87"/>
    <w:rsid w:val="0088408C"/>
    <w:rsid w:val="008840EA"/>
    <w:rsid w:val="0088419D"/>
    <w:rsid w:val="00884324"/>
    <w:rsid w:val="008849CF"/>
    <w:rsid w:val="00884D60"/>
    <w:rsid w:val="00885BB6"/>
    <w:rsid w:val="00885FBE"/>
    <w:rsid w:val="00886223"/>
    <w:rsid w:val="00886357"/>
    <w:rsid w:val="0088642B"/>
    <w:rsid w:val="00886630"/>
    <w:rsid w:val="0088670C"/>
    <w:rsid w:val="00886A2D"/>
    <w:rsid w:val="00886CCC"/>
    <w:rsid w:val="00887024"/>
    <w:rsid w:val="0088716A"/>
    <w:rsid w:val="0088726C"/>
    <w:rsid w:val="008877F0"/>
    <w:rsid w:val="008879F9"/>
    <w:rsid w:val="00887E82"/>
    <w:rsid w:val="008910BA"/>
    <w:rsid w:val="008910EB"/>
    <w:rsid w:val="00891116"/>
    <w:rsid w:val="00891491"/>
    <w:rsid w:val="00891B6A"/>
    <w:rsid w:val="00891E70"/>
    <w:rsid w:val="0089209C"/>
    <w:rsid w:val="00892818"/>
    <w:rsid w:val="008928B9"/>
    <w:rsid w:val="00893006"/>
    <w:rsid w:val="008930E6"/>
    <w:rsid w:val="00893558"/>
    <w:rsid w:val="00893566"/>
    <w:rsid w:val="00893796"/>
    <w:rsid w:val="00893D22"/>
    <w:rsid w:val="00893F9C"/>
    <w:rsid w:val="00894031"/>
    <w:rsid w:val="008941D5"/>
    <w:rsid w:val="008943EA"/>
    <w:rsid w:val="00895AE0"/>
    <w:rsid w:val="008962D8"/>
    <w:rsid w:val="008966C3"/>
    <w:rsid w:val="00896E1E"/>
    <w:rsid w:val="00896EF8"/>
    <w:rsid w:val="0089753C"/>
    <w:rsid w:val="00897A31"/>
    <w:rsid w:val="00897FD4"/>
    <w:rsid w:val="008A01DF"/>
    <w:rsid w:val="008A0297"/>
    <w:rsid w:val="008A032E"/>
    <w:rsid w:val="008A05D1"/>
    <w:rsid w:val="008A06BB"/>
    <w:rsid w:val="008A11DD"/>
    <w:rsid w:val="008A1239"/>
    <w:rsid w:val="008A1330"/>
    <w:rsid w:val="008A1527"/>
    <w:rsid w:val="008A2155"/>
    <w:rsid w:val="008A2362"/>
    <w:rsid w:val="008A23A9"/>
    <w:rsid w:val="008A2425"/>
    <w:rsid w:val="008A25E0"/>
    <w:rsid w:val="008A2E9E"/>
    <w:rsid w:val="008A3BCC"/>
    <w:rsid w:val="008A3EE5"/>
    <w:rsid w:val="008A4072"/>
    <w:rsid w:val="008A413A"/>
    <w:rsid w:val="008A4C0D"/>
    <w:rsid w:val="008A5108"/>
    <w:rsid w:val="008A51C0"/>
    <w:rsid w:val="008A5535"/>
    <w:rsid w:val="008A5DCE"/>
    <w:rsid w:val="008A5DE9"/>
    <w:rsid w:val="008A5E1F"/>
    <w:rsid w:val="008A60E3"/>
    <w:rsid w:val="008A67FB"/>
    <w:rsid w:val="008A6909"/>
    <w:rsid w:val="008A6E1B"/>
    <w:rsid w:val="008B01E9"/>
    <w:rsid w:val="008B0754"/>
    <w:rsid w:val="008B075A"/>
    <w:rsid w:val="008B0C35"/>
    <w:rsid w:val="008B0C69"/>
    <w:rsid w:val="008B11B8"/>
    <w:rsid w:val="008B13B0"/>
    <w:rsid w:val="008B13E0"/>
    <w:rsid w:val="008B172F"/>
    <w:rsid w:val="008B2DD2"/>
    <w:rsid w:val="008B419C"/>
    <w:rsid w:val="008B423D"/>
    <w:rsid w:val="008B4471"/>
    <w:rsid w:val="008B4672"/>
    <w:rsid w:val="008B467C"/>
    <w:rsid w:val="008B485D"/>
    <w:rsid w:val="008B49FD"/>
    <w:rsid w:val="008B4A43"/>
    <w:rsid w:val="008B4B07"/>
    <w:rsid w:val="008B518A"/>
    <w:rsid w:val="008B51FD"/>
    <w:rsid w:val="008B5366"/>
    <w:rsid w:val="008B5558"/>
    <w:rsid w:val="008B57E0"/>
    <w:rsid w:val="008B5A51"/>
    <w:rsid w:val="008B5C8F"/>
    <w:rsid w:val="008B69E2"/>
    <w:rsid w:val="008B6F31"/>
    <w:rsid w:val="008B7480"/>
    <w:rsid w:val="008C0179"/>
    <w:rsid w:val="008C06CC"/>
    <w:rsid w:val="008C0C84"/>
    <w:rsid w:val="008C0E09"/>
    <w:rsid w:val="008C0F4F"/>
    <w:rsid w:val="008C17D0"/>
    <w:rsid w:val="008C18C1"/>
    <w:rsid w:val="008C1A3D"/>
    <w:rsid w:val="008C1D3C"/>
    <w:rsid w:val="008C2064"/>
    <w:rsid w:val="008C23A2"/>
    <w:rsid w:val="008C25B7"/>
    <w:rsid w:val="008C25CC"/>
    <w:rsid w:val="008C288F"/>
    <w:rsid w:val="008C293F"/>
    <w:rsid w:val="008C2983"/>
    <w:rsid w:val="008C2AF8"/>
    <w:rsid w:val="008C3273"/>
    <w:rsid w:val="008C3627"/>
    <w:rsid w:val="008C3BA9"/>
    <w:rsid w:val="008C4FDA"/>
    <w:rsid w:val="008C52B6"/>
    <w:rsid w:val="008C540B"/>
    <w:rsid w:val="008C5BDF"/>
    <w:rsid w:val="008C611E"/>
    <w:rsid w:val="008C653E"/>
    <w:rsid w:val="008C6644"/>
    <w:rsid w:val="008C686C"/>
    <w:rsid w:val="008C715D"/>
    <w:rsid w:val="008C75D9"/>
    <w:rsid w:val="008C7F2D"/>
    <w:rsid w:val="008D02CC"/>
    <w:rsid w:val="008D09B1"/>
    <w:rsid w:val="008D0B6C"/>
    <w:rsid w:val="008D1C18"/>
    <w:rsid w:val="008D1FCF"/>
    <w:rsid w:val="008D27B5"/>
    <w:rsid w:val="008D2921"/>
    <w:rsid w:val="008D29BB"/>
    <w:rsid w:val="008D29CA"/>
    <w:rsid w:val="008D2D13"/>
    <w:rsid w:val="008D3177"/>
    <w:rsid w:val="008D323B"/>
    <w:rsid w:val="008D3CE4"/>
    <w:rsid w:val="008D3D6E"/>
    <w:rsid w:val="008D4209"/>
    <w:rsid w:val="008D4505"/>
    <w:rsid w:val="008D4C83"/>
    <w:rsid w:val="008D5C19"/>
    <w:rsid w:val="008D6041"/>
    <w:rsid w:val="008D632C"/>
    <w:rsid w:val="008D655F"/>
    <w:rsid w:val="008D6B26"/>
    <w:rsid w:val="008D6D65"/>
    <w:rsid w:val="008D6D73"/>
    <w:rsid w:val="008D6E9E"/>
    <w:rsid w:val="008D6FC8"/>
    <w:rsid w:val="008D7742"/>
    <w:rsid w:val="008E039A"/>
    <w:rsid w:val="008E0472"/>
    <w:rsid w:val="008E0825"/>
    <w:rsid w:val="008E0CA1"/>
    <w:rsid w:val="008E1422"/>
    <w:rsid w:val="008E14C3"/>
    <w:rsid w:val="008E1665"/>
    <w:rsid w:val="008E17A3"/>
    <w:rsid w:val="008E182A"/>
    <w:rsid w:val="008E18D3"/>
    <w:rsid w:val="008E1ACD"/>
    <w:rsid w:val="008E1EA7"/>
    <w:rsid w:val="008E2076"/>
    <w:rsid w:val="008E237C"/>
    <w:rsid w:val="008E2602"/>
    <w:rsid w:val="008E2607"/>
    <w:rsid w:val="008E2641"/>
    <w:rsid w:val="008E2CB1"/>
    <w:rsid w:val="008E2E56"/>
    <w:rsid w:val="008E3159"/>
    <w:rsid w:val="008E3B66"/>
    <w:rsid w:val="008E3CEA"/>
    <w:rsid w:val="008E44CA"/>
    <w:rsid w:val="008E4EC4"/>
    <w:rsid w:val="008E5758"/>
    <w:rsid w:val="008E5A51"/>
    <w:rsid w:val="008E627B"/>
    <w:rsid w:val="008E63A3"/>
    <w:rsid w:val="008E69BE"/>
    <w:rsid w:val="008E6EDA"/>
    <w:rsid w:val="008E7389"/>
    <w:rsid w:val="008E73DD"/>
    <w:rsid w:val="008F03EA"/>
    <w:rsid w:val="008F06B9"/>
    <w:rsid w:val="008F08EA"/>
    <w:rsid w:val="008F0CDE"/>
    <w:rsid w:val="008F0D87"/>
    <w:rsid w:val="008F0FAA"/>
    <w:rsid w:val="008F111B"/>
    <w:rsid w:val="008F12F4"/>
    <w:rsid w:val="008F14CA"/>
    <w:rsid w:val="008F151C"/>
    <w:rsid w:val="008F15C5"/>
    <w:rsid w:val="008F2248"/>
    <w:rsid w:val="008F270B"/>
    <w:rsid w:val="008F27AD"/>
    <w:rsid w:val="008F295A"/>
    <w:rsid w:val="008F2D93"/>
    <w:rsid w:val="008F30B8"/>
    <w:rsid w:val="008F32B9"/>
    <w:rsid w:val="008F344F"/>
    <w:rsid w:val="008F3621"/>
    <w:rsid w:val="008F3DE4"/>
    <w:rsid w:val="008F42E5"/>
    <w:rsid w:val="008F433E"/>
    <w:rsid w:val="008F4685"/>
    <w:rsid w:val="008F47D5"/>
    <w:rsid w:val="008F4A12"/>
    <w:rsid w:val="008F508E"/>
    <w:rsid w:val="008F52F1"/>
    <w:rsid w:val="008F542D"/>
    <w:rsid w:val="008F55AA"/>
    <w:rsid w:val="008F5D62"/>
    <w:rsid w:val="008F5DBB"/>
    <w:rsid w:val="008F607D"/>
    <w:rsid w:val="008F6170"/>
    <w:rsid w:val="008F6CF3"/>
    <w:rsid w:val="008F6DEB"/>
    <w:rsid w:val="008F7200"/>
    <w:rsid w:val="008F73F8"/>
    <w:rsid w:val="008F7C42"/>
    <w:rsid w:val="008F7F3C"/>
    <w:rsid w:val="008F7F98"/>
    <w:rsid w:val="008F7F99"/>
    <w:rsid w:val="008F7FAA"/>
    <w:rsid w:val="009001A1"/>
    <w:rsid w:val="00900C1C"/>
    <w:rsid w:val="00900D60"/>
    <w:rsid w:val="009010A2"/>
    <w:rsid w:val="00901343"/>
    <w:rsid w:val="00901896"/>
    <w:rsid w:val="00901A92"/>
    <w:rsid w:val="00901B62"/>
    <w:rsid w:val="00901D28"/>
    <w:rsid w:val="00901EFA"/>
    <w:rsid w:val="0090295E"/>
    <w:rsid w:val="00902BD3"/>
    <w:rsid w:val="009034F0"/>
    <w:rsid w:val="009035FF"/>
    <w:rsid w:val="0090380C"/>
    <w:rsid w:val="00903A4C"/>
    <w:rsid w:val="00903AC0"/>
    <w:rsid w:val="00903F22"/>
    <w:rsid w:val="00904792"/>
    <w:rsid w:val="009047B3"/>
    <w:rsid w:val="00904A62"/>
    <w:rsid w:val="00904DDF"/>
    <w:rsid w:val="00905249"/>
    <w:rsid w:val="00905477"/>
    <w:rsid w:val="00906257"/>
    <w:rsid w:val="00906310"/>
    <w:rsid w:val="009067A8"/>
    <w:rsid w:val="00906BCA"/>
    <w:rsid w:val="00906F37"/>
    <w:rsid w:val="0090738E"/>
    <w:rsid w:val="00907541"/>
    <w:rsid w:val="00907B61"/>
    <w:rsid w:val="00907C02"/>
    <w:rsid w:val="00907FE5"/>
    <w:rsid w:val="009105EE"/>
    <w:rsid w:val="009106E4"/>
    <w:rsid w:val="00910832"/>
    <w:rsid w:val="00910D9C"/>
    <w:rsid w:val="009112D2"/>
    <w:rsid w:val="009121A6"/>
    <w:rsid w:val="00912469"/>
    <w:rsid w:val="009124D6"/>
    <w:rsid w:val="00912714"/>
    <w:rsid w:val="009127A7"/>
    <w:rsid w:val="00912A1E"/>
    <w:rsid w:val="00912B15"/>
    <w:rsid w:val="00912B74"/>
    <w:rsid w:val="009131FB"/>
    <w:rsid w:val="0091396F"/>
    <w:rsid w:val="00913DED"/>
    <w:rsid w:val="00913E9C"/>
    <w:rsid w:val="009143B1"/>
    <w:rsid w:val="009147F5"/>
    <w:rsid w:val="00914CC7"/>
    <w:rsid w:val="00914CE5"/>
    <w:rsid w:val="00914E39"/>
    <w:rsid w:val="00914F80"/>
    <w:rsid w:val="00915324"/>
    <w:rsid w:val="009158C9"/>
    <w:rsid w:val="00916143"/>
    <w:rsid w:val="00916560"/>
    <w:rsid w:val="00916A5A"/>
    <w:rsid w:val="00916A79"/>
    <w:rsid w:val="00916AD9"/>
    <w:rsid w:val="00916D4E"/>
    <w:rsid w:val="00916E66"/>
    <w:rsid w:val="00917431"/>
    <w:rsid w:val="0091759F"/>
    <w:rsid w:val="009176B7"/>
    <w:rsid w:val="00917718"/>
    <w:rsid w:val="0091775C"/>
    <w:rsid w:val="00917AD2"/>
    <w:rsid w:val="00917AEE"/>
    <w:rsid w:val="00917B69"/>
    <w:rsid w:val="00917D71"/>
    <w:rsid w:val="009204D4"/>
    <w:rsid w:val="009206AF"/>
    <w:rsid w:val="009207D2"/>
    <w:rsid w:val="00920DF9"/>
    <w:rsid w:val="00920F77"/>
    <w:rsid w:val="0092165B"/>
    <w:rsid w:val="0092185E"/>
    <w:rsid w:val="009219C5"/>
    <w:rsid w:val="00921ED9"/>
    <w:rsid w:val="009220EA"/>
    <w:rsid w:val="009225F8"/>
    <w:rsid w:val="009227B2"/>
    <w:rsid w:val="00922C63"/>
    <w:rsid w:val="00922C99"/>
    <w:rsid w:val="009239B9"/>
    <w:rsid w:val="00923BF4"/>
    <w:rsid w:val="009240C2"/>
    <w:rsid w:val="00924114"/>
    <w:rsid w:val="00924512"/>
    <w:rsid w:val="00924C34"/>
    <w:rsid w:val="00924F93"/>
    <w:rsid w:val="0092509D"/>
    <w:rsid w:val="0092543D"/>
    <w:rsid w:val="00925998"/>
    <w:rsid w:val="00925DE4"/>
    <w:rsid w:val="0092670B"/>
    <w:rsid w:val="00926A2C"/>
    <w:rsid w:val="0092733E"/>
    <w:rsid w:val="0092756A"/>
    <w:rsid w:val="0092768A"/>
    <w:rsid w:val="00927CBB"/>
    <w:rsid w:val="00930008"/>
    <w:rsid w:val="009301D5"/>
    <w:rsid w:val="009305A2"/>
    <w:rsid w:val="00930730"/>
    <w:rsid w:val="0093144C"/>
    <w:rsid w:val="00931855"/>
    <w:rsid w:val="0093199D"/>
    <w:rsid w:val="00931F2C"/>
    <w:rsid w:val="009320CB"/>
    <w:rsid w:val="0093220E"/>
    <w:rsid w:val="0093290B"/>
    <w:rsid w:val="009329B8"/>
    <w:rsid w:val="00932BA1"/>
    <w:rsid w:val="00932E15"/>
    <w:rsid w:val="009331B9"/>
    <w:rsid w:val="0093382B"/>
    <w:rsid w:val="00933D58"/>
    <w:rsid w:val="009341F7"/>
    <w:rsid w:val="009348AA"/>
    <w:rsid w:val="00934D30"/>
    <w:rsid w:val="00935001"/>
    <w:rsid w:val="00935317"/>
    <w:rsid w:val="009354AF"/>
    <w:rsid w:val="00935698"/>
    <w:rsid w:val="00935A17"/>
    <w:rsid w:val="00935ADC"/>
    <w:rsid w:val="0093625D"/>
    <w:rsid w:val="009363D0"/>
    <w:rsid w:val="009363F6"/>
    <w:rsid w:val="009366B4"/>
    <w:rsid w:val="009369E9"/>
    <w:rsid w:val="00936A37"/>
    <w:rsid w:val="00936B4A"/>
    <w:rsid w:val="009372DC"/>
    <w:rsid w:val="00937497"/>
    <w:rsid w:val="009375C4"/>
    <w:rsid w:val="00937A3D"/>
    <w:rsid w:val="00937C05"/>
    <w:rsid w:val="00937D87"/>
    <w:rsid w:val="009402B3"/>
    <w:rsid w:val="00940736"/>
    <w:rsid w:val="00940EBF"/>
    <w:rsid w:val="00941347"/>
    <w:rsid w:val="00941526"/>
    <w:rsid w:val="0094158F"/>
    <w:rsid w:val="00941753"/>
    <w:rsid w:val="0094188C"/>
    <w:rsid w:val="00941907"/>
    <w:rsid w:val="00941F4E"/>
    <w:rsid w:val="00942403"/>
    <w:rsid w:val="00942440"/>
    <w:rsid w:val="009425F0"/>
    <w:rsid w:val="009426CD"/>
    <w:rsid w:val="00942931"/>
    <w:rsid w:val="00942B59"/>
    <w:rsid w:val="00942F45"/>
    <w:rsid w:val="0094306D"/>
    <w:rsid w:val="009431BF"/>
    <w:rsid w:val="009433F1"/>
    <w:rsid w:val="00943612"/>
    <w:rsid w:val="0094384A"/>
    <w:rsid w:val="00943C29"/>
    <w:rsid w:val="00943E73"/>
    <w:rsid w:val="00944169"/>
    <w:rsid w:val="009441A5"/>
    <w:rsid w:val="00944C71"/>
    <w:rsid w:val="00944E5F"/>
    <w:rsid w:val="00944EF6"/>
    <w:rsid w:val="0094545A"/>
    <w:rsid w:val="00945AB8"/>
    <w:rsid w:val="00945ABD"/>
    <w:rsid w:val="00946589"/>
    <w:rsid w:val="009466ED"/>
    <w:rsid w:val="00946F74"/>
    <w:rsid w:val="009475AB"/>
    <w:rsid w:val="00947629"/>
    <w:rsid w:val="0094772B"/>
    <w:rsid w:val="00950061"/>
    <w:rsid w:val="00950103"/>
    <w:rsid w:val="009503DB"/>
    <w:rsid w:val="00950B70"/>
    <w:rsid w:val="00950F01"/>
    <w:rsid w:val="009510FF"/>
    <w:rsid w:val="00951238"/>
    <w:rsid w:val="009517E2"/>
    <w:rsid w:val="00952793"/>
    <w:rsid w:val="0095332A"/>
    <w:rsid w:val="00953502"/>
    <w:rsid w:val="00953712"/>
    <w:rsid w:val="0095491C"/>
    <w:rsid w:val="00954D86"/>
    <w:rsid w:val="00954F4F"/>
    <w:rsid w:val="00955C68"/>
    <w:rsid w:val="00955CB1"/>
    <w:rsid w:val="00956092"/>
    <w:rsid w:val="00956217"/>
    <w:rsid w:val="009565FE"/>
    <w:rsid w:val="0095661F"/>
    <w:rsid w:val="00956F9A"/>
    <w:rsid w:val="009570AB"/>
    <w:rsid w:val="009570D0"/>
    <w:rsid w:val="009570F5"/>
    <w:rsid w:val="009578AD"/>
    <w:rsid w:val="00957AC0"/>
    <w:rsid w:val="00960615"/>
    <w:rsid w:val="00960624"/>
    <w:rsid w:val="00960AD9"/>
    <w:rsid w:val="00960F33"/>
    <w:rsid w:val="00960F5B"/>
    <w:rsid w:val="009611A0"/>
    <w:rsid w:val="00961287"/>
    <w:rsid w:val="00961952"/>
    <w:rsid w:val="00961C99"/>
    <w:rsid w:val="00961DA6"/>
    <w:rsid w:val="00962379"/>
    <w:rsid w:val="009624A2"/>
    <w:rsid w:val="00962D3C"/>
    <w:rsid w:val="00963097"/>
    <w:rsid w:val="009631D4"/>
    <w:rsid w:val="009634CA"/>
    <w:rsid w:val="009635E4"/>
    <w:rsid w:val="0096376D"/>
    <w:rsid w:val="0096398B"/>
    <w:rsid w:val="00963B54"/>
    <w:rsid w:val="00963CE5"/>
    <w:rsid w:val="009641D2"/>
    <w:rsid w:val="009647D2"/>
    <w:rsid w:val="0096488D"/>
    <w:rsid w:val="00964B53"/>
    <w:rsid w:val="009652BC"/>
    <w:rsid w:val="009652D9"/>
    <w:rsid w:val="00965C56"/>
    <w:rsid w:val="00965F9F"/>
    <w:rsid w:val="00966048"/>
    <w:rsid w:val="00966155"/>
    <w:rsid w:val="009665B5"/>
    <w:rsid w:val="00966693"/>
    <w:rsid w:val="00966A59"/>
    <w:rsid w:val="00966C57"/>
    <w:rsid w:val="0096716D"/>
    <w:rsid w:val="00967400"/>
    <w:rsid w:val="009702A2"/>
    <w:rsid w:val="00970739"/>
    <w:rsid w:val="00970C72"/>
    <w:rsid w:val="00971394"/>
    <w:rsid w:val="00971D62"/>
    <w:rsid w:val="00971F15"/>
    <w:rsid w:val="00972044"/>
    <w:rsid w:val="0097288D"/>
    <w:rsid w:val="00972B08"/>
    <w:rsid w:val="00972BE5"/>
    <w:rsid w:val="00972E49"/>
    <w:rsid w:val="00972FD1"/>
    <w:rsid w:val="009732A0"/>
    <w:rsid w:val="009734BA"/>
    <w:rsid w:val="0097372B"/>
    <w:rsid w:val="0097376B"/>
    <w:rsid w:val="00973A08"/>
    <w:rsid w:val="00973B1D"/>
    <w:rsid w:val="00974245"/>
    <w:rsid w:val="009742FA"/>
    <w:rsid w:val="00974720"/>
    <w:rsid w:val="00974781"/>
    <w:rsid w:val="00974BF1"/>
    <w:rsid w:val="00974D8C"/>
    <w:rsid w:val="00974EE3"/>
    <w:rsid w:val="009751E0"/>
    <w:rsid w:val="0097550E"/>
    <w:rsid w:val="00975CC4"/>
    <w:rsid w:val="009764B4"/>
    <w:rsid w:val="009769D8"/>
    <w:rsid w:val="00977017"/>
    <w:rsid w:val="0097728F"/>
    <w:rsid w:val="0097739D"/>
    <w:rsid w:val="00977406"/>
    <w:rsid w:val="00977AAA"/>
    <w:rsid w:val="00977AB6"/>
    <w:rsid w:val="00977C38"/>
    <w:rsid w:val="00980005"/>
    <w:rsid w:val="009801B8"/>
    <w:rsid w:val="00980572"/>
    <w:rsid w:val="00980C6B"/>
    <w:rsid w:val="00980E37"/>
    <w:rsid w:val="00980FF8"/>
    <w:rsid w:val="00981590"/>
    <w:rsid w:val="00981673"/>
    <w:rsid w:val="0098198E"/>
    <w:rsid w:val="00981A90"/>
    <w:rsid w:val="00981C64"/>
    <w:rsid w:val="009820AE"/>
    <w:rsid w:val="009828FE"/>
    <w:rsid w:val="00982A17"/>
    <w:rsid w:val="00982C17"/>
    <w:rsid w:val="00982F4E"/>
    <w:rsid w:val="00983362"/>
    <w:rsid w:val="00983444"/>
    <w:rsid w:val="00983693"/>
    <w:rsid w:val="00983B08"/>
    <w:rsid w:val="0098402E"/>
    <w:rsid w:val="00984BFF"/>
    <w:rsid w:val="009851F5"/>
    <w:rsid w:val="009852E0"/>
    <w:rsid w:val="00985540"/>
    <w:rsid w:val="00985B3B"/>
    <w:rsid w:val="00985D77"/>
    <w:rsid w:val="00985D83"/>
    <w:rsid w:val="00986295"/>
    <w:rsid w:val="0098672C"/>
    <w:rsid w:val="00987438"/>
    <w:rsid w:val="0098753C"/>
    <w:rsid w:val="00987AF7"/>
    <w:rsid w:val="00987FBA"/>
    <w:rsid w:val="00990335"/>
    <w:rsid w:val="0099088B"/>
    <w:rsid w:val="00991018"/>
    <w:rsid w:val="00991555"/>
    <w:rsid w:val="00991981"/>
    <w:rsid w:val="00991ACD"/>
    <w:rsid w:val="00991CD0"/>
    <w:rsid w:val="00991DB5"/>
    <w:rsid w:val="00992A56"/>
    <w:rsid w:val="00992BC7"/>
    <w:rsid w:val="00992E88"/>
    <w:rsid w:val="00993327"/>
    <w:rsid w:val="00993481"/>
    <w:rsid w:val="00994112"/>
    <w:rsid w:val="0099420B"/>
    <w:rsid w:val="00994677"/>
    <w:rsid w:val="009946AB"/>
    <w:rsid w:val="00994788"/>
    <w:rsid w:val="0099491D"/>
    <w:rsid w:val="00994A45"/>
    <w:rsid w:val="00995029"/>
    <w:rsid w:val="00995B84"/>
    <w:rsid w:val="00995ED4"/>
    <w:rsid w:val="00995F43"/>
    <w:rsid w:val="00995FCB"/>
    <w:rsid w:val="00996325"/>
    <w:rsid w:val="009964C8"/>
    <w:rsid w:val="009968EC"/>
    <w:rsid w:val="009969C2"/>
    <w:rsid w:val="00996E44"/>
    <w:rsid w:val="00996EAD"/>
    <w:rsid w:val="00996FCA"/>
    <w:rsid w:val="00996FEB"/>
    <w:rsid w:val="0099797F"/>
    <w:rsid w:val="00997A84"/>
    <w:rsid w:val="009A086E"/>
    <w:rsid w:val="009A0DA0"/>
    <w:rsid w:val="009A0E60"/>
    <w:rsid w:val="009A0F1B"/>
    <w:rsid w:val="009A1541"/>
    <w:rsid w:val="009A190A"/>
    <w:rsid w:val="009A1A4A"/>
    <w:rsid w:val="009A24AF"/>
    <w:rsid w:val="009A2856"/>
    <w:rsid w:val="009A2966"/>
    <w:rsid w:val="009A2FE3"/>
    <w:rsid w:val="009A3654"/>
    <w:rsid w:val="009A3BA7"/>
    <w:rsid w:val="009A3DE8"/>
    <w:rsid w:val="009A4622"/>
    <w:rsid w:val="009A4D2C"/>
    <w:rsid w:val="009A50B2"/>
    <w:rsid w:val="009A52E3"/>
    <w:rsid w:val="009A5712"/>
    <w:rsid w:val="009A575B"/>
    <w:rsid w:val="009A58AB"/>
    <w:rsid w:val="009A5B63"/>
    <w:rsid w:val="009A5D1A"/>
    <w:rsid w:val="009A5D72"/>
    <w:rsid w:val="009A5FBD"/>
    <w:rsid w:val="009A69C6"/>
    <w:rsid w:val="009A6C1F"/>
    <w:rsid w:val="009A6E0C"/>
    <w:rsid w:val="009A7168"/>
    <w:rsid w:val="009A760C"/>
    <w:rsid w:val="009A7CF9"/>
    <w:rsid w:val="009B002F"/>
    <w:rsid w:val="009B08D3"/>
    <w:rsid w:val="009B0C8D"/>
    <w:rsid w:val="009B0E3D"/>
    <w:rsid w:val="009B0F9E"/>
    <w:rsid w:val="009B0FC3"/>
    <w:rsid w:val="009B114B"/>
    <w:rsid w:val="009B18F3"/>
    <w:rsid w:val="009B1CEA"/>
    <w:rsid w:val="009B259D"/>
    <w:rsid w:val="009B2694"/>
    <w:rsid w:val="009B27BB"/>
    <w:rsid w:val="009B292F"/>
    <w:rsid w:val="009B2A1E"/>
    <w:rsid w:val="009B2F65"/>
    <w:rsid w:val="009B35E6"/>
    <w:rsid w:val="009B3F41"/>
    <w:rsid w:val="009B435A"/>
    <w:rsid w:val="009B47E1"/>
    <w:rsid w:val="009B487D"/>
    <w:rsid w:val="009B4A8C"/>
    <w:rsid w:val="009B4D2F"/>
    <w:rsid w:val="009B4D3F"/>
    <w:rsid w:val="009B566F"/>
    <w:rsid w:val="009B58A8"/>
    <w:rsid w:val="009B5908"/>
    <w:rsid w:val="009B594D"/>
    <w:rsid w:val="009B5CB5"/>
    <w:rsid w:val="009B687A"/>
    <w:rsid w:val="009B68B7"/>
    <w:rsid w:val="009B69A6"/>
    <w:rsid w:val="009B6CBE"/>
    <w:rsid w:val="009B758B"/>
    <w:rsid w:val="009B7812"/>
    <w:rsid w:val="009B7992"/>
    <w:rsid w:val="009B7A57"/>
    <w:rsid w:val="009B7B41"/>
    <w:rsid w:val="009C01D3"/>
    <w:rsid w:val="009C0293"/>
    <w:rsid w:val="009C0407"/>
    <w:rsid w:val="009C052E"/>
    <w:rsid w:val="009C0C39"/>
    <w:rsid w:val="009C106B"/>
    <w:rsid w:val="009C1E21"/>
    <w:rsid w:val="009C2CBE"/>
    <w:rsid w:val="009C2E66"/>
    <w:rsid w:val="009C2F43"/>
    <w:rsid w:val="009C34C8"/>
    <w:rsid w:val="009C36AA"/>
    <w:rsid w:val="009C41C5"/>
    <w:rsid w:val="009C4596"/>
    <w:rsid w:val="009C4DE1"/>
    <w:rsid w:val="009C500A"/>
    <w:rsid w:val="009C5A3B"/>
    <w:rsid w:val="009C5B29"/>
    <w:rsid w:val="009C5DA3"/>
    <w:rsid w:val="009C5E62"/>
    <w:rsid w:val="009C6079"/>
    <w:rsid w:val="009C61FA"/>
    <w:rsid w:val="009C66AD"/>
    <w:rsid w:val="009C66EB"/>
    <w:rsid w:val="009C6BC0"/>
    <w:rsid w:val="009C70C2"/>
    <w:rsid w:val="009C79AC"/>
    <w:rsid w:val="009D033E"/>
    <w:rsid w:val="009D0F55"/>
    <w:rsid w:val="009D1048"/>
    <w:rsid w:val="009D1552"/>
    <w:rsid w:val="009D2066"/>
    <w:rsid w:val="009D22D6"/>
    <w:rsid w:val="009D250B"/>
    <w:rsid w:val="009D28AB"/>
    <w:rsid w:val="009D29EA"/>
    <w:rsid w:val="009D396B"/>
    <w:rsid w:val="009D41F4"/>
    <w:rsid w:val="009D427E"/>
    <w:rsid w:val="009D42E4"/>
    <w:rsid w:val="009D4468"/>
    <w:rsid w:val="009D4966"/>
    <w:rsid w:val="009D66A0"/>
    <w:rsid w:val="009D6703"/>
    <w:rsid w:val="009D6973"/>
    <w:rsid w:val="009D6A23"/>
    <w:rsid w:val="009D785F"/>
    <w:rsid w:val="009D78F8"/>
    <w:rsid w:val="009E0014"/>
    <w:rsid w:val="009E0050"/>
    <w:rsid w:val="009E028D"/>
    <w:rsid w:val="009E104A"/>
    <w:rsid w:val="009E137B"/>
    <w:rsid w:val="009E2121"/>
    <w:rsid w:val="009E21E8"/>
    <w:rsid w:val="009E2284"/>
    <w:rsid w:val="009E257D"/>
    <w:rsid w:val="009E3199"/>
    <w:rsid w:val="009E31B3"/>
    <w:rsid w:val="009E39C3"/>
    <w:rsid w:val="009E3BAC"/>
    <w:rsid w:val="009E3D13"/>
    <w:rsid w:val="009E3D33"/>
    <w:rsid w:val="009E415F"/>
    <w:rsid w:val="009E430A"/>
    <w:rsid w:val="009E48BD"/>
    <w:rsid w:val="009E4CD8"/>
    <w:rsid w:val="009E4E06"/>
    <w:rsid w:val="009E4E3C"/>
    <w:rsid w:val="009E56BB"/>
    <w:rsid w:val="009E58C4"/>
    <w:rsid w:val="009E5A4B"/>
    <w:rsid w:val="009E5B31"/>
    <w:rsid w:val="009E6118"/>
    <w:rsid w:val="009E611D"/>
    <w:rsid w:val="009E61DA"/>
    <w:rsid w:val="009E654B"/>
    <w:rsid w:val="009E665B"/>
    <w:rsid w:val="009E671B"/>
    <w:rsid w:val="009E6F76"/>
    <w:rsid w:val="009E7194"/>
    <w:rsid w:val="009F0AAB"/>
    <w:rsid w:val="009F0EB5"/>
    <w:rsid w:val="009F1003"/>
    <w:rsid w:val="009F12DC"/>
    <w:rsid w:val="009F1D0D"/>
    <w:rsid w:val="009F1DAD"/>
    <w:rsid w:val="009F302E"/>
    <w:rsid w:val="009F373A"/>
    <w:rsid w:val="009F3C8F"/>
    <w:rsid w:val="009F3E48"/>
    <w:rsid w:val="009F40DD"/>
    <w:rsid w:val="009F4666"/>
    <w:rsid w:val="009F4805"/>
    <w:rsid w:val="009F4EF5"/>
    <w:rsid w:val="009F507F"/>
    <w:rsid w:val="009F51F1"/>
    <w:rsid w:val="009F528C"/>
    <w:rsid w:val="009F5EEB"/>
    <w:rsid w:val="009F5FFF"/>
    <w:rsid w:val="009F6014"/>
    <w:rsid w:val="009F623E"/>
    <w:rsid w:val="009F6A6B"/>
    <w:rsid w:val="009F70F8"/>
    <w:rsid w:val="009F7BC8"/>
    <w:rsid w:val="009F7C02"/>
    <w:rsid w:val="009F7C81"/>
    <w:rsid w:val="009F7CBB"/>
    <w:rsid w:val="00A00132"/>
    <w:rsid w:val="00A001C9"/>
    <w:rsid w:val="00A002C7"/>
    <w:rsid w:val="00A004A4"/>
    <w:rsid w:val="00A00B7D"/>
    <w:rsid w:val="00A00F9F"/>
    <w:rsid w:val="00A01189"/>
    <w:rsid w:val="00A0179B"/>
    <w:rsid w:val="00A01A50"/>
    <w:rsid w:val="00A01CF7"/>
    <w:rsid w:val="00A02534"/>
    <w:rsid w:val="00A025C4"/>
    <w:rsid w:val="00A02A04"/>
    <w:rsid w:val="00A02BF5"/>
    <w:rsid w:val="00A033DD"/>
    <w:rsid w:val="00A0361A"/>
    <w:rsid w:val="00A03C38"/>
    <w:rsid w:val="00A03F84"/>
    <w:rsid w:val="00A04171"/>
    <w:rsid w:val="00A04F77"/>
    <w:rsid w:val="00A0519F"/>
    <w:rsid w:val="00A05276"/>
    <w:rsid w:val="00A05391"/>
    <w:rsid w:val="00A05403"/>
    <w:rsid w:val="00A057D6"/>
    <w:rsid w:val="00A0592A"/>
    <w:rsid w:val="00A0592F"/>
    <w:rsid w:val="00A05A51"/>
    <w:rsid w:val="00A05B74"/>
    <w:rsid w:val="00A05DEB"/>
    <w:rsid w:val="00A0638B"/>
    <w:rsid w:val="00A06498"/>
    <w:rsid w:val="00A0682C"/>
    <w:rsid w:val="00A07405"/>
    <w:rsid w:val="00A07869"/>
    <w:rsid w:val="00A07B2F"/>
    <w:rsid w:val="00A10171"/>
    <w:rsid w:val="00A104B5"/>
    <w:rsid w:val="00A10D00"/>
    <w:rsid w:val="00A11386"/>
    <w:rsid w:val="00A113A3"/>
    <w:rsid w:val="00A1168C"/>
    <w:rsid w:val="00A11F2E"/>
    <w:rsid w:val="00A12793"/>
    <w:rsid w:val="00A127EA"/>
    <w:rsid w:val="00A12F9E"/>
    <w:rsid w:val="00A13102"/>
    <w:rsid w:val="00A13677"/>
    <w:rsid w:val="00A13A66"/>
    <w:rsid w:val="00A13D33"/>
    <w:rsid w:val="00A14702"/>
    <w:rsid w:val="00A1512F"/>
    <w:rsid w:val="00A151B7"/>
    <w:rsid w:val="00A1557D"/>
    <w:rsid w:val="00A1566E"/>
    <w:rsid w:val="00A15694"/>
    <w:rsid w:val="00A15706"/>
    <w:rsid w:val="00A159FC"/>
    <w:rsid w:val="00A15C14"/>
    <w:rsid w:val="00A15F6E"/>
    <w:rsid w:val="00A1621F"/>
    <w:rsid w:val="00A163DB"/>
    <w:rsid w:val="00A16BC8"/>
    <w:rsid w:val="00A17109"/>
    <w:rsid w:val="00A1715A"/>
    <w:rsid w:val="00A1719B"/>
    <w:rsid w:val="00A17996"/>
    <w:rsid w:val="00A2019E"/>
    <w:rsid w:val="00A20259"/>
    <w:rsid w:val="00A20349"/>
    <w:rsid w:val="00A203CB"/>
    <w:rsid w:val="00A20E76"/>
    <w:rsid w:val="00A21329"/>
    <w:rsid w:val="00A21420"/>
    <w:rsid w:val="00A21600"/>
    <w:rsid w:val="00A21D8D"/>
    <w:rsid w:val="00A21F8C"/>
    <w:rsid w:val="00A22798"/>
    <w:rsid w:val="00A229A6"/>
    <w:rsid w:val="00A22A6E"/>
    <w:rsid w:val="00A22D09"/>
    <w:rsid w:val="00A22F9B"/>
    <w:rsid w:val="00A2375D"/>
    <w:rsid w:val="00A2377F"/>
    <w:rsid w:val="00A23B50"/>
    <w:rsid w:val="00A23E7E"/>
    <w:rsid w:val="00A240A5"/>
    <w:rsid w:val="00A2461E"/>
    <w:rsid w:val="00A24ABC"/>
    <w:rsid w:val="00A24C93"/>
    <w:rsid w:val="00A24C9E"/>
    <w:rsid w:val="00A24E0C"/>
    <w:rsid w:val="00A25335"/>
    <w:rsid w:val="00A253F0"/>
    <w:rsid w:val="00A2561B"/>
    <w:rsid w:val="00A25B92"/>
    <w:rsid w:val="00A25C8D"/>
    <w:rsid w:val="00A25D58"/>
    <w:rsid w:val="00A25DE7"/>
    <w:rsid w:val="00A25F52"/>
    <w:rsid w:val="00A26083"/>
    <w:rsid w:val="00A26A48"/>
    <w:rsid w:val="00A26D68"/>
    <w:rsid w:val="00A271E8"/>
    <w:rsid w:val="00A27356"/>
    <w:rsid w:val="00A274E5"/>
    <w:rsid w:val="00A27565"/>
    <w:rsid w:val="00A2785A"/>
    <w:rsid w:val="00A2789D"/>
    <w:rsid w:val="00A2789E"/>
    <w:rsid w:val="00A2794A"/>
    <w:rsid w:val="00A27AC8"/>
    <w:rsid w:val="00A27B7C"/>
    <w:rsid w:val="00A27BCD"/>
    <w:rsid w:val="00A301E8"/>
    <w:rsid w:val="00A307C2"/>
    <w:rsid w:val="00A30875"/>
    <w:rsid w:val="00A309B4"/>
    <w:rsid w:val="00A30FD8"/>
    <w:rsid w:val="00A31017"/>
    <w:rsid w:val="00A319C6"/>
    <w:rsid w:val="00A31AE9"/>
    <w:rsid w:val="00A31D4D"/>
    <w:rsid w:val="00A32096"/>
    <w:rsid w:val="00A32296"/>
    <w:rsid w:val="00A32395"/>
    <w:rsid w:val="00A3257A"/>
    <w:rsid w:val="00A32BFA"/>
    <w:rsid w:val="00A32C25"/>
    <w:rsid w:val="00A336D9"/>
    <w:rsid w:val="00A33724"/>
    <w:rsid w:val="00A33AEC"/>
    <w:rsid w:val="00A3426D"/>
    <w:rsid w:val="00A34365"/>
    <w:rsid w:val="00A3452A"/>
    <w:rsid w:val="00A349AD"/>
    <w:rsid w:val="00A3540C"/>
    <w:rsid w:val="00A35604"/>
    <w:rsid w:val="00A35DB8"/>
    <w:rsid w:val="00A35F47"/>
    <w:rsid w:val="00A36256"/>
    <w:rsid w:val="00A3625C"/>
    <w:rsid w:val="00A365C6"/>
    <w:rsid w:val="00A36FB7"/>
    <w:rsid w:val="00A37044"/>
    <w:rsid w:val="00A37157"/>
    <w:rsid w:val="00A374B0"/>
    <w:rsid w:val="00A37656"/>
    <w:rsid w:val="00A37C7C"/>
    <w:rsid w:val="00A37CB7"/>
    <w:rsid w:val="00A41AF4"/>
    <w:rsid w:val="00A41E44"/>
    <w:rsid w:val="00A426C5"/>
    <w:rsid w:val="00A42AB7"/>
    <w:rsid w:val="00A42DDE"/>
    <w:rsid w:val="00A42FD0"/>
    <w:rsid w:val="00A436C4"/>
    <w:rsid w:val="00A43774"/>
    <w:rsid w:val="00A43780"/>
    <w:rsid w:val="00A437DC"/>
    <w:rsid w:val="00A43EC2"/>
    <w:rsid w:val="00A44399"/>
    <w:rsid w:val="00A44702"/>
    <w:rsid w:val="00A44B5B"/>
    <w:rsid w:val="00A45074"/>
    <w:rsid w:val="00A451D1"/>
    <w:rsid w:val="00A45354"/>
    <w:rsid w:val="00A45A7B"/>
    <w:rsid w:val="00A45C0E"/>
    <w:rsid w:val="00A46265"/>
    <w:rsid w:val="00A46C4B"/>
    <w:rsid w:val="00A46EFD"/>
    <w:rsid w:val="00A47850"/>
    <w:rsid w:val="00A47DF4"/>
    <w:rsid w:val="00A47E7D"/>
    <w:rsid w:val="00A5074F"/>
    <w:rsid w:val="00A50CAA"/>
    <w:rsid w:val="00A50D6D"/>
    <w:rsid w:val="00A50EF7"/>
    <w:rsid w:val="00A512FD"/>
    <w:rsid w:val="00A51E3C"/>
    <w:rsid w:val="00A5255D"/>
    <w:rsid w:val="00A5264F"/>
    <w:rsid w:val="00A529FB"/>
    <w:rsid w:val="00A531B3"/>
    <w:rsid w:val="00A5320C"/>
    <w:rsid w:val="00A5348C"/>
    <w:rsid w:val="00A534EC"/>
    <w:rsid w:val="00A53974"/>
    <w:rsid w:val="00A53E1E"/>
    <w:rsid w:val="00A53E4A"/>
    <w:rsid w:val="00A53EB6"/>
    <w:rsid w:val="00A542FD"/>
    <w:rsid w:val="00A54631"/>
    <w:rsid w:val="00A54928"/>
    <w:rsid w:val="00A54E2B"/>
    <w:rsid w:val="00A54E9D"/>
    <w:rsid w:val="00A55042"/>
    <w:rsid w:val="00A550AE"/>
    <w:rsid w:val="00A553BF"/>
    <w:rsid w:val="00A55980"/>
    <w:rsid w:val="00A56B0B"/>
    <w:rsid w:val="00A578C9"/>
    <w:rsid w:val="00A57AF5"/>
    <w:rsid w:val="00A57AF8"/>
    <w:rsid w:val="00A57AFA"/>
    <w:rsid w:val="00A60295"/>
    <w:rsid w:val="00A6053B"/>
    <w:rsid w:val="00A60A8B"/>
    <w:rsid w:val="00A60B0E"/>
    <w:rsid w:val="00A612BE"/>
    <w:rsid w:val="00A61CF1"/>
    <w:rsid w:val="00A61F23"/>
    <w:rsid w:val="00A620B8"/>
    <w:rsid w:val="00A6235F"/>
    <w:rsid w:val="00A62538"/>
    <w:rsid w:val="00A627F0"/>
    <w:rsid w:val="00A62AAE"/>
    <w:rsid w:val="00A62B06"/>
    <w:rsid w:val="00A62CD5"/>
    <w:rsid w:val="00A62D4B"/>
    <w:rsid w:val="00A62EDA"/>
    <w:rsid w:val="00A63566"/>
    <w:rsid w:val="00A63760"/>
    <w:rsid w:val="00A639B7"/>
    <w:rsid w:val="00A648B4"/>
    <w:rsid w:val="00A64AE2"/>
    <w:rsid w:val="00A64E14"/>
    <w:rsid w:val="00A64F8C"/>
    <w:rsid w:val="00A65F57"/>
    <w:rsid w:val="00A66163"/>
    <w:rsid w:val="00A66ADE"/>
    <w:rsid w:val="00A66F64"/>
    <w:rsid w:val="00A66F9A"/>
    <w:rsid w:val="00A671F2"/>
    <w:rsid w:val="00A67379"/>
    <w:rsid w:val="00A6747A"/>
    <w:rsid w:val="00A67507"/>
    <w:rsid w:val="00A67666"/>
    <w:rsid w:val="00A677B9"/>
    <w:rsid w:val="00A67810"/>
    <w:rsid w:val="00A67881"/>
    <w:rsid w:val="00A67C29"/>
    <w:rsid w:val="00A7008C"/>
    <w:rsid w:val="00A70198"/>
    <w:rsid w:val="00A70333"/>
    <w:rsid w:val="00A704EE"/>
    <w:rsid w:val="00A709DC"/>
    <w:rsid w:val="00A709F5"/>
    <w:rsid w:val="00A70F3E"/>
    <w:rsid w:val="00A719CD"/>
    <w:rsid w:val="00A71BFE"/>
    <w:rsid w:val="00A71E4A"/>
    <w:rsid w:val="00A722D2"/>
    <w:rsid w:val="00A72558"/>
    <w:rsid w:val="00A726B6"/>
    <w:rsid w:val="00A72AD1"/>
    <w:rsid w:val="00A72BD4"/>
    <w:rsid w:val="00A72DAC"/>
    <w:rsid w:val="00A7311D"/>
    <w:rsid w:val="00A733F6"/>
    <w:rsid w:val="00A7367F"/>
    <w:rsid w:val="00A73861"/>
    <w:rsid w:val="00A73FBB"/>
    <w:rsid w:val="00A7400F"/>
    <w:rsid w:val="00A74390"/>
    <w:rsid w:val="00A747C9"/>
    <w:rsid w:val="00A74850"/>
    <w:rsid w:val="00A74D40"/>
    <w:rsid w:val="00A75052"/>
    <w:rsid w:val="00A75075"/>
    <w:rsid w:val="00A754E1"/>
    <w:rsid w:val="00A75560"/>
    <w:rsid w:val="00A75643"/>
    <w:rsid w:val="00A767D1"/>
    <w:rsid w:val="00A767D6"/>
    <w:rsid w:val="00A76BD3"/>
    <w:rsid w:val="00A76C5D"/>
    <w:rsid w:val="00A76E36"/>
    <w:rsid w:val="00A775FA"/>
    <w:rsid w:val="00A77A90"/>
    <w:rsid w:val="00A77EF4"/>
    <w:rsid w:val="00A80261"/>
    <w:rsid w:val="00A80417"/>
    <w:rsid w:val="00A80625"/>
    <w:rsid w:val="00A80632"/>
    <w:rsid w:val="00A8070B"/>
    <w:rsid w:val="00A8083E"/>
    <w:rsid w:val="00A809B3"/>
    <w:rsid w:val="00A80CC3"/>
    <w:rsid w:val="00A814EA"/>
    <w:rsid w:val="00A81645"/>
    <w:rsid w:val="00A818F5"/>
    <w:rsid w:val="00A819FA"/>
    <w:rsid w:val="00A81D20"/>
    <w:rsid w:val="00A820AF"/>
    <w:rsid w:val="00A82131"/>
    <w:rsid w:val="00A82452"/>
    <w:rsid w:val="00A8271F"/>
    <w:rsid w:val="00A82C86"/>
    <w:rsid w:val="00A82D61"/>
    <w:rsid w:val="00A830C5"/>
    <w:rsid w:val="00A836B4"/>
    <w:rsid w:val="00A8380B"/>
    <w:rsid w:val="00A839FF"/>
    <w:rsid w:val="00A83D45"/>
    <w:rsid w:val="00A84A02"/>
    <w:rsid w:val="00A84E20"/>
    <w:rsid w:val="00A851DB"/>
    <w:rsid w:val="00A85BE2"/>
    <w:rsid w:val="00A86371"/>
    <w:rsid w:val="00A86E88"/>
    <w:rsid w:val="00A86EEC"/>
    <w:rsid w:val="00A86F9F"/>
    <w:rsid w:val="00A87472"/>
    <w:rsid w:val="00A87551"/>
    <w:rsid w:val="00A87795"/>
    <w:rsid w:val="00A87A80"/>
    <w:rsid w:val="00A90076"/>
    <w:rsid w:val="00A9067E"/>
    <w:rsid w:val="00A90856"/>
    <w:rsid w:val="00A90A21"/>
    <w:rsid w:val="00A90D6E"/>
    <w:rsid w:val="00A911A8"/>
    <w:rsid w:val="00A912CC"/>
    <w:rsid w:val="00A91A68"/>
    <w:rsid w:val="00A9208C"/>
    <w:rsid w:val="00A920BE"/>
    <w:rsid w:val="00A9226B"/>
    <w:rsid w:val="00A92AE1"/>
    <w:rsid w:val="00A92C36"/>
    <w:rsid w:val="00A92EFA"/>
    <w:rsid w:val="00A93875"/>
    <w:rsid w:val="00A941FA"/>
    <w:rsid w:val="00A943FF"/>
    <w:rsid w:val="00A946BA"/>
    <w:rsid w:val="00A94C65"/>
    <w:rsid w:val="00A94CDE"/>
    <w:rsid w:val="00A94D84"/>
    <w:rsid w:val="00A9523C"/>
    <w:rsid w:val="00A95548"/>
    <w:rsid w:val="00A95806"/>
    <w:rsid w:val="00A96206"/>
    <w:rsid w:val="00A963DC"/>
    <w:rsid w:val="00A96B24"/>
    <w:rsid w:val="00A96FF0"/>
    <w:rsid w:val="00A978A3"/>
    <w:rsid w:val="00A97D3B"/>
    <w:rsid w:val="00A97F00"/>
    <w:rsid w:val="00AA0025"/>
    <w:rsid w:val="00AA046A"/>
    <w:rsid w:val="00AA06CD"/>
    <w:rsid w:val="00AA0729"/>
    <w:rsid w:val="00AA07A0"/>
    <w:rsid w:val="00AA0AA7"/>
    <w:rsid w:val="00AA0AE7"/>
    <w:rsid w:val="00AA0BDF"/>
    <w:rsid w:val="00AA0D5B"/>
    <w:rsid w:val="00AA1130"/>
    <w:rsid w:val="00AA12D7"/>
    <w:rsid w:val="00AA19A4"/>
    <w:rsid w:val="00AA1D22"/>
    <w:rsid w:val="00AA1EDE"/>
    <w:rsid w:val="00AA23D0"/>
    <w:rsid w:val="00AA26B8"/>
    <w:rsid w:val="00AA2ADF"/>
    <w:rsid w:val="00AA3131"/>
    <w:rsid w:val="00AA3176"/>
    <w:rsid w:val="00AA358A"/>
    <w:rsid w:val="00AA437A"/>
    <w:rsid w:val="00AA4633"/>
    <w:rsid w:val="00AA4C26"/>
    <w:rsid w:val="00AA5493"/>
    <w:rsid w:val="00AA5656"/>
    <w:rsid w:val="00AA598A"/>
    <w:rsid w:val="00AA6726"/>
    <w:rsid w:val="00AA6835"/>
    <w:rsid w:val="00AA68C9"/>
    <w:rsid w:val="00AA68EE"/>
    <w:rsid w:val="00AA6A98"/>
    <w:rsid w:val="00AA6CA9"/>
    <w:rsid w:val="00AA7A9C"/>
    <w:rsid w:val="00AA7B02"/>
    <w:rsid w:val="00AA7F6B"/>
    <w:rsid w:val="00AB0068"/>
    <w:rsid w:val="00AB01C2"/>
    <w:rsid w:val="00AB0557"/>
    <w:rsid w:val="00AB1490"/>
    <w:rsid w:val="00AB1883"/>
    <w:rsid w:val="00AB1A1A"/>
    <w:rsid w:val="00AB1D5D"/>
    <w:rsid w:val="00AB1DD7"/>
    <w:rsid w:val="00AB2104"/>
    <w:rsid w:val="00AB2223"/>
    <w:rsid w:val="00AB294C"/>
    <w:rsid w:val="00AB3087"/>
    <w:rsid w:val="00AB312E"/>
    <w:rsid w:val="00AB37A2"/>
    <w:rsid w:val="00AB38AB"/>
    <w:rsid w:val="00AB3AA9"/>
    <w:rsid w:val="00AB4047"/>
    <w:rsid w:val="00AB4112"/>
    <w:rsid w:val="00AB4145"/>
    <w:rsid w:val="00AB44F9"/>
    <w:rsid w:val="00AB468E"/>
    <w:rsid w:val="00AB4C39"/>
    <w:rsid w:val="00AB5512"/>
    <w:rsid w:val="00AB5BF1"/>
    <w:rsid w:val="00AB6A49"/>
    <w:rsid w:val="00AB6BA4"/>
    <w:rsid w:val="00AB6E96"/>
    <w:rsid w:val="00AB7308"/>
    <w:rsid w:val="00AB7395"/>
    <w:rsid w:val="00AB77B0"/>
    <w:rsid w:val="00AB77F5"/>
    <w:rsid w:val="00AB79E8"/>
    <w:rsid w:val="00AC0EF7"/>
    <w:rsid w:val="00AC1017"/>
    <w:rsid w:val="00AC11DD"/>
    <w:rsid w:val="00AC158C"/>
    <w:rsid w:val="00AC1D81"/>
    <w:rsid w:val="00AC1EF7"/>
    <w:rsid w:val="00AC2057"/>
    <w:rsid w:val="00AC2C55"/>
    <w:rsid w:val="00AC30B9"/>
    <w:rsid w:val="00AC37C8"/>
    <w:rsid w:val="00AC383C"/>
    <w:rsid w:val="00AC3C33"/>
    <w:rsid w:val="00AC45B1"/>
    <w:rsid w:val="00AC4C4C"/>
    <w:rsid w:val="00AC4D58"/>
    <w:rsid w:val="00AC4EBB"/>
    <w:rsid w:val="00AC5574"/>
    <w:rsid w:val="00AC5A9D"/>
    <w:rsid w:val="00AC6073"/>
    <w:rsid w:val="00AC6801"/>
    <w:rsid w:val="00AC7344"/>
    <w:rsid w:val="00AC74DF"/>
    <w:rsid w:val="00AC7640"/>
    <w:rsid w:val="00AC7B83"/>
    <w:rsid w:val="00AC7F8A"/>
    <w:rsid w:val="00AD007B"/>
    <w:rsid w:val="00AD054D"/>
    <w:rsid w:val="00AD18AD"/>
    <w:rsid w:val="00AD1F4A"/>
    <w:rsid w:val="00AD24B7"/>
    <w:rsid w:val="00AD24F1"/>
    <w:rsid w:val="00AD2609"/>
    <w:rsid w:val="00AD291C"/>
    <w:rsid w:val="00AD2C2F"/>
    <w:rsid w:val="00AD2C6F"/>
    <w:rsid w:val="00AD328D"/>
    <w:rsid w:val="00AD32EF"/>
    <w:rsid w:val="00AD4681"/>
    <w:rsid w:val="00AD4C68"/>
    <w:rsid w:val="00AD4DBD"/>
    <w:rsid w:val="00AD5019"/>
    <w:rsid w:val="00AD62CF"/>
    <w:rsid w:val="00AD6393"/>
    <w:rsid w:val="00AD63B9"/>
    <w:rsid w:val="00AD66A8"/>
    <w:rsid w:val="00AD7603"/>
    <w:rsid w:val="00AD76A8"/>
    <w:rsid w:val="00AD7A0B"/>
    <w:rsid w:val="00AD7C5E"/>
    <w:rsid w:val="00AD7CFC"/>
    <w:rsid w:val="00AD7EEA"/>
    <w:rsid w:val="00AE0525"/>
    <w:rsid w:val="00AE0554"/>
    <w:rsid w:val="00AE0EB1"/>
    <w:rsid w:val="00AE13E2"/>
    <w:rsid w:val="00AE1717"/>
    <w:rsid w:val="00AE1A6B"/>
    <w:rsid w:val="00AE2094"/>
    <w:rsid w:val="00AE2379"/>
    <w:rsid w:val="00AE2885"/>
    <w:rsid w:val="00AE3499"/>
    <w:rsid w:val="00AE3B66"/>
    <w:rsid w:val="00AE411E"/>
    <w:rsid w:val="00AE47D2"/>
    <w:rsid w:val="00AE4BBE"/>
    <w:rsid w:val="00AE5030"/>
    <w:rsid w:val="00AE5470"/>
    <w:rsid w:val="00AE548C"/>
    <w:rsid w:val="00AE549B"/>
    <w:rsid w:val="00AE56B3"/>
    <w:rsid w:val="00AE5838"/>
    <w:rsid w:val="00AE5849"/>
    <w:rsid w:val="00AE5A4C"/>
    <w:rsid w:val="00AE6922"/>
    <w:rsid w:val="00AE6AB3"/>
    <w:rsid w:val="00AE6C2A"/>
    <w:rsid w:val="00AE6E61"/>
    <w:rsid w:val="00AE6EA9"/>
    <w:rsid w:val="00AE6F37"/>
    <w:rsid w:val="00AE73CE"/>
    <w:rsid w:val="00AE74DB"/>
    <w:rsid w:val="00AE7510"/>
    <w:rsid w:val="00AE7DDB"/>
    <w:rsid w:val="00AF03C3"/>
    <w:rsid w:val="00AF093B"/>
    <w:rsid w:val="00AF1678"/>
    <w:rsid w:val="00AF180D"/>
    <w:rsid w:val="00AF1AF3"/>
    <w:rsid w:val="00AF1DF5"/>
    <w:rsid w:val="00AF2B1A"/>
    <w:rsid w:val="00AF2D08"/>
    <w:rsid w:val="00AF2EBB"/>
    <w:rsid w:val="00AF304F"/>
    <w:rsid w:val="00AF3543"/>
    <w:rsid w:val="00AF36E0"/>
    <w:rsid w:val="00AF4ABA"/>
    <w:rsid w:val="00AF4E20"/>
    <w:rsid w:val="00AF525E"/>
    <w:rsid w:val="00AF5275"/>
    <w:rsid w:val="00AF537A"/>
    <w:rsid w:val="00AF5681"/>
    <w:rsid w:val="00AF56C3"/>
    <w:rsid w:val="00AF5F9A"/>
    <w:rsid w:val="00AF6245"/>
    <w:rsid w:val="00AF65DD"/>
    <w:rsid w:val="00AF6AE2"/>
    <w:rsid w:val="00AF7010"/>
    <w:rsid w:val="00AF70F8"/>
    <w:rsid w:val="00AF7185"/>
    <w:rsid w:val="00AF73C0"/>
    <w:rsid w:val="00AF7CD9"/>
    <w:rsid w:val="00AF7D05"/>
    <w:rsid w:val="00B00291"/>
    <w:rsid w:val="00B002B8"/>
    <w:rsid w:val="00B00595"/>
    <w:rsid w:val="00B00618"/>
    <w:rsid w:val="00B0074A"/>
    <w:rsid w:val="00B009DB"/>
    <w:rsid w:val="00B00FCD"/>
    <w:rsid w:val="00B01952"/>
    <w:rsid w:val="00B01B24"/>
    <w:rsid w:val="00B01D08"/>
    <w:rsid w:val="00B01F53"/>
    <w:rsid w:val="00B0216B"/>
    <w:rsid w:val="00B02668"/>
    <w:rsid w:val="00B03046"/>
    <w:rsid w:val="00B03636"/>
    <w:rsid w:val="00B03AAB"/>
    <w:rsid w:val="00B04BD1"/>
    <w:rsid w:val="00B04C0F"/>
    <w:rsid w:val="00B04EC8"/>
    <w:rsid w:val="00B05111"/>
    <w:rsid w:val="00B052DB"/>
    <w:rsid w:val="00B056C6"/>
    <w:rsid w:val="00B05745"/>
    <w:rsid w:val="00B0588E"/>
    <w:rsid w:val="00B060CD"/>
    <w:rsid w:val="00B062F8"/>
    <w:rsid w:val="00B065F5"/>
    <w:rsid w:val="00B066FD"/>
    <w:rsid w:val="00B06DD1"/>
    <w:rsid w:val="00B0736D"/>
    <w:rsid w:val="00B0760E"/>
    <w:rsid w:val="00B07836"/>
    <w:rsid w:val="00B07A71"/>
    <w:rsid w:val="00B07C45"/>
    <w:rsid w:val="00B07EE1"/>
    <w:rsid w:val="00B1032A"/>
    <w:rsid w:val="00B103DB"/>
    <w:rsid w:val="00B10461"/>
    <w:rsid w:val="00B10994"/>
    <w:rsid w:val="00B11235"/>
    <w:rsid w:val="00B11495"/>
    <w:rsid w:val="00B119F2"/>
    <w:rsid w:val="00B11A30"/>
    <w:rsid w:val="00B11B77"/>
    <w:rsid w:val="00B12855"/>
    <w:rsid w:val="00B12B03"/>
    <w:rsid w:val="00B12C24"/>
    <w:rsid w:val="00B12D76"/>
    <w:rsid w:val="00B1329C"/>
    <w:rsid w:val="00B132BF"/>
    <w:rsid w:val="00B1335B"/>
    <w:rsid w:val="00B135CB"/>
    <w:rsid w:val="00B13688"/>
    <w:rsid w:val="00B13BD8"/>
    <w:rsid w:val="00B145E3"/>
    <w:rsid w:val="00B14696"/>
    <w:rsid w:val="00B1491D"/>
    <w:rsid w:val="00B14960"/>
    <w:rsid w:val="00B15CE8"/>
    <w:rsid w:val="00B15D5C"/>
    <w:rsid w:val="00B15F0C"/>
    <w:rsid w:val="00B15FEA"/>
    <w:rsid w:val="00B16120"/>
    <w:rsid w:val="00B16135"/>
    <w:rsid w:val="00B16753"/>
    <w:rsid w:val="00B16BD1"/>
    <w:rsid w:val="00B1702A"/>
    <w:rsid w:val="00B17333"/>
    <w:rsid w:val="00B17623"/>
    <w:rsid w:val="00B17755"/>
    <w:rsid w:val="00B17A94"/>
    <w:rsid w:val="00B17CF8"/>
    <w:rsid w:val="00B20267"/>
    <w:rsid w:val="00B2057C"/>
    <w:rsid w:val="00B206B1"/>
    <w:rsid w:val="00B2078F"/>
    <w:rsid w:val="00B21159"/>
    <w:rsid w:val="00B21408"/>
    <w:rsid w:val="00B2170A"/>
    <w:rsid w:val="00B21F3E"/>
    <w:rsid w:val="00B22561"/>
    <w:rsid w:val="00B22CB2"/>
    <w:rsid w:val="00B22DBC"/>
    <w:rsid w:val="00B22DD3"/>
    <w:rsid w:val="00B22EBC"/>
    <w:rsid w:val="00B22F82"/>
    <w:rsid w:val="00B2371C"/>
    <w:rsid w:val="00B2374C"/>
    <w:rsid w:val="00B23D7E"/>
    <w:rsid w:val="00B23EE3"/>
    <w:rsid w:val="00B2423A"/>
    <w:rsid w:val="00B24524"/>
    <w:rsid w:val="00B245C8"/>
    <w:rsid w:val="00B24F7D"/>
    <w:rsid w:val="00B255BD"/>
    <w:rsid w:val="00B25754"/>
    <w:rsid w:val="00B2593A"/>
    <w:rsid w:val="00B25A4D"/>
    <w:rsid w:val="00B25F72"/>
    <w:rsid w:val="00B2606D"/>
    <w:rsid w:val="00B260DE"/>
    <w:rsid w:val="00B2626E"/>
    <w:rsid w:val="00B26C85"/>
    <w:rsid w:val="00B26E53"/>
    <w:rsid w:val="00B272BA"/>
    <w:rsid w:val="00B27A3C"/>
    <w:rsid w:val="00B27FA9"/>
    <w:rsid w:val="00B3044A"/>
    <w:rsid w:val="00B3053C"/>
    <w:rsid w:val="00B30550"/>
    <w:rsid w:val="00B30B6C"/>
    <w:rsid w:val="00B30E83"/>
    <w:rsid w:val="00B318E5"/>
    <w:rsid w:val="00B31B20"/>
    <w:rsid w:val="00B32722"/>
    <w:rsid w:val="00B32D68"/>
    <w:rsid w:val="00B32E9A"/>
    <w:rsid w:val="00B33894"/>
    <w:rsid w:val="00B3394F"/>
    <w:rsid w:val="00B33ED0"/>
    <w:rsid w:val="00B345B3"/>
    <w:rsid w:val="00B3460A"/>
    <w:rsid w:val="00B34709"/>
    <w:rsid w:val="00B34877"/>
    <w:rsid w:val="00B34B6E"/>
    <w:rsid w:val="00B35618"/>
    <w:rsid w:val="00B357C9"/>
    <w:rsid w:val="00B35F12"/>
    <w:rsid w:val="00B363CE"/>
    <w:rsid w:val="00B36675"/>
    <w:rsid w:val="00B36A7A"/>
    <w:rsid w:val="00B36C5F"/>
    <w:rsid w:val="00B370A3"/>
    <w:rsid w:val="00B3741A"/>
    <w:rsid w:val="00B375F3"/>
    <w:rsid w:val="00B379CA"/>
    <w:rsid w:val="00B37B7D"/>
    <w:rsid w:val="00B37DFC"/>
    <w:rsid w:val="00B401D5"/>
    <w:rsid w:val="00B4097F"/>
    <w:rsid w:val="00B40D5A"/>
    <w:rsid w:val="00B41350"/>
    <w:rsid w:val="00B41D6D"/>
    <w:rsid w:val="00B420B5"/>
    <w:rsid w:val="00B42148"/>
    <w:rsid w:val="00B42320"/>
    <w:rsid w:val="00B425C9"/>
    <w:rsid w:val="00B4293E"/>
    <w:rsid w:val="00B4307C"/>
    <w:rsid w:val="00B4318E"/>
    <w:rsid w:val="00B43191"/>
    <w:rsid w:val="00B4386E"/>
    <w:rsid w:val="00B43B01"/>
    <w:rsid w:val="00B44535"/>
    <w:rsid w:val="00B445DF"/>
    <w:rsid w:val="00B44A2B"/>
    <w:rsid w:val="00B458F8"/>
    <w:rsid w:val="00B45C4F"/>
    <w:rsid w:val="00B45D39"/>
    <w:rsid w:val="00B4650F"/>
    <w:rsid w:val="00B46608"/>
    <w:rsid w:val="00B4663F"/>
    <w:rsid w:val="00B46B2D"/>
    <w:rsid w:val="00B46B3E"/>
    <w:rsid w:val="00B47535"/>
    <w:rsid w:val="00B47636"/>
    <w:rsid w:val="00B47D85"/>
    <w:rsid w:val="00B47FC0"/>
    <w:rsid w:val="00B501D6"/>
    <w:rsid w:val="00B5028E"/>
    <w:rsid w:val="00B5064A"/>
    <w:rsid w:val="00B507FA"/>
    <w:rsid w:val="00B5087E"/>
    <w:rsid w:val="00B50B38"/>
    <w:rsid w:val="00B50B59"/>
    <w:rsid w:val="00B50EFB"/>
    <w:rsid w:val="00B51392"/>
    <w:rsid w:val="00B5140F"/>
    <w:rsid w:val="00B515BF"/>
    <w:rsid w:val="00B51A78"/>
    <w:rsid w:val="00B52796"/>
    <w:rsid w:val="00B52A88"/>
    <w:rsid w:val="00B52B2F"/>
    <w:rsid w:val="00B52C3A"/>
    <w:rsid w:val="00B531C6"/>
    <w:rsid w:val="00B53391"/>
    <w:rsid w:val="00B5339A"/>
    <w:rsid w:val="00B53A45"/>
    <w:rsid w:val="00B53B89"/>
    <w:rsid w:val="00B53D57"/>
    <w:rsid w:val="00B53E95"/>
    <w:rsid w:val="00B53F94"/>
    <w:rsid w:val="00B54020"/>
    <w:rsid w:val="00B54715"/>
    <w:rsid w:val="00B54737"/>
    <w:rsid w:val="00B547DB"/>
    <w:rsid w:val="00B54865"/>
    <w:rsid w:val="00B548E2"/>
    <w:rsid w:val="00B548E9"/>
    <w:rsid w:val="00B54D92"/>
    <w:rsid w:val="00B54DCC"/>
    <w:rsid w:val="00B54DDA"/>
    <w:rsid w:val="00B55071"/>
    <w:rsid w:val="00B5563B"/>
    <w:rsid w:val="00B55969"/>
    <w:rsid w:val="00B55E2F"/>
    <w:rsid w:val="00B560E5"/>
    <w:rsid w:val="00B5642F"/>
    <w:rsid w:val="00B567C8"/>
    <w:rsid w:val="00B56BE7"/>
    <w:rsid w:val="00B56EA2"/>
    <w:rsid w:val="00B56FAE"/>
    <w:rsid w:val="00B570DB"/>
    <w:rsid w:val="00B57146"/>
    <w:rsid w:val="00B57470"/>
    <w:rsid w:val="00B576E6"/>
    <w:rsid w:val="00B57AFB"/>
    <w:rsid w:val="00B57CB7"/>
    <w:rsid w:val="00B57D8C"/>
    <w:rsid w:val="00B57E03"/>
    <w:rsid w:val="00B57FB8"/>
    <w:rsid w:val="00B60120"/>
    <w:rsid w:val="00B6101B"/>
    <w:rsid w:val="00B6114B"/>
    <w:rsid w:val="00B6117E"/>
    <w:rsid w:val="00B62273"/>
    <w:rsid w:val="00B6238D"/>
    <w:rsid w:val="00B623CE"/>
    <w:rsid w:val="00B6255A"/>
    <w:rsid w:val="00B62F63"/>
    <w:rsid w:val="00B63A2D"/>
    <w:rsid w:val="00B6448A"/>
    <w:rsid w:val="00B64D8F"/>
    <w:rsid w:val="00B6516B"/>
    <w:rsid w:val="00B652CA"/>
    <w:rsid w:val="00B653A4"/>
    <w:rsid w:val="00B653D8"/>
    <w:rsid w:val="00B6581F"/>
    <w:rsid w:val="00B6585D"/>
    <w:rsid w:val="00B66501"/>
    <w:rsid w:val="00B66514"/>
    <w:rsid w:val="00B66D61"/>
    <w:rsid w:val="00B66FB2"/>
    <w:rsid w:val="00B67E5A"/>
    <w:rsid w:val="00B67F32"/>
    <w:rsid w:val="00B7087C"/>
    <w:rsid w:val="00B70FD0"/>
    <w:rsid w:val="00B71AC1"/>
    <w:rsid w:val="00B71C00"/>
    <w:rsid w:val="00B71C37"/>
    <w:rsid w:val="00B71C62"/>
    <w:rsid w:val="00B71D52"/>
    <w:rsid w:val="00B72708"/>
    <w:rsid w:val="00B727DF"/>
    <w:rsid w:val="00B72DE7"/>
    <w:rsid w:val="00B73152"/>
    <w:rsid w:val="00B73229"/>
    <w:rsid w:val="00B734B7"/>
    <w:rsid w:val="00B734DD"/>
    <w:rsid w:val="00B7361F"/>
    <w:rsid w:val="00B736FC"/>
    <w:rsid w:val="00B739DA"/>
    <w:rsid w:val="00B73D5D"/>
    <w:rsid w:val="00B74379"/>
    <w:rsid w:val="00B743A2"/>
    <w:rsid w:val="00B74465"/>
    <w:rsid w:val="00B7487A"/>
    <w:rsid w:val="00B74ACA"/>
    <w:rsid w:val="00B74AE4"/>
    <w:rsid w:val="00B74C52"/>
    <w:rsid w:val="00B74E62"/>
    <w:rsid w:val="00B75370"/>
    <w:rsid w:val="00B75686"/>
    <w:rsid w:val="00B75808"/>
    <w:rsid w:val="00B75A10"/>
    <w:rsid w:val="00B75DBD"/>
    <w:rsid w:val="00B76094"/>
    <w:rsid w:val="00B768B3"/>
    <w:rsid w:val="00B76A1C"/>
    <w:rsid w:val="00B76E4C"/>
    <w:rsid w:val="00B76E72"/>
    <w:rsid w:val="00B772B3"/>
    <w:rsid w:val="00B776A8"/>
    <w:rsid w:val="00B779B6"/>
    <w:rsid w:val="00B77AEE"/>
    <w:rsid w:val="00B77F82"/>
    <w:rsid w:val="00B8016C"/>
    <w:rsid w:val="00B8052D"/>
    <w:rsid w:val="00B807EF"/>
    <w:rsid w:val="00B80BEB"/>
    <w:rsid w:val="00B80E09"/>
    <w:rsid w:val="00B815D0"/>
    <w:rsid w:val="00B8190A"/>
    <w:rsid w:val="00B82078"/>
    <w:rsid w:val="00B8305A"/>
    <w:rsid w:val="00B8362C"/>
    <w:rsid w:val="00B83A69"/>
    <w:rsid w:val="00B83A72"/>
    <w:rsid w:val="00B853A9"/>
    <w:rsid w:val="00B8549A"/>
    <w:rsid w:val="00B854D4"/>
    <w:rsid w:val="00B85570"/>
    <w:rsid w:val="00B859C2"/>
    <w:rsid w:val="00B85D43"/>
    <w:rsid w:val="00B860D2"/>
    <w:rsid w:val="00B86322"/>
    <w:rsid w:val="00B87248"/>
    <w:rsid w:val="00B87268"/>
    <w:rsid w:val="00B874FA"/>
    <w:rsid w:val="00B8778B"/>
    <w:rsid w:val="00B877BF"/>
    <w:rsid w:val="00B879B4"/>
    <w:rsid w:val="00B87BE3"/>
    <w:rsid w:val="00B9000F"/>
    <w:rsid w:val="00B90590"/>
    <w:rsid w:val="00B90674"/>
    <w:rsid w:val="00B90692"/>
    <w:rsid w:val="00B90978"/>
    <w:rsid w:val="00B909A6"/>
    <w:rsid w:val="00B90F5B"/>
    <w:rsid w:val="00B91063"/>
    <w:rsid w:val="00B911C0"/>
    <w:rsid w:val="00B91A10"/>
    <w:rsid w:val="00B91ACF"/>
    <w:rsid w:val="00B92014"/>
    <w:rsid w:val="00B92977"/>
    <w:rsid w:val="00B93631"/>
    <w:rsid w:val="00B93952"/>
    <w:rsid w:val="00B940DC"/>
    <w:rsid w:val="00B9543D"/>
    <w:rsid w:val="00B959D6"/>
    <w:rsid w:val="00B95AB2"/>
    <w:rsid w:val="00B95FF3"/>
    <w:rsid w:val="00B96424"/>
    <w:rsid w:val="00B96B94"/>
    <w:rsid w:val="00B96C19"/>
    <w:rsid w:val="00B976B1"/>
    <w:rsid w:val="00B979A5"/>
    <w:rsid w:val="00B97B3C"/>
    <w:rsid w:val="00B97EB8"/>
    <w:rsid w:val="00BA010B"/>
    <w:rsid w:val="00BA02C0"/>
    <w:rsid w:val="00BA0B6D"/>
    <w:rsid w:val="00BA0C87"/>
    <w:rsid w:val="00BA0FA4"/>
    <w:rsid w:val="00BA1161"/>
    <w:rsid w:val="00BA16E9"/>
    <w:rsid w:val="00BA190C"/>
    <w:rsid w:val="00BA1A02"/>
    <w:rsid w:val="00BA1E92"/>
    <w:rsid w:val="00BA23D4"/>
    <w:rsid w:val="00BA29BB"/>
    <w:rsid w:val="00BA2AA5"/>
    <w:rsid w:val="00BA2BC1"/>
    <w:rsid w:val="00BA2E55"/>
    <w:rsid w:val="00BA2F06"/>
    <w:rsid w:val="00BA322C"/>
    <w:rsid w:val="00BA3559"/>
    <w:rsid w:val="00BA38F0"/>
    <w:rsid w:val="00BA3B32"/>
    <w:rsid w:val="00BA3B67"/>
    <w:rsid w:val="00BA4126"/>
    <w:rsid w:val="00BA47AA"/>
    <w:rsid w:val="00BA48A6"/>
    <w:rsid w:val="00BA4EF9"/>
    <w:rsid w:val="00BA4F30"/>
    <w:rsid w:val="00BA53ED"/>
    <w:rsid w:val="00BA5F35"/>
    <w:rsid w:val="00BA63B4"/>
    <w:rsid w:val="00BA6667"/>
    <w:rsid w:val="00BA78A1"/>
    <w:rsid w:val="00BA7962"/>
    <w:rsid w:val="00BA798F"/>
    <w:rsid w:val="00BA7C36"/>
    <w:rsid w:val="00BB051A"/>
    <w:rsid w:val="00BB0DF0"/>
    <w:rsid w:val="00BB0EFB"/>
    <w:rsid w:val="00BB1769"/>
    <w:rsid w:val="00BB1B31"/>
    <w:rsid w:val="00BB2714"/>
    <w:rsid w:val="00BB2E1F"/>
    <w:rsid w:val="00BB3085"/>
    <w:rsid w:val="00BB30C3"/>
    <w:rsid w:val="00BB31C7"/>
    <w:rsid w:val="00BB3311"/>
    <w:rsid w:val="00BB33A2"/>
    <w:rsid w:val="00BB3743"/>
    <w:rsid w:val="00BB3766"/>
    <w:rsid w:val="00BB3975"/>
    <w:rsid w:val="00BB3E04"/>
    <w:rsid w:val="00BB3EB1"/>
    <w:rsid w:val="00BB45AB"/>
    <w:rsid w:val="00BB47A5"/>
    <w:rsid w:val="00BB4D11"/>
    <w:rsid w:val="00BB5739"/>
    <w:rsid w:val="00BB579E"/>
    <w:rsid w:val="00BB5818"/>
    <w:rsid w:val="00BB590B"/>
    <w:rsid w:val="00BB5986"/>
    <w:rsid w:val="00BB5A52"/>
    <w:rsid w:val="00BB63C3"/>
    <w:rsid w:val="00BB6A97"/>
    <w:rsid w:val="00BB6BAF"/>
    <w:rsid w:val="00BB6C37"/>
    <w:rsid w:val="00BB6F8C"/>
    <w:rsid w:val="00BB71C1"/>
    <w:rsid w:val="00BB77E6"/>
    <w:rsid w:val="00BB7880"/>
    <w:rsid w:val="00BC05B5"/>
    <w:rsid w:val="00BC0631"/>
    <w:rsid w:val="00BC0A54"/>
    <w:rsid w:val="00BC0F30"/>
    <w:rsid w:val="00BC11FC"/>
    <w:rsid w:val="00BC189E"/>
    <w:rsid w:val="00BC18AB"/>
    <w:rsid w:val="00BC19D4"/>
    <w:rsid w:val="00BC2141"/>
    <w:rsid w:val="00BC2845"/>
    <w:rsid w:val="00BC2AE7"/>
    <w:rsid w:val="00BC2F0B"/>
    <w:rsid w:val="00BC3134"/>
    <w:rsid w:val="00BC34CE"/>
    <w:rsid w:val="00BC351B"/>
    <w:rsid w:val="00BC370C"/>
    <w:rsid w:val="00BC392C"/>
    <w:rsid w:val="00BC3B99"/>
    <w:rsid w:val="00BC3CC2"/>
    <w:rsid w:val="00BC41AA"/>
    <w:rsid w:val="00BC45D7"/>
    <w:rsid w:val="00BC4B68"/>
    <w:rsid w:val="00BC4BE2"/>
    <w:rsid w:val="00BC56A5"/>
    <w:rsid w:val="00BC589C"/>
    <w:rsid w:val="00BC5A30"/>
    <w:rsid w:val="00BC5BD6"/>
    <w:rsid w:val="00BC6028"/>
    <w:rsid w:val="00BC60A9"/>
    <w:rsid w:val="00BC680E"/>
    <w:rsid w:val="00BC682F"/>
    <w:rsid w:val="00BC79B5"/>
    <w:rsid w:val="00BD0406"/>
    <w:rsid w:val="00BD0487"/>
    <w:rsid w:val="00BD0894"/>
    <w:rsid w:val="00BD0D36"/>
    <w:rsid w:val="00BD1438"/>
    <w:rsid w:val="00BD15D7"/>
    <w:rsid w:val="00BD2617"/>
    <w:rsid w:val="00BD26C9"/>
    <w:rsid w:val="00BD3B1E"/>
    <w:rsid w:val="00BD3F72"/>
    <w:rsid w:val="00BD3FED"/>
    <w:rsid w:val="00BD420E"/>
    <w:rsid w:val="00BD4512"/>
    <w:rsid w:val="00BD546C"/>
    <w:rsid w:val="00BD553B"/>
    <w:rsid w:val="00BD5811"/>
    <w:rsid w:val="00BD5857"/>
    <w:rsid w:val="00BD588A"/>
    <w:rsid w:val="00BD58BC"/>
    <w:rsid w:val="00BD58F5"/>
    <w:rsid w:val="00BD5ABA"/>
    <w:rsid w:val="00BD5E41"/>
    <w:rsid w:val="00BD5F00"/>
    <w:rsid w:val="00BD6042"/>
    <w:rsid w:val="00BD62A4"/>
    <w:rsid w:val="00BD62C1"/>
    <w:rsid w:val="00BD6537"/>
    <w:rsid w:val="00BD69D7"/>
    <w:rsid w:val="00BD6BCD"/>
    <w:rsid w:val="00BD7235"/>
    <w:rsid w:val="00BD72EB"/>
    <w:rsid w:val="00BD76AD"/>
    <w:rsid w:val="00BD7805"/>
    <w:rsid w:val="00BD7D22"/>
    <w:rsid w:val="00BE037B"/>
    <w:rsid w:val="00BE03A8"/>
    <w:rsid w:val="00BE0EA4"/>
    <w:rsid w:val="00BE1034"/>
    <w:rsid w:val="00BE1A47"/>
    <w:rsid w:val="00BE1A79"/>
    <w:rsid w:val="00BE1A9F"/>
    <w:rsid w:val="00BE1B73"/>
    <w:rsid w:val="00BE1C24"/>
    <w:rsid w:val="00BE21B4"/>
    <w:rsid w:val="00BE22B8"/>
    <w:rsid w:val="00BE257E"/>
    <w:rsid w:val="00BE2E37"/>
    <w:rsid w:val="00BE32E4"/>
    <w:rsid w:val="00BE37DD"/>
    <w:rsid w:val="00BE3C20"/>
    <w:rsid w:val="00BE3F56"/>
    <w:rsid w:val="00BE413A"/>
    <w:rsid w:val="00BE4F18"/>
    <w:rsid w:val="00BE4F9D"/>
    <w:rsid w:val="00BE564A"/>
    <w:rsid w:val="00BE5797"/>
    <w:rsid w:val="00BE5823"/>
    <w:rsid w:val="00BE5A48"/>
    <w:rsid w:val="00BE64DA"/>
    <w:rsid w:val="00BE6854"/>
    <w:rsid w:val="00BE6921"/>
    <w:rsid w:val="00BE6A54"/>
    <w:rsid w:val="00BE6AC4"/>
    <w:rsid w:val="00BE6D56"/>
    <w:rsid w:val="00BE73A0"/>
    <w:rsid w:val="00BE761C"/>
    <w:rsid w:val="00BE784F"/>
    <w:rsid w:val="00BE7AC4"/>
    <w:rsid w:val="00BE7FCE"/>
    <w:rsid w:val="00BF0437"/>
    <w:rsid w:val="00BF057D"/>
    <w:rsid w:val="00BF0667"/>
    <w:rsid w:val="00BF095A"/>
    <w:rsid w:val="00BF19CE"/>
    <w:rsid w:val="00BF1C7C"/>
    <w:rsid w:val="00BF2123"/>
    <w:rsid w:val="00BF215A"/>
    <w:rsid w:val="00BF22CB"/>
    <w:rsid w:val="00BF28FC"/>
    <w:rsid w:val="00BF29B5"/>
    <w:rsid w:val="00BF33C0"/>
    <w:rsid w:val="00BF368F"/>
    <w:rsid w:val="00BF3F4C"/>
    <w:rsid w:val="00BF48B5"/>
    <w:rsid w:val="00BF4E9D"/>
    <w:rsid w:val="00BF4FE9"/>
    <w:rsid w:val="00BF5622"/>
    <w:rsid w:val="00BF57B5"/>
    <w:rsid w:val="00BF5CF8"/>
    <w:rsid w:val="00BF6146"/>
    <w:rsid w:val="00BF67CB"/>
    <w:rsid w:val="00BF6AC1"/>
    <w:rsid w:val="00BF6BAE"/>
    <w:rsid w:val="00BF6BFD"/>
    <w:rsid w:val="00BF6E82"/>
    <w:rsid w:val="00BF6F93"/>
    <w:rsid w:val="00BF7C99"/>
    <w:rsid w:val="00BF7CC5"/>
    <w:rsid w:val="00BF7EFB"/>
    <w:rsid w:val="00C00404"/>
    <w:rsid w:val="00C01322"/>
    <w:rsid w:val="00C01477"/>
    <w:rsid w:val="00C015E5"/>
    <w:rsid w:val="00C01E66"/>
    <w:rsid w:val="00C0204D"/>
    <w:rsid w:val="00C02B7D"/>
    <w:rsid w:val="00C02FD4"/>
    <w:rsid w:val="00C034B9"/>
    <w:rsid w:val="00C0366C"/>
    <w:rsid w:val="00C038AC"/>
    <w:rsid w:val="00C046AD"/>
    <w:rsid w:val="00C05AFA"/>
    <w:rsid w:val="00C06413"/>
    <w:rsid w:val="00C06849"/>
    <w:rsid w:val="00C06AA8"/>
    <w:rsid w:val="00C06CEA"/>
    <w:rsid w:val="00C075B2"/>
    <w:rsid w:val="00C07687"/>
    <w:rsid w:val="00C0793C"/>
    <w:rsid w:val="00C07BCC"/>
    <w:rsid w:val="00C07C0D"/>
    <w:rsid w:val="00C10222"/>
    <w:rsid w:val="00C114E4"/>
    <w:rsid w:val="00C11A4B"/>
    <w:rsid w:val="00C12117"/>
    <w:rsid w:val="00C127C2"/>
    <w:rsid w:val="00C12B12"/>
    <w:rsid w:val="00C12F66"/>
    <w:rsid w:val="00C13064"/>
    <w:rsid w:val="00C1392C"/>
    <w:rsid w:val="00C142D1"/>
    <w:rsid w:val="00C14577"/>
    <w:rsid w:val="00C145EC"/>
    <w:rsid w:val="00C149F3"/>
    <w:rsid w:val="00C14B81"/>
    <w:rsid w:val="00C14F86"/>
    <w:rsid w:val="00C153F7"/>
    <w:rsid w:val="00C157E7"/>
    <w:rsid w:val="00C15A63"/>
    <w:rsid w:val="00C15A9A"/>
    <w:rsid w:val="00C15C6D"/>
    <w:rsid w:val="00C15CEE"/>
    <w:rsid w:val="00C1614F"/>
    <w:rsid w:val="00C162FD"/>
    <w:rsid w:val="00C16891"/>
    <w:rsid w:val="00C16A0E"/>
    <w:rsid w:val="00C16A70"/>
    <w:rsid w:val="00C16B46"/>
    <w:rsid w:val="00C16BA6"/>
    <w:rsid w:val="00C16D7D"/>
    <w:rsid w:val="00C16D8C"/>
    <w:rsid w:val="00C16EC9"/>
    <w:rsid w:val="00C172E1"/>
    <w:rsid w:val="00C1776A"/>
    <w:rsid w:val="00C17771"/>
    <w:rsid w:val="00C20B78"/>
    <w:rsid w:val="00C20BB3"/>
    <w:rsid w:val="00C20C21"/>
    <w:rsid w:val="00C2173D"/>
    <w:rsid w:val="00C220A5"/>
    <w:rsid w:val="00C22353"/>
    <w:rsid w:val="00C22C89"/>
    <w:rsid w:val="00C23112"/>
    <w:rsid w:val="00C23650"/>
    <w:rsid w:val="00C23705"/>
    <w:rsid w:val="00C23DD6"/>
    <w:rsid w:val="00C240AB"/>
    <w:rsid w:val="00C240BF"/>
    <w:rsid w:val="00C2438F"/>
    <w:rsid w:val="00C245D7"/>
    <w:rsid w:val="00C24B16"/>
    <w:rsid w:val="00C24D90"/>
    <w:rsid w:val="00C24DA5"/>
    <w:rsid w:val="00C258FF"/>
    <w:rsid w:val="00C25AF0"/>
    <w:rsid w:val="00C25BDD"/>
    <w:rsid w:val="00C26050"/>
    <w:rsid w:val="00C262DF"/>
    <w:rsid w:val="00C26AA9"/>
    <w:rsid w:val="00C26CE5"/>
    <w:rsid w:val="00C26DCB"/>
    <w:rsid w:val="00C26FFE"/>
    <w:rsid w:val="00C27BAB"/>
    <w:rsid w:val="00C30648"/>
    <w:rsid w:val="00C30966"/>
    <w:rsid w:val="00C30E77"/>
    <w:rsid w:val="00C30F23"/>
    <w:rsid w:val="00C3107F"/>
    <w:rsid w:val="00C31170"/>
    <w:rsid w:val="00C31200"/>
    <w:rsid w:val="00C312C2"/>
    <w:rsid w:val="00C316E8"/>
    <w:rsid w:val="00C31D4A"/>
    <w:rsid w:val="00C324FE"/>
    <w:rsid w:val="00C3324C"/>
    <w:rsid w:val="00C33862"/>
    <w:rsid w:val="00C33B88"/>
    <w:rsid w:val="00C33DCA"/>
    <w:rsid w:val="00C346B3"/>
    <w:rsid w:val="00C34FAE"/>
    <w:rsid w:val="00C35587"/>
    <w:rsid w:val="00C35972"/>
    <w:rsid w:val="00C35AE1"/>
    <w:rsid w:val="00C3662C"/>
    <w:rsid w:val="00C3696A"/>
    <w:rsid w:val="00C3707E"/>
    <w:rsid w:val="00C37107"/>
    <w:rsid w:val="00C37855"/>
    <w:rsid w:val="00C37AE0"/>
    <w:rsid w:val="00C37C49"/>
    <w:rsid w:val="00C4066C"/>
    <w:rsid w:val="00C40B9B"/>
    <w:rsid w:val="00C40E72"/>
    <w:rsid w:val="00C40FE8"/>
    <w:rsid w:val="00C414E5"/>
    <w:rsid w:val="00C415F4"/>
    <w:rsid w:val="00C41796"/>
    <w:rsid w:val="00C42AA0"/>
    <w:rsid w:val="00C42F86"/>
    <w:rsid w:val="00C42FD5"/>
    <w:rsid w:val="00C43187"/>
    <w:rsid w:val="00C4326C"/>
    <w:rsid w:val="00C432CD"/>
    <w:rsid w:val="00C4334D"/>
    <w:rsid w:val="00C43679"/>
    <w:rsid w:val="00C439C7"/>
    <w:rsid w:val="00C43D84"/>
    <w:rsid w:val="00C43E7A"/>
    <w:rsid w:val="00C4403A"/>
    <w:rsid w:val="00C44308"/>
    <w:rsid w:val="00C4498D"/>
    <w:rsid w:val="00C44B1B"/>
    <w:rsid w:val="00C44B6E"/>
    <w:rsid w:val="00C44EC3"/>
    <w:rsid w:val="00C452C0"/>
    <w:rsid w:val="00C45945"/>
    <w:rsid w:val="00C46528"/>
    <w:rsid w:val="00C467D5"/>
    <w:rsid w:val="00C46851"/>
    <w:rsid w:val="00C47256"/>
    <w:rsid w:val="00C47823"/>
    <w:rsid w:val="00C479B0"/>
    <w:rsid w:val="00C47AB5"/>
    <w:rsid w:val="00C47EC6"/>
    <w:rsid w:val="00C505C8"/>
    <w:rsid w:val="00C50F41"/>
    <w:rsid w:val="00C51073"/>
    <w:rsid w:val="00C51157"/>
    <w:rsid w:val="00C51707"/>
    <w:rsid w:val="00C51DC8"/>
    <w:rsid w:val="00C51E5A"/>
    <w:rsid w:val="00C522CE"/>
    <w:rsid w:val="00C52663"/>
    <w:rsid w:val="00C52F87"/>
    <w:rsid w:val="00C5328E"/>
    <w:rsid w:val="00C53D99"/>
    <w:rsid w:val="00C53E4D"/>
    <w:rsid w:val="00C54339"/>
    <w:rsid w:val="00C54A19"/>
    <w:rsid w:val="00C54C65"/>
    <w:rsid w:val="00C54D3C"/>
    <w:rsid w:val="00C551F9"/>
    <w:rsid w:val="00C55268"/>
    <w:rsid w:val="00C55543"/>
    <w:rsid w:val="00C55C20"/>
    <w:rsid w:val="00C55C94"/>
    <w:rsid w:val="00C56304"/>
    <w:rsid w:val="00C5668D"/>
    <w:rsid w:val="00C57303"/>
    <w:rsid w:val="00C57BA6"/>
    <w:rsid w:val="00C600D0"/>
    <w:rsid w:val="00C6089A"/>
    <w:rsid w:val="00C60DCB"/>
    <w:rsid w:val="00C60E8E"/>
    <w:rsid w:val="00C61525"/>
    <w:rsid w:val="00C615B1"/>
    <w:rsid w:val="00C6183F"/>
    <w:rsid w:val="00C61864"/>
    <w:rsid w:val="00C61B38"/>
    <w:rsid w:val="00C61CDA"/>
    <w:rsid w:val="00C62B4C"/>
    <w:rsid w:val="00C63A38"/>
    <w:rsid w:val="00C64075"/>
    <w:rsid w:val="00C64A63"/>
    <w:rsid w:val="00C64B77"/>
    <w:rsid w:val="00C64E9F"/>
    <w:rsid w:val="00C6554D"/>
    <w:rsid w:val="00C66028"/>
    <w:rsid w:val="00C66716"/>
    <w:rsid w:val="00C66C15"/>
    <w:rsid w:val="00C671CE"/>
    <w:rsid w:val="00C6728A"/>
    <w:rsid w:val="00C673AF"/>
    <w:rsid w:val="00C67B6B"/>
    <w:rsid w:val="00C707CD"/>
    <w:rsid w:val="00C7080A"/>
    <w:rsid w:val="00C709E3"/>
    <w:rsid w:val="00C71020"/>
    <w:rsid w:val="00C710C5"/>
    <w:rsid w:val="00C7127A"/>
    <w:rsid w:val="00C7154D"/>
    <w:rsid w:val="00C7162F"/>
    <w:rsid w:val="00C71EB8"/>
    <w:rsid w:val="00C72047"/>
    <w:rsid w:val="00C7217A"/>
    <w:rsid w:val="00C72243"/>
    <w:rsid w:val="00C72AC4"/>
    <w:rsid w:val="00C72B38"/>
    <w:rsid w:val="00C72BF2"/>
    <w:rsid w:val="00C72E61"/>
    <w:rsid w:val="00C73481"/>
    <w:rsid w:val="00C73493"/>
    <w:rsid w:val="00C73822"/>
    <w:rsid w:val="00C73AFB"/>
    <w:rsid w:val="00C74C1C"/>
    <w:rsid w:val="00C74D20"/>
    <w:rsid w:val="00C74D52"/>
    <w:rsid w:val="00C750EE"/>
    <w:rsid w:val="00C756EF"/>
    <w:rsid w:val="00C758A1"/>
    <w:rsid w:val="00C758C8"/>
    <w:rsid w:val="00C75B2A"/>
    <w:rsid w:val="00C75E04"/>
    <w:rsid w:val="00C75F43"/>
    <w:rsid w:val="00C760F4"/>
    <w:rsid w:val="00C7659F"/>
    <w:rsid w:val="00C76657"/>
    <w:rsid w:val="00C76BCE"/>
    <w:rsid w:val="00C76CDE"/>
    <w:rsid w:val="00C76EAF"/>
    <w:rsid w:val="00C77459"/>
    <w:rsid w:val="00C77CAF"/>
    <w:rsid w:val="00C77D76"/>
    <w:rsid w:val="00C8005C"/>
    <w:rsid w:val="00C8013C"/>
    <w:rsid w:val="00C8053B"/>
    <w:rsid w:val="00C8073C"/>
    <w:rsid w:val="00C81078"/>
    <w:rsid w:val="00C811FA"/>
    <w:rsid w:val="00C8135D"/>
    <w:rsid w:val="00C81516"/>
    <w:rsid w:val="00C8163C"/>
    <w:rsid w:val="00C81797"/>
    <w:rsid w:val="00C8188A"/>
    <w:rsid w:val="00C8206E"/>
    <w:rsid w:val="00C821EB"/>
    <w:rsid w:val="00C827B1"/>
    <w:rsid w:val="00C82EA5"/>
    <w:rsid w:val="00C83064"/>
    <w:rsid w:val="00C8342C"/>
    <w:rsid w:val="00C837BE"/>
    <w:rsid w:val="00C83E49"/>
    <w:rsid w:val="00C84772"/>
    <w:rsid w:val="00C84951"/>
    <w:rsid w:val="00C84B41"/>
    <w:rsid w:val="00C84D23"/>
    <w:rsid w:val="00C85AAA"/>
    <w:rsid w:val="00C861B4"/>
    <w:rsid w:val="00C86232"/>
    <w:rsid w:val="00C865DA"/>
    <w:rsid w:val="00C87269"/>
    <w:rsid w:val="00C872B8"/>
    <w:rsid w:val="00C87A6A"/>
    <w:rsid w:val="00C87C1C"/>
    <w:rsid w:val="00C87E1D"/>
    <w:rsid w:val="00C907DA"/>
    <w:rsid w:val="00C90B62"/>
    <w:rsid w:val="00C91175"/>
    <w:rsid w:val="00C913B0"/>
    <w:rsid w:val="00C9144B"/>
    <w:rsid w:val="00C9180E"/>
    <w:rsid w:val="00C91812"/>
    <w:rsid w:val="00C91E7A"/>
    <w:rsid w:val="00C9233E"/>
    <w:rsid w:val="00C9284F"/>
    <w:rsid w:val="00C92D15"/>
    <w:rsid w:val="00C930C9"/>
    <w:rsid w:val="00C9369A"/>
    <w:rsid w:val="00C93EB9"/>
    <w:rsid w:val="00C942B6"/>
    <w:rsid w:val="00C94350"/>
    <w:rsid w:val="00C94399"/>
    <w:rsid w:val="00C94406"/>
    <w:rsid w:val="00C94C21"/>
    <w:rsid w:val="00C94D11"/>
    <w:rsid w:val="00C951DF"/>
    <w:rsid w:val="00C954F8"/>
    <w:rsid w:val="00C95F77"/>
    <w:rsid w:val="00C96340"/>
    <w:rsid w:val="00C968F6"/>
    <w:rsid w:val="00C96B86"/>
    <w:rsid w:val="00C973E6"/>
    <w:rsid w:val="00C97624"/>
    <w:rsid w:val="00C976DE"/>
    <w:rsid w:val="00C97FBA"/>
    <w:rsid w:val="00CA0038"/>
    <w:rsid w:val="00CA0316"/>
    <w:rsid w:val="00CA033E"/>
    <w:rsid w:val="00CA0ABC"/>
    <w:rsid w:val="00CA1335"/>
    <w:rsid w:val="00CA14E8"/>
    <w:rsid w:val="00CA1897"/>
    <w:rsid w:val="00CA18DA"/>
    <w:rsid w:val="00CA2581"/>
    <w:rsid w:val="00CA2797"/>
    <w:rsid w:val="00CA28F8"/>
    <w:rsid w:val="00CA2B72"/>
    <w:rsid w:val="00CA2DC9"/>
    <w:rsid w:val="00CA3BFF"/>
    <w:rsid w:val="00CA3D40"/>
    <w:rsid w:val="00CA400B"/>
    <w:rsid w:val="00CA466E"/>
    <w:rsid w:val="00CA4706"/>
    <w:rsid w:val="00CA4936"/>
    <w:rsid w:val="00CA4967"/>
    <w:rsid w:val="00CA4AA1"/>
    <w:rsid w:val="00CA52E6"/>
    <w:rsid w:val="00CA57B5"/>
    <w:rsid w:val="00CA6275"/>
    <w:rsid w:val="00CA657C"/>
    <w:rsid w:val="00CA6588"/>
    <w:rsid w:val="00CA662C"/>
    <w:rsid w:val="00CA6877"/>
    <w:rsid w:val="00CA6AF7"/>
    <w:rsid w:val="00CA6E52"/>
    <w:rsid w:val="00CA6F30"/>
    <w:rsid w:val="00CA6F66"/>
    <w:rsid w:val="00CA7590"/>
    <w:rsid w:val="00CA75B8"/>
    <w:rsid w:val="00CA762F"/>
    <w:rsid w:val="00CA7728"/>
    <w:rsid w:val="00CA77DB"/>
    <w:rsid w:val="00CA7BAB"/>
    <w:rsid w:val="00CA7C9B"/>
    <w:rsid w:val="00CA7EE4"/>
    <w:rsid w:val="00CB01F1"/>
    <w:rsid w:val="00CB070D"/>
    <w:rsid w:val="00CB083C"/>
    <w:rsid w:val="00CB142C"/>
    <w:rsid w:val="00CB14F2"/>
    <w:rsid w:val="00CB19AA"/>
    <w:rsid w:val="00CB1D1E"/>
    <w:rsid w:val="00CB1E1B"/>
    <w:rsid w:val="00CB20C1"/>
    <w:rsid w:val="00CB23BC"/>
    <w:rsid w:val="00CB2C52"/>
    <w:rsid w:val="00CB312C"/>
    <w:rsid w:val="00CB38B3"/>
    <w:rsid w:val="00CB473D"/>
    <w:rsid w:val="00CB49C9"/>
    <w:rsid w:val="00CB4A7A"/>
    <w:rsid w:val="00CB4AC0"/>
    <w:rsid w:val="00CB4C53"/>
    <w:rsid w:val="00CB506F"/>
    <w:rsid w:val="00CB5D53"/>
    <w:rsid w:val="00CB6021"/>
    <w:rsid w:val="00CB6161"/>
    <w:rsid w:val="00CB629E"/>
    <w:rsid w:val="00CB62E5"/>
    <w:rsid w:val="00CB631D"/>
    <w:rsid w:val="00CB63F0"/>
    <w:rsid w:val="00CB6BAC"/>
    <w:rsid w:val="00CB6C27"/>
    <w:rsid w:val="00CB724E"/>
    <w:rsid w:val="00CB739B"/>
    <w:rsid w:val="00CB753C"/>
    <w:rsid w:val="00CC0292"/>
    <w:rsid w:val="00CC04EA"/>
    <w:rsid w:val="00CC0C71"/>
    <w:rsid w:val="00CC138F"/>
    <w:rsid w:val="00CC1569"/>
    <w:rsid w:val="00CC1827"/>
    <w:rsid w:val="00CC1A65"/>
    <w:rsid w:val="00CC1A78"/>
    <w:rsid w:val="00CC206C"/>
    <w:rsid w:val="00CC2175"/>
    <w:rsid w:val="00CC225E"/>
    <w:rsid w:val="00CC2741"/>
    <w:rsid w:val="00CC2C34"/>
    <w:rsid w:val="00CC2ECE"/>
    <w:rsid w:val="00CC315E"/>
    <w:rsid w:val="00CC33F2"/>
    <w:rsid w:val="00CC36B7"/>
    <w:rsid w:val="00CC3AF3"/>
    <w:rsid w:val="00CC40BD"/>
    <w:rsid w:val="00CC4403"/>
    <w:rsid w:val="00CC4BF7"/>
    <w:rsid w:val="00CC4C15"/>
    <w:rsid w:val="00CC4C5F"/>
    <w:rsid w:val="00CC4E93"/>
    <w:rsid w:val="00CC561F"/>
    <w:rsid w:val="00CC563F"/>
    <w:rsid w:val="00CC5AB2"/>
    <w:rsid w:val="00CC5AFE"/>
    <w:rsid w:val="00CC5D66"/>
    <w:rsid w:val="00CC5FC9"/>
    <w:rsid w:val="00CC604D"/>
    <w:rsid w:val="00CC6224"/>
    <w:rsid w:val="00CC661C"/>
    <w:rsid w:val="00CC6658"/>
    <w:rsid w:val="00CC6E73"/>
    <w:rsid w:val="00CC6F2E"/>
    <w:rsid w:val="00CC73FC"/>
    <w:rsid w:val="00CC76C9"/>
    <w:rsid w:val="00CC7969"/>
    <w:rsid w:val="00CC7F91"/>
    <w:rsid w:val="00CD0566"/>
    <w:rsid w:val="00CD0C8A"/>
    <w:rsid w:val="00CD1AC9"/>
    <w:rsid w:val="00CD1D84"/>
    <w:rsid w:val="00CD1EFA"/>
    <w:rsid w:val="00CD1FC5"/>
    <w:rsid w:val="00CD2095"/>
    <w:rsid w:val="00CD2143"/>
    <w:rsid w:val="00CD2672"/>
    <w:rsid w:val="00CD2CD5"/>
    <w:rsid w:val="00CD2E38"/>
    <w:rsid w:val="00CD2F0B"/>
    <w:rsid w:val="00CD34E1"/>
    <w:rsid w:val="00CD3587"/>
    <w:rsid w:val="00CD39EE"/>
    <w:rsid w:val="00CD39F9"/>
    <w:rsid w:val="00CD3B79"/>
    <w:rsid w:val="00CD3B97"/>
    <w:rsid w:val="00CD3F6C"/>
    <w:rsid w:val="00CD400C"/>
    <w:rsid w:val="00CD4223"/>
    <w:rsid w:val="00CD472D"/>
    <w:rsid w:val="00CD4993"/>
    <w:rsid w:val="00CD5753"/>
    <w:rsid w:val="00CD577E"/>
    <w:rsid w:val="00CD57DE"/>
    <w:rsid w:val="00CD5A4D"/>
    <w:rsid w:val="00CD65D8"/>
    <w:rsid w:val="00CD66EE"/>
    <w:rsid w:val="00CD67B8"/>
    <w:rsid w:val="00CD6D9A"/>
    <w:rsid w:val="00CD71C7"/>
    <w:rsid w:val="00CD78E8"/>
    <w:rsid w:val="00CD7F67"/>
    <w:rsid w:val="00CD7FA9"/>
    <w:rsid w:val="00CE01D2"/>
    <w:rsid w:val="00CE04EE"/>
    <w:rsid w:val="00CE0530"/>
    <w:rsid w:val="00CE0880"/>
    <w:rsid w:val="00CE1112"/>
    <w:rsid w:val="00CE13E7"/>
    <w:rsid w:val="00CE1BE9"/>
    <w:rsid w:val="00CE1E40"/>
    <w:rsid w:val="00CE2175"/>
    <w:rsid w:val="00CE2197"/>
    <w:rsid w:val="00CE2966"/>
    <w:rsid w:val="00CE2D2C"/>
    <w:rsid w:val="00CE2D3E"/>
    <w:rsid w:val="00CE3036"/>
    <w:rsid w:val="00CE385D"/>
    <w:rsid w:val="00CE3CA7"/>
    <w:rsid w:val="00CE3EE7"/>
    <w:rsid w:val="00CE3F8B"/>
    <w:rsid w:val="00CE41DC"/>
    <w:rsid w:val="00CE441D"/>
    <w:rsid w:val="00CE4F7E"/>
    <w:rsid w:val="00CE51DC"/>
    <w:rsid w:val="00CE58A5"/>
    <w:rsid w:val="00CE5999"/>
    <w:rsid w:val="00CE5DF8"/>
    <w:rsid w:val="00CE6430"/>
    <w:rsid w:val="00CE6583"/>
    <w:rsid w:val="00CE68B8"/>
    <w:rsid w:val="00CE68C5"/>
    <w:rsid w:val="00CE6951"/>
    <w:rsid w:val="00CE6B23"/>
    <w:rsid w:val="00CE6B36"/>
    <w:rsid w:val="00CE6CA8"/>
    <w:rsid w:val="00CE743E"/>
    <w:rsid w:val="00CF04E0"/>
    <w:rsid w:val="00CF057D"/>
    <w:rsid w:val="00CF082C"/>
    <w:rsid w:val="00CF0876"/>
    <w:rsid w:val="00CF0ADB"/>
    <w:rsid w:val="00CF11B6"/>
    <w:rsid w:val="00CF1479"/>
    <w:rsid w:val="00CF177F"/>
    <w:rsid w:val="00CF1B4C"/>
    <w:rsid w:val="00CF1B4D"/>
    <w:rsid w:val="00CF1BD5"/>
    <w:rsid w:val="00CF1DEB"/>
    <w:rsid w:val="00CF2675"/>
    <w:rsid w:val="00CF29DE"/>
    <w:rsid w:val="00CF2B09"/>
    <w:rsid w:val="00CF2B0C"/>
    <w:rsid w:val="00CF2D72"/>
    <w:rsid w:val="00CF30B6"/>
    <w:rsid w:val="00CF3B52"/>
    <w:rsid w:val="00CF3DCA"/>
    <w:rsid w:val="00CF475F"/>
    <w:rsid w:val="00CF48F9"/>
    <w:rsid w:val="00CF49E1"/>
    <w:rsid w:val="00CF4DDC"/>
    <w:rsid w:val="00CF5054"/>
    <w:rsid w:val="00CF586C"/>
    <w:rsid w:val="00CF5F62"/>
    <w:rsid w:val="00CF64CC"/>
    <w:rsid w:val="00CF659C"/>
    <w:rsid w:val="00CF67CD"/>
    <w:rsid w:val="00CF6AB2"/>
    <w:rsid w:val="00CF6B40"/>
    <w:rsid w:val="00CF767F"/>
    <w:rsid w:val="00CF7A5D"/>
    <w:rsid w:val="00CF7CB6"/>
    <w:rsid w:val="00D005B3"/>
    <w:rsid w:val="00D007B9"/>
    <w:rsid w:val="00D00B18"/>
    <w:rsid w:val="00D01200"/>
    <w:rsid w:val="00D0174B"/>
    <w:rsid w:val="00D01AEF"/>
    <w:rsid w:val="00D01D5A"/>
    <w:rsid w:val="00D01E1F"/>
    <w:rsid w:val="00D01EED"/>
    <w:rsid w:val="00D022CF"/>
    <w:rsid w:val="00D027C8"/>
    <w:rsid w:val="00D02C26"/>
    <w:rsid w:val="00D02E94"/>
    <w:rsid w:val="00D032DB"/>
    <w:rsid w:val="00D033AB"/>
    <w:rsid w:val="00D037C2"/>
    <w:rsid w:val="00D038D5"/>
    <w:rsid w:val="00D040A9"/>
    <w:rsid w:val="00D043C0"/>
    <w:rsid w:val="00D043E9"/>
    <w:rsid w:val="00D04FD0"/>
    <w:rsid w:val="00D05038"/>
    <w:rsid w:val="00D05C98"/>
    <w:rsid w:val="00D05D74"/>
    <w:rsid w:val="00D05FBB"/>
    <w:rsid w:val="00D05FE5"/>
    <w:rsid w:val="00D06D2C"/>
    <w:rsid w:val="00D06FDA"/>
    <w:rsid w:val="00D0735C"/>
    <w:rsid w:val="00D0737A"/>
    <w:rsid w:val="00D0775A"/>
    <w:rsid w:val="00D07829"/>
    <w:rsid w:val="00D0787A"/>
    <w:rsid w:val="00D079DC"/>
    <w:rsid w:val="00D07A1F"/>
    <w:rsid w:val="00D07B2D"/>
    <w:rsid w:val="00D07EDE"/>
    <w:rsid w:val="00D07F1F"/>
    <w:rsid w:val="00D107BA"/>
    <w:rsid w:val="00D10BAA"/>
    <w:rsid w:val="00D10E6B"/>
    <w:rsid w:val="00D1122A"/>
    <w:rsid w:val="00D11364"/>
    <w:rsid w:val="00D114A1"/>
    <w:rsid w:val="00D11782"/>
    <w:rsid w:val="00D11E07"/>
    <w:rsid w:val="00D120D7"/>
    <w:rsid w:val="00D122F7"/>
    <w:rsid w:val="00D12629"/>
    <w:rsid w:val="00D126D7"/>
    <w:rsid w:val="00D126EA"/>
    <w:rsid w:val="00D1286D"/>
    <w:rsid w:val="00D131F2"/>
    <w:rsid w:val="00D14126"/>
    <w:rsid w:val="00D14197"/>
    <w:rsid w:val="00D14331"/>
    <w:rsid w:val="00D1434B"/>
    <w:rsid w:val="00D14518"/>
    <w:rsid w:val="00D14B59"/>
    <w:rsid w:val="00D1523A"/>
    <w:rsid w:val="00D1559A"/>
    <w:rsid w:val="00D1602C"/>
    <w:rsid w:val="00D16293"/>
    <w:rsid w:val="00D16378"/>
    <w:rsid w:val="00D167DA"/>
    <w:rsid w:val="00D16D58"/>
    <w:rsid w:val="00D17551"/>
    <w:rsid w:val="00D17758"/>
    <w:rsid w:val="00D178B3"/>
    <w:rsid w:val="00D17943"/>
    <w:rsid w:val="00D17E1B"/>
    <w:rsid w:val="00D202AE"/>
    <w:rsid w:val="00D204EB"/>
    <w:rsid w:val="00D20940"/>
    <w:rsid w:val="00D209BA"/>
    <w:rsid w:val="00D2108B"/>
    <w:rsid w:val="00D21615"/>
    <w:rsid w:val="00D2237F"/>
    <w:rsid w:val="00D22EC2"/>
    <w:rsid w:val="00D23875"/>
    <w:rsid w:val="00D2427D"/>
    <w:rsid w:val="00D24288"/>
    <w:rsid w:val="00D2484E"/>
    <w:rsid w:val="00D24922"/>
    <w:rsid w:val="00D24BCE"/>
    <w:rsid w:val="00D24BFC"/>
    <w:rsid w:val="00D24E3B"/>
    <w:rsid w:val="00D25183"/>
    <w:rsid w:val="00D25B36"/>
    <w:rsid w:val="00D2611B"/>
    <w:rsid w:val="00D263F6"/>
    <w:rsid w:val="00D263FF"/>
    <w:rsid w:val="00D264A9"/>
    <w:rsid w:val="00D264E5"/>
    <w:rsid w:val="00D2650E"/>
    <w:rsid w:val="00D2675F"/>
    <w:rsid w:val="00D26C0D"/>
    <w:rsid w:val="00D273EF"/>
    <w:rsid w:val="00D2740A"/>
    <w:rsid w:val="00D2750C"/>
    <w:rsid w:val="00D27666"/>
    <w:rsid w:val="00D27765"/>
    <w:rsid w:val="00D27766"/>
    <w:rsid w:val="00D27936"/>
    <w:rsid w:val="00D27BA6"/>
    <w:rsid w:val="00D3005F"/>
    <w:rsid w:val="00D30BAE"/>
    <w:rsid w:val="00D30BEA"/>
    <w:rsid w:val="00D30C89"/>
    <w:rsid w:val="00D3121A"/>
    <w:rsid w:val="00D313AE"/>
    <w:rsid w:val="00D3161D"/>
    <w:rsid w:val="00D31ABB"/>
    <w:rsid w:val="00D320D4"/>
    <w:rsid w:val="00D324F8"/>
    <w:rsid w:val="00D32526"/>
    <w:rsid w:val="00D328C3"/>
    <w:rsid w:val="00D3297D"/>
    <w:rsid w:val="00D32CC7"/>
    <w:rsid w:val="00D32EBC"/>
    <w:rsid w:val="00D32EE9"/>
    <w:rsid w:val="00D3325F"/>
    <w:rsid w:val="00D336C7"/>
    <w:rsid w:val="00D33BA6"/>
    <w:rsid w:val="00D33D26"/>
    <w:rsid w:val="00D34062"/>
    <w:rsid w:val="00D343B4"/>
    <w:rsid w:val="00D349DB"/>
    <w:rsid w:val="00D34C91"/>
    <w:rsid w:val="00D34F23"/>
    <w:rsid w:val="00D35285"/>
    <w:rsid w:val="00D358FA"/>
    <w:rsid w:val="00D35909"/>
    <w:rsid w:val="00D35AD5"/>
    <w:rsid w:val="00D36034"/>
    <w:rsid w:val="00D36079"/>
    <w:rsid w:val="00D361B0"/>
    <w:rsid w:val="00D36505"/>
    <w:rsid w:val="00D36AEC"/>
    <w:rsid w:val="00D36C07"/>
    <w:rsid w:val="00D36DFA"/>
    <w:rsid w:val="00D3721D"/>
    <w:rsid w:val="00D3728C"/>
    <w:rsid w:val="00D3730C"/>
    <w:rsid w:val="00D37342"/>
    <w:rsid w:val="00D374D1"/>
    <w:rsid w:val="00D375DD"/>
    <w:rsid w:val="00D3764B"/>
    <w:rsid w:val="00D379D7"/>
    <w:rsid w:val="00D37C97"/>
    <w:rsid w:val="00D40218"/>
    <w:rsid w:val="00D40745"/>
    <w:rsid w:val="00D411E4"/>
    <w:rsid w:val="00D41370"/>
    <w:rsid w:val="00D416B5"/>
    <w:rsid w:val="00D419F1"/>
    <w:rsid w:val="00D41A20"/>
    <w:rsid w:val="00D41A55"/>
    <w:rsid w:val="00D4283E"/>
    <w:rsid w:val="00D42F34"/>
    <w:rsid w:val="00D42F3F"/>
    <w:rsid w:val="00D439E6"/>
    <w:rsid w:val="00D440BA"/>
    <w:rsid w:val="00D44F0E"/>
    <w:rsid w:val="00D451CD"/>
    <w:rsid w:val="00D45324"/>
    <w:rsid w:val="00D454F6"/>
    <w:rsid w:val="00D45B8A"/>
    <w:rsid w:val="00D45D64"/>
    <w:rsid w:val="00D460DA"/>
    <w:rsid w:val="00D4640F"/>
    <w:rsid w:val="00D4654A"/>
    <w:rsid w:val="00D465E8"/>
    <w:rsid w:val="00D468D2"/>
    <w:rsid w:val="00D46A14"/>
    <w:rsid w:val="00D5039B"/>
    <w:rsid w:val="00D50562"/>
    <w:rsid w:val="00D511C6"/>
    <w:rsid w:val="00D51408"/>
    <w:rsid w:val="00D51474"/>
    <w:rsid w:val="00D51755"/>
    <w:rsid w:val="00D519E4"/>
    <w:rsid w:val="00D51E98"/>
    <w:rsid w:val="00D521CE"/>
    <w:rsid w:val="00D52293"/>
    <w:rsid w:val="00D52311"/>
    <w:rsid w:val="00D5382A"/>
    <w:rsid w:val="00D53832"/>
    <w:rsid w:val="00D539C3"/>
    <w:rsid w:val="00D5480B"/>
    <w:rsid w:val="00D555C9"/>
    <w:rsid w:val="00D55A5E"/>
    <w:rsid w:val="00D55E2A"/>
    <w:rsid w:val="00D55FD6"/>
    <w:rsid w:val="00D565F6"/>
    <w:rsid w:val="00D56F7F"/>
    <w:rsid w:val="00D57169"/>
    <w:rsid w:val="00D579D6"/>
    <w:rsid w:val="00D57E79"/>
    <w:rsid w:val="00D603FB"/>
    <w:rsid w:val="00D607C6"/>
    <w:rsid w:val="00D607FC"/>
    <w:rsid w:val="00D60CCA"/>
    <w:rsid w:val="00D61238"/>
    <w:rsid w:val="00D614D0"/>
    <w:rsid w:val="00D61BAA"/>
    <w:rsid w:val="00D61BB6"/>
    <w:rsid w:val="00D61C20"/>
    <w:rsid w:val="00D61D78"/>
    <w:rsid w:val="00D624E1"/>
    <w:rsid w:val="00D6254E"/>
    <w:rsid w:val="00D62A07"/>
    <w:rsid w:val="00D63D09"/>
    <w:rsid w:val="00D63D35"/>
    <w:rsid w:val="00D63ED7"/>
    <w:rsid w:val="00D659D2"/>
    <w:rsid w:val="00D65B28"/>
    <w:rsid w:val="00D65DCD"/>
    <w:rsid w:val="00D65F72"/>
    <w:rsid w:val="00D66422"/>
    <w:rsid w:val="00D66A9E"/>
    <w:rsid w:val="00D66DFA"/>
    <w:rsid w:val="00D66FB2"/>
    <w:rsid w:val="00D66FE6"/>
    <w:rsid w:val="00D66FF1"/>
    <w:rsid w:val="00D67377"/>
    <w:rsid w:val="00D67729"/>
    <w:rsid w:val="00D6794A"/>
    <w:rsid w:val="00D67D28"/>
    <w:rsid w:val="00D70521"/>
    <w:rsid w:val="00D70A2F"/>
    <w:rsid w:val="00D71206"/>
    <w:rsid w:val="00D71957"/>
    <w:rsid w:val="00D720F3"/>
    <w:rsid w:val="00D73107"/>
    <w:rsid w:val="00D73600"/>
    <w:rsid w:val="00D73A87"/>
    <w:rsid w:val="00D7403A"/>
    <w:rsid w:val="00D743E0"/>
    <w:rsid w:val="00D74767"/>
    <w:rsid w:val="00D74874"/>
    <w:rsid w:val="00D748D0"/>
    <w:rsid w:val="00D74BAF"/>
    <w:rsid w:val="00D74F03"/>
    <w:rsid w:val="00D75107"/>
    <w:rsid w:val="00D75139"/>
    <w:rsid w:val="00D752B4"/>
    <w:rsid w:val="00D753DB"/>
    <w:rsid w:val="00D75B02"/>
    <w:rsid w:val="00D75B48"/>
    <w:rsid w:val="00D75C47"/>
    <w:rsid w:val="00D766DB"/>
    <w:rsid w:val="00D76A83"/>
    <w:rsid w:val="00D772AB"/>
    <w:rsid w:val="00D774A9"/>
    <w:rsid w:val="00D80945"/>
    <w:rsid w:val="00D810A3"/>
    <w:rsid w:val="00D81C3D"/>
    <w:rsid w:val="00D82097"/>
    <w:rsid w:val="00D82322"/>
    <w:rsid w:val="00D8255E"/>
    <w:rsid w:val="00D828D6"/>
    <w:rsid w:val="00D82B27"/>
    <w:rsid w:val="00D82B93"/>
    <w:rsid w:val="00D82D10"/>
    <w:rsid w:val="00D82F2E"/>
    <w:rsid w:val="00D82F8C"/>
    <w:rsid w:val="00D831C9"/>
    <w:rsid w:val="00D8337C"/>
    <w:rsid w:val="00D842DB"/>
    <w:rsid w:val="00D84372"/>
    <w:rsid w:val="00D8499B"/>
    <w:rsid w:val="00D849EF"/>
    <w:rsid w:val="00D84E56"/>
    <w:rsid w:val="00D850E8"/>
    <w:rsid w:val="00D85796"/>
    <w:rsid w:val="00D85E47"/>
    <w:rsid w:val="00D86340"/>
    <w:rsid w:val="00D8650C"/>
    <w:rsid w:val="00D866BC"/>
    <w:rsid w:val="00D868C3"/>
    <w:rsid w:val="00D86AA1"/>
    <w:rsid w:val="00D874A9"/>
    <w:rsid w:val="00D875FD"/>
    <w:rsid w:val="00D87C04"/>
    <w:rsid w:val="00D87C1F"/>
    <w:rsid w:val="00D87C7C"/>
    <w:rsid w:val="00D90084"/>
    <w:rsid w:val="00D900E2"/>
    <w:rsid w:val="00D901D6"/>
    <w:rsid w:val="00D909F2"/>
    <w:rsid w:val="00D916B4"/>
    <w:rsid w:val="00D91854"/>
    <w:rsid w:val="00D91BD6"/>
    <w:rsid w:val="00D91D0C"/>
    <w:rsid w:val="00D9213F"/>
    <w:rsid w:val="00D92B49"/>
    <w:rsid w:val="00D930CC"/>
    <w:rsid w:val="00D933DB"/>
    <w:rsid w:val="00D93417"/>
    <w:rsid w:val="00D93444"/>
    <w:rsid w:val="00D93511"/>
    <w:rsid w:val="00D93790"/>
    <w:rsid w:val="00D9437D"/>
    <w:rsid w:val="00D94522"/>
    <w:rsid w:val="00D946FD"/>
    <w:rsid w:val="00D947CF"/>
    <w:rsid w:val="00D9500D"/>
    <w:rsid w:val="00D9568E"/>
    <w:rsid w:val="00D95890"/>
    <w:rsid w:val="00D95ED9"/>
    <w:rsid w:val="00D96084"/>
    <w:rsid w:val="00D96AF7"/>
    <w:rsid w:val="00D970C1"/>
    <w:rsid w:val="00D970D8"/>
    <w:rsid w:val="00D9715B"/>
    <w:rsid w:val="00D97B6B"/>
    <w:rsid w:val="00D97BE0"/>
    <w:rsid w:val="00D97C5F"/>
    <w:rsid w:val="00DA014E"/>
    <w:rsid w:val="00DA049D"/>
    <w:rsid w:val="00DA08C1"/>
    <w:rsid w:val="00DA097A"/>
    <w:rsid w:val="00DA0C58"/>
    <w:rsid w:val="00DA0D7D"/>
    <w:rsid w:val="00DA0E2B"/>
    <w:rsid w:val="00DA142E"/>
    <w:rsid w:val="00DA1542"/>
    <w:rsid w:val="00DA1CB4"/>
    <w:rsid w:val="00DA2129"/>
    <w:rsid w:val="00DA2478"/>
    <w:rsid w:val="00DA2855"/>
    <w:rsid w:val="00DA2BF8"/>
    <w:rsid w:val="00DA3895"/>
    <w:rsid w:val="00DA3AC6"/>
    <w:rsid w:val="00DA3C60"/>
    <w:rsid w:val="00DA3F6C"/>
    <w:rsid w:val="00DA42F0"/>
    <w:rsid w:val="00DA4377"/>
    <w:rsid w:val="00DA448B"/>
    <w:rsid w:val="00DA44C5"/>
    <w:rsid w:val="00DA45F7"/>
    <w:rsid w:val="00DA45FD"/>
    <w:rsid w:val="00DA490E"/>
    <w:rsid w:val="00DA4970"/>
    <w:rsid w:val="00DA55F8"/>
    <w:rsid w:val="00DA598F"/>
    <w:rsid w:val="00DA5EFC"/>
    <w:rsid w:val="00DA6F8B"/>
    <w:rsid w:val="00DA70FC"/>
    <w:rsid w:val="00DA7505"/>
    <w:rsid w:val="00DA7A6A"/>
    <w:rsid w:val="00DA7DD0"/>
    <w:rsid w:val="00DA7EC3"/>
    <w:rsid w:val="00DB03C6"/>
    <w:rsid w:val="00DB063A"/>
    <w:rsid w:val="00DB091E"/>
    <w:rsid w:val="00DB0B4F"/>
    <w:rsid w:val="00DB0ED1"/>
    <w:rsid w:val="00DB11F6"/>
    <w:rsid w:val="00DB12A8"/>
    <w:rsid w:val="00DB1A67"/>
    <w:rsid w:val="00DB1ECA"/>
    <w:rsid w:val="00DB20D5"/>
    <w:rsid w:val="00DB2883"/>
    <w:rsid w:val="00DB2BE6"/>
    <w:rsid w:val="00DB3131"/>
    <w:rsid w:val="00DB36B0"/>
    <w:rsid w:val="00DB386D"/>
    <w:rsid w:val="00DB4BDC"/>
    <w:rsid w:val="00DB4D76"/>
    <w:rsid w:val="00DB5A63"/>
    <w:rsid w:val="00DB61F3"/>
    <w:rsid w:val="00DB64A4"/>
    <w:rsid w:val="00DB6DF1"/>
    <w:rsid w:val="00DB6F71"/>
    <w:rsid w:val="00DB722B"/>
    <w:rsid w:val="00DB7331"/>
    <w:rsid w:val="00DB7494"/>
    <w:rsid w:val="00DB7EBF"/>
    <w:rsid w:val="00DB7F12"/>
    <w:rsid w:val="00DC0531"/>
    <w:rsid w:val="00DC06CE"/>
    <w:rsid w:val="00DC0788"/>
    <w:rsid w:val="00DC0802"/>
    <w:rsid w:val="00DC1273"/>
    <w:rsid w:val="00DC15E5"/>
    <w:rsid w:val="00DC16DA"/>
    <w:rsid w:val="00DC1747"/>
    <w:rsid w:val="00DC189E"/>
    <w:rsid w:val="00DC1948"/>
    <w:rsid w:val="00DC205A"/>
    <w:rsid w:val="00DC2699"/>
    <w:rsid w:val="00DC2A07"/>
    <w:rsid w:val="00DC3E5B"/>
    <w:rsid w:val="00DC40E0"/>
    <w:rsid w:val="00DC426F"/>
    <w:rsid w:val="00DC432E"/>
    <w:rsid w:val="00DC44B8"/>
    <w:rsid w:val="00DC4578"/>
    <w:rsid w:val="00DC552C"/>
    <w:rsid w:val="00DC5550"/>
    <w:rsid w:val="00DC642B"/>
    <w:rsid w:val="00DC689D"/>
    <w:rsid w:val="00DC6AB0"/>
    <w:rsid w:val="00DC6C7B"/>
    <w:rsid w:val="00DC6EAA"/>
    <w:rsid w:val="00DC6FB6"/>
    <w:rsid w:val="00DC7208"/>
    <w:rsid w:val="00DC72FC"/>
    <w:rsid w:val="00DC745C"/>
    <w:rsid w:val="00DC755E"/>
    <w:rsid w:val="00DC76E7"/>
    <w:rsid w:val="00DC7DF1"/>
    <w:rsid w:val="00DC7F0F"/>
    <w:rsid w:val="00DD0126"/>
    <w:rsid w:val="00DD03B5"/>
    <w:rsid w:val="00DD0536"/>
    <w:rsid w:val="00DD0556"/>
    <w:rsid w:val="00DD11B8"/>
    <w:rsid w:val="00DD1437"/>
    <w:rsid w:val="00DD20EE"/>
    <w:rsid w:val="00DD2559"/>
    <w:rsid w:val="00DD2603"/>
    <w:rsid w:val="00DD265A"/>
    <w:rsid w:val="00DD2865"/>
    <w:rsid w:val="00DD2D45"/>
    <w:rsid w:val="00DD327C"/>
    <w:rsid w:val="00DD37F8"/>
    <w:rsid w:val="00DD3AC2"/>
    <w:rsid w:val="00DD44B6"/>
    <w:rsid w:val="00DD4602"/>
    <w:rsid w:val="00DD489E"/>
    <w:rsid w:val="00DD4F20"/>
    <w:rsid w:val="00DD5030"/>
    <w:rsid w:val="00DD509A"/>
    <w:rsid w:val="00DD5160"/>
    <w:rsid w:val="00DD53A9"/>
    <w:rsid w:val="00DD55E7"/>
    <w:rsid w:val="00DD637C"/>
    <w:rsid w:val="00DD6D31"/>
    <w:rsid w:val="00DD6D42"/>
    <w:rsid w:val="00DD6E45"/>
    <w:rsid w:val="00DD6F1C"/>
    <w:rsid w:val="00DD7647"/>
    <w:rsid w:val="00DD7E9D"/>
    <w:rsid w:val="00DE03BD"/>
    <w:rsid w:val="00DE0519"/>
    <w:rsid w:val="00DE0A5A"/>
    <w:rsid w:val="00DE155D"/>
    <w:rsid w:val="00DE1666"/>
    <w:rsid w:val="00DE1E34"/>
    <w:rsid w:val="00DE28AE"/>
    <w:rsid w:val="00DE2903"/>
    <w:rsid w:val="00DE2E79"/>
    <w:rsid w:val="00DE30B0"/>
    <w:rsid w:val="00DE46A2"/>
    <w:rsid w:val="00DE46E9"/>
    <w:rsid w:val="00DE58BD"/>
    <w:rsid w:val="00DE5F88"/>
    <w:rsid w:val="00DE6110"/>
    <w:rsid w:val="00DE623F"/>
    <w:rsid w:val="00DE63BC"/>
    <w:rsid w:val="00DE6885"/>
    <w:rsid w:val="00DE6A2E"/>
    <w:rsid w:val="00DE6CAD"/>
    <w:rsid w:val="00DE6DDF"/>
    <w:rsid w:val="00DE72B5"/>
    <w:rsid w:val="00DE7438"/>
    <w:rsid w:val="00DE751B"/>
    <w:rsid w:val="00DE7A6A"/>
    <w:rsid w:val="00DF005F"/>
    <w:rsid w:val="00DF0155"/>
    <w:rsid w:val="00DF0237"/>
    <w:rsid w:val="00DF08DD"/>
    <w:rsid w:val="00DF0F26"/>
    <w:rsid w:val="00DF12E3"/>
    <w:rsid w:val="00DF14E1"/>
    <w:rsid w:val="00DF1CFE"/>
    <w:rsid w:val="00DF1F68"/>
    <w:rsid w:val="00DF22D1"/>
    <w:rsid w:val="00DF253F"/>
    <w:rsid w:val="00DF26BF"/>
    <w:rsid w:val="00DF2AC3"/>
    <w:rsid w:val="00DF2D5B"/>
    <w:rsid w:val="00DF3DF3"/>
    <w:rsid w:val="00DF4698"/>
    <w:rsid w:val="00DF4BCB"/>
    <w:rsid w:val="00DF4BF2"/>
    <w:rsid w:val="00DF5C75"/>
    <w:rsid w:val="00DF67B7"/>
    <w:rsid w:val="00DF6E9C"/>
    <w:rsid w:val="00DF705C"/>
    <w:rsid w:val="00DF721F"/>
    <w:rsid w:val="00DF7362"/>
    <w:rsid w:val="00DF784E"/>
    <w:rsid w:val="00DF7864"/>
    <w:rsid w:val="00DF7BF0"/>
    <w:rsid w:val="00DF7F3F"/>
    <w:rsid w:val="00E00058"/>
    <w:rsid w:val="00E003BA"/>
    <w:rsid w:val="00E00587"/>
    <w:rsid w:val="00E00606"/>
    <w:rsid w:val="00E0088B"/>
    <w:rsid w:val="00E00F47"/>
    <w:rsid w:val="00E0100E"/>
    <w:rsid w:val="00E019E5"/>
    <w:rsid w:val="00E01AFD"/>
    <w:rsid w:val="00E01B1D"/>
    <w:rsid w:val="00E01BB3"/>
    <w:rsid w:val="00E0242F"/>
    <w:rsid w:val="00E0332E"/>
    <w:rsid w:val="00E033E5"/>
    <w:rsid w:val="00E0342B"/>
    <w:rsid w:val="00E03AFF"/>
    <w:rsid w:val="00E03BBF"/>
    <w:rsid w:val="00E0416B"/>
    <w:rsid w:val="00E041A1"/>
    <w:rsid w:val="00E043BC"/>
    <w:rsid w:val="00E061B2"/>
    <w:rsid w:val="00E06657"/>
    <w:rsid w:val="00E06A0D"/>
    <w:rsid w:val="00E077F0"/>
    <w:rsid w:val="00E07CA3"/>
    <w:rsid w:val="00E10A7A"/>
    <w:rsid w:val="00E11401"/>
    <w:rsid w:val="00E11503"/>
    <w:rsid w:val="00E1157B"/>
    <w:rsid w:val="00E118E1"/>
    <w:rsid w:val="00E11C36"/>
    <w:rsid w:val="00E12043"/>
    <w:rsid w:val="00E126CB"/>
    <w:rsid w:val="00E126F0"/>
    <w:rsid w:val="00E12937"/>
    <w:rsid w:val="00E12D6F"/>
    <w:rsid w:val="00E13092"/>
    <w:rsid w:val="00E1363B"/>
    <w:rsid w:val="00E13C75"/>
    <w:rsid w:val="00E13F5D"/>
    <w:rsid w:val="00E140AD"/>
    <w:rsid w:val="00E143BB"/>
    <w:rsid w:val="00E14958"/>
    <w:rsid w:val="00E14A77"/>
    <w:rsid w:val="00E14BF7"/>
    <w:rsid w:val="00E14D0C"/>
    <w:rsid w:val="00E14D42"/>
    <w:rsid w:val="00E152FE"/>
    <w:rsid w:val="00E154DC"/>
    <w:rsid w:val="00E15C83"/>
    <w:rsid w:val="00E160F3"/>
    <w:rsid w:val="00E1616C"/>
    <w:rsid w:val="00E1639B"/>
    <w:rsid w:val="00E16471"/>
    <w:rsid w:val="00E16962"/>
    <w:rsid w:val="00E16A60"/>
    <w:rsid w:val="00E174DB"/>
    <w:rsid w:val="00E175DC"/>
    <w:rsid w:val="00E17819"/>
    <w:rsid w:val="00E178C0"/>
    <w:rsid w:val="00E17992"/>
    <w:rsid w:val="00E17AE6"/>
    <w:rsid w:val="00E17B7C"/>
    <w:rsid w:val="00E17F39"/>
    <w:rsid w:val="00E2005C"/>
    <w:rsid w:val="00E201E4"/>
    <w:rsid w:val="00E204E6"/>
    <w:rsid w:val="00E20B64"/>
    <w:rsid w:val="00E20B86"/>
    <w:rsid w:val="00E20E92"/>
    <w:rsid w:val="00E210AB"/>
    <w:rsid w:val="00E2154E"/>
    <w:rsid w:val="00E21D9A"/>
    <w:rsid w:val="00E21DAF"/>
    <w:rsid w:val="00E22366"/>
    <w:rsid w:val="00E22593"/>
    <w:rsid w:val="00E22A9A"/>
    <w:rsid w:val="00E22F6D"/>
    <w:rsid w:val="00E22FAA"/>
    <w:rsid w:val="00E230CD"/>
    <w:rsid w:val="00E233FF"/>
    <w:rsid w:val="00E23401"/>
    <w:rsid w:val="00E23993"/>
    <w:rsid w:val="00E23AE5"/>
    <w:rsid w:val="00E23B7B"/>
    <w:rsid w:val="00E23E90"/>
    <w:rsid w:val="00E2431C"/>
    <w:rsid w:val="00E2450F"/>
    <w:rsid w:val="00E24902"/>
    <w:rsid w:val="00E24CA9"/>
    <w:rsid w:val="00E25419"/>
    <w:rsid w:val="00E25766"/>
    <w:rsid w:val="00E25A7A"/>
    <w:rsid w:val="00E25A8B"/>
    <w:rsid w:val="00E25DEE"/>
    <w:rsid w:val="00E26517"/>
    <w:rsid w:val="00E26552"/>
    <w:rsid w:val="00E26B0D"/>
    <w:rsid w:val="00E26F07"/>
    <w:rsid w:val="00E26F9B"/>
    <w:rsid w:val="00E276B5"/>
    <w:rsid w:val="00E277A9"/>
    <w:rsid w:val="00E30427"/>
    <w:rsid w:val="00E30B02"/>
    <w:rsid w:val="00E30C10"/>
    <w:rsid w:val="00E30F98"/>
    <w:rsid w:val="00E30FB4"/>
    <w:rsid w:val="00E314D6"/>
    <w:rsid w:val="00E31E29"/>
    <w:rsid w:val="00E31FAE"/>
    <w:rsid w:val="00E32270"/>
    <w:rsid w:val="00E32492"/>
    <w:rsid w:val="00E32537"/>
    <w:rsid w:val="00E326BC"/>
    <w:rsid w:val="00E32833"/>
    <w:rsid w:val="00E32A33"/>
    <w:rsid w:val="00E32B50"/>
    <w:rsid w:val="00E32CB7"/>
    <w:rsid w:val="00E33170"/>
    <w:rsid w:val="00E33593"/>
    <w:rsid w:val="00E3382D"/>
    <w:rsid w:val="00E338F1"/>
    <w:rsid w:val="00E34236"/>
    <w:rsid w:val="00E347F8"/>
    <w:rsid w:val="00E34F01"/>
    <w:rsid w:val="00E3559D"/>
    <w:rsid w:val="00E35A14"/>
    <w:rsid w:val="00E35F12"/>
    <w:rsid w:val="00E3611B"/>
    <w:rsid w:val="00E366E3"/>
    <w:rsid w:val="00E3702B"/>
    <w:rsid w:val="00E3767B"/>
    <w:rsid w:val="00E3774F"/>
    <w:rsid w:val="00E37C6C"/>
    <w:rsid w:val="00E37F83"/>
    <w:rsid w:val="00E37FE9"/>
    <w:rsid w:val="00E407A3"/>
    <w:rsid w:val="00E40D8F"/>
    <w:rsid w:val="00E421D4"/>
    <w:rsid w:val="00E423DA"/>
    <w:rsid w:val="00E424AD"/>
    <w:rsid w:val="00E426F0"/>
    <w:rsid w:val="00E4284B"/>
    <w:rsid w:val="00E432C3"/>
    <w:rsid w:val="00E434F8"/>
    <w:rsid w:val="00E438FE"/>
    <w:rsid w:val="00E43D13"/>
    <w:rsid w:val="00E43F56"/>
    <w:rsid w:val="00E43FB2"/>
    <w:rsid w:val="00E44098"/>
    <w:rsid w:val="00E444A3"/>
    <w:rsid w:val="00E44746"/>
    <w:rsid w:val="00E44999"/>
    <w:rsid w:val="00E44C58"/>
    <w:rsid w:val="00E44E7B"/>
    <w:rsid w:val="00E45573"/>
    <w:rsid w:val="00E4592F"/>
    <w:rsid w:val="00E45CCC"/>
    <w:rsid w:val="00E45D28"/>
    <w:rsid w:val="00E45D86"/>
    <w:rsid w:val="00E45E01"/>
    <w:rsid w:val="00E46056"/>
    <w:rsid w:val="00E46509"/>
    <w:rsid w:val="00E4666F"/>
    <w:rsid w:val="00E467AF"/>
    <w:rsid w:val="00E46812"/>
    <w:rsid w:val="00E46B12"/>
    <w:rsid w:val="00E46DC5"/>
    <w:rsid w:val="00E47113"/>
    <w:rsid w:val="00E47299"/>
    <w:rsid w:val="00E47758"/>
    <w:rsid w:val="00E50F14"/>
    <w:rsid w:val="00E51436"/>
    <w:rsid w:val="00E51527"/>
    <w:rsid w:val="00E518BF"/>
    <w:rsid w:val="00E51F74"/>
    <w:rsid w:val="00E52458"/>
    <w:rsid w:val="00E5253E"/>
    <w:rsid w:val="00E52BCF"/>
    <w:rsid w:val="00E52F76"/>
    <w:rsid w:val="00E52FAD"/>
    <w:rsid w:val="00E533BE"/>
    <w:rsid w:val="00E535C4"/>
    <w:rsid w:val="00E53678"/>
    <w:rsid w:val="00E53720"/>
    <w:rsid w:val="00E53923"/>
    <w:rsid w:val="00E540E1"/>
    <w:rsid w:val="00E5503E"/>
    <w:rsid w:val="00E558B7"/>
    <w:rsid w:val="00E55B0F"/>
    <w:rsid w:val="00E56E57"/>
    <w:rsid w:val="00E6011D"/>
    <w:rsid w:val="00E60435"/>
    <w:rsid w:val="00E6048B"/>
    <w:rsid w:val="00E6076D"/>
    <w:rsid w:val="00E60A52"/>
    <w:rsid w:val="00E61156"/>
    <w:rsid w:val="00E6122F"/>
    <w:rsid w:val="00E615B4"/>
    <w:rsid w:val="00E619D1"/>
    <w:rsid w:val="00E61A31"/>
    <w:rsid w:val="00E61E19"/>
    <w:rsid w:val="00E624BA"/>
    <w:rsid w:val="00E625E0"/>
    <w:rsid w:val="00E62815"/>
    <w:rsid w:val="00E62836"/>
    <w:rsid w:val="00E62C10"/>
    <w:rsid w:val="00E62D02"/>
    <w:rsid w:val="00E62EF8"/>
    <w:rsid w:val="00E6352F"/>
    <w:rsid w:val="00E6377C"/>
    <w:rsid w:val="00E63B58"/>
    <w:rsid w:val="00E6412F"/>
    <w:rsid w:val="00E64673"/>
    <w:rsid w:val="00E647F5"/>
    <w:rsid w:val="00E64839"/>
    <w:rsid w:val="00E64B16"/>
    <w:rsid w:val="00E64BAA"/>
    <w:rsid w:val="00E64C44"/>
    <w:rsid w:val="00E64DE9"/>
    <w:rsid w:val="00E64F2F"/>
    <w:rsid w:val="00E6540C"/>
    <w:rsid w:val="00E6542B"/>
    <w:rsid w:val="00E65738"/>
    <w:rsid w:val="00E661A5"/>
    <w:rsid w:val="00E6629D"/>
    <w:rsid w:val="00E667B0"/>
    <w:rsid w:val="00E66972"/>
    <w:rsid w:val="00E67B34"/>
    <w:rsid w:val="00E67D7B"/>
    <w:rsid w:val="00E700A2"/>
    <w:rsid w:val="00E708AE"/>
    <w:rsid w:val="00E708C9"/>
    <w:rsid w:val="00E7090E"/>
    <w:rsid w:val="00E70D3C"/>
    <w:rsid w:val="00E7102C"/>
    <w:rsid w:val="00E7165F"/>
    <w:rsid w:val="00E71696"/>
    <w:rsid w:val="00E716DF"/>
    <w:rsid w:val="00E7197A"/>
    <w:rsid w:val="00E7197F"/>
    <w:rsid w:val="00E7207E"/>
    <w:rsid w:val="00E7212E"/>
    <w:rsid w:val="00E72AE9"/>
    <w:rsid w:val="00E730C0"/>
    <w:rsid w:val="00E73436"/>
    <w:rsid w:val="00E73A87"/>
    <w:rsid w:val="00E73B0B"/>
    <w:rsid w:val="00E73C78"/>
    <w:rsid w:val="00E73D10"/>
    <w:rsid w:val="00E73DEB"/>
    <w:rsid w:val="00E7457B"/>
    <w:rsid w:val="00E74B6A"/>
    <w:rsid w:val="00E758D7"/>
    <w:rsid w:val="00E75DD8"/>
    <w:rsid w:val="00E75EFA"/>
    <w:rsid w:val="00E76110"/>
    <w:rsid w:val="00E7617D"/>
    <w:rsid w:val="00E7617E"/>
    <w:rsid w:val="00E76284"/>
    <w:rsid w:val="00E76E29"/>
    <w:rsid w:val="00E76ED7"/>
    <w:rsid w:val="00E77A59"/>
    <w:rsid w:val="00E77C80"/>
    <w:rsid w:val="00E77EB6"/>
    <w:rsid w:val="00E77F10"/>
    <w:rsid w:val="00E8036E"/>
    <w:rsid w:val="00E8043C"/>
    <w:rsid w:val="00E8055C"/>
    <w:rsid w:val="00E80696"/>
    <w:rsid w:val="00E808FF"/>
    <w:rsid w:val="00E809F0"/>
    <w:rsid w:val="00E80D29"/>
    <w:rsid w:val="00E80DAF"/>
    <w:rsid w:val="00E80E6F"/>
    <w:rsid w:val="00E8167B"/>
    <w:rsid w:val="00E81B54"/>
    <w:rsid w:val="00E81D17"/>
    <w:rsid w:val="00E81F19"/>
    <w:rsid w:val="00E828A7"/>
    <w:rsid w:val="00E82AE7"/>
    <w:rsid w:val="00E83236"/>
    <w:rsid w:val="00E83271"/>
    <w:rsid w:val="00E842FD"/>
    <w:rsid w:val="00E84B4B"/>
    <w:rsid w:val="00E84CAF"/>
    <w:rsid w:val="00E8526F"/>
    <w:rsid w:val="00E85543"/>
    <w:rsid w:val="00E85962"/>
    <w:rsid w:val="00E85A15"/>
    <w:rsid w:val="00E85C6F"/>
    <w:rsid w:val="00E866A8"/>
    <w:rsid w:val="00E86784"/>
    <w:rsid w:val="00E86873"/>
    <w:rsid w:val="00E86A72"/>
    <w:rsid w:val="00E870AA"/>
    <w:rsid w:val="00E871A6"/>
    <w:rsid w:val="00E875A7"/>
    <w:rsid w:val="00E875AD"/>
    <w:rsid w:val="00E87999"/>
    <w:rsid w:val="00E900E7"/>
    <w:rsid w:val="00E90126"/>
    <w:rsid w:val="00E90706"/>
    <w:rsid w:val="00E90B83"/>
    <w:rsid w:val="00E90F96"/>
    <w:rsid w:val="00E9113E"/>
    <w:rsid w:val="00E9119A"/>
    <w:rsid w:val="00E91361"/>
    <w:rsid w:val="00E9172D"/>
    <w:rsid w:val="00E917DD"/>
    <w:rsid w:val="00E91D26"/>
    <w:rsid w:val="00E92025"/>
    <w:rsid w:val="00E92445"/>
    <w:rsid w:val="00E92D93"/>
    <w:rsid w:val="00E9316D"/>
    <w:rsid w:val="00E932F7"/>
    <w:rsid w:val="00E934D8"/>
    <w:rsid w:val="00E93579"/>
    <w:rsid w:val="00E93734"/>
    <w:rsid w:val="00E939C8"/>
    <w:rsid w:val="00E93FE7"/>
    <w:rsid w:val="00E942D2"/>
    <w:rsid w:val="00E94601"/>
    <w:rsid w:val="00E94950"/>
    <w:rsid w:val="00E95065"/>
    <w:rsid w:val="00E95260"/>
    <w:rsid w:val="00E95E02"/>
    <w:rsid w:val="00E9615B"/>
    <w:rsid w:val="00E964EB"/>
    <w:rsid w:val="00E96569"/>
    <w:rsid w:val="00E966DC"/>
    <w:rsid w:val="00E97823"/>
    <w:rsid w:val="00E97B0A"/>
    <w:rsid w:val="00E97FE3"/>
    <w:rsid w:val="00EA00F1"/>
    <w:rsid w:val="00EA0593"/>
    <w:rsid w:val="00EA05D0"/>
    <w:rsid w:val="00EA0806"/>
    <w:rsid w:val="00EA1211"/>
    <w:rsid w:val="00EA17AF"/>
    <w:rsid w:val="00EA1961"/>
    <w:rsid w:val="00EA2409"/>
    <w:rsid w:val="00EA2CD4"/>
    <w:rsid w:val="00EA348D"/>
    <w:rsid w:val="00EA356A"/>
    <w:rsid w:val="00EA3733"/>
    <w:rsid w:val="00EA3827"/>
    <w:rsid w:val="00EA452E"/>
    <w:rsid w:val="00EA46CE"/>
    <w:rsid w:val="00EA49BA"/>
    <w:rsid w:val="00EA4EE2"/>
    <w:rsid w:val="00EA53F1"/>
    <w:rsid w:val="00EA5697"/>
    <w:rsid w:val="00EA5EE4"/>
    <w:rsid w:val="00EA6B0E"/>
    <w:rsid w:val="00EA72D7"/>
    <w:rsid w:val="00EA7422"/>
    <w:rsid w:val="00EA759E"/>
    <w:rsid w:val="00EA75C5"/>
    <w:rsid w:val="00EA7672"/>
    <w:rsid w:val="00EA7A2C"/>
    <w:rsid w:val="00EA7C72"/>
    <w:rsid w:val="00EA7CEE"/>
    <w:rsid w:val="00EB016E"/>
    <w:rsid w:val="00EB0415"/>
    <w:rsid w:val="00EB060E"/>
    <w:rsid w:val="00EB0726"/>
    <w:rsid w:val="00EB091C"/>
    <w:rsid w:val="00EB0C66"/>
    <w:rsid w:val="00EB1697"/>
    <w:rsid w:val="00EB1E5F"/>
    <w:rsid w:val="00EB1EEA"/>
    <w:rsid w:val="00EB1F76"/>
    <w:rsid w:val="00EB20FD"/>
    <w:rsid w:val="00EB2FB2"/>
    <w:rsid w:val="00EB3264"/>
    <w:rsid w:val="00EB35D0"/>
    <w:rsid w:val="00EB372D"/>
    <w:rsid w:val="00EB37AF"/>
    <w:rsid w:val="00EB3C64"/>
    <w:rsid w:val="00EB4209"/>
    <w:rsid w:val="00EB44E5"/>
    <w:rsid w:val="00EB517C"/>
    <w:rsid w:val="00EB58B9"/>
    <w:rsid w:val="00EB5A59"/>
    <w:rsid w:val="00EB5D38"/>
    <w:rsid w:val="00EB5F6A"/>
    <w:rsid w:val="00EB6055"/>
    <w:rsid w:val="00EB61A4"/>
    <w:rsid w:val="00EB64B8"/>
    <w:rsid w:val="00EB7920"/>
    <w:rsid w:val="00EB7D02"/>
    <w:rsid w:val="00EBC43F"/>
    <w:rsid w:val="00EC024D"/>
    <w:rsid w:val="00EC03E9"/>
    <w:rsid w:val="00EC03FA"/>
    <w:rsid w:val="00EC0419"/>
    <w:rsid w:val="00EC04D6"/>
    <w:rsid w:val="00EC0540"/>
    <w:rsid w:val="00EC0BC3"/>
    <w:rsid w:val="00EC0D7E"/>
    <w:rsid w:val="00EC15A3"/>
    <w:rsid w:val="00EC1967"/>
    <w:rsid w:val="00EC1C2C"/>
    <w:rsid w:val="00EC22EF"/>
    <w:rsid w:val="00EC2B42"/>
    <w:rsid w:val="00EC2D0D"/>
    <w:rsid w:val="00EC2EB5"/>
    <w:rsid w:val="00EC36EC"/>
    <w:rsid w:val="00EC3C7C"/>
    <w:rsid w:val="00EC3FE1"/>
    <w:rsid w:val="00EC42BC"/>
    <w:rsid w:val="00EC47DD"/>
    <w:rsid w:val="00EC4A88"/>
    <w:rsid w:val="00EC4F13"/>
    <w:rsid w:val="00EC6F74"/>
    <w:rsid w:val="00EC6FC2"/>
    <w:rsid w:val="00EC79AA"/>
    <w:rsid w:val="00EC7C4E"/>
    <w:rsid w:val="00ED0508"/>
    <w:rsid w:val="00ED0D4E"/>
    <w:rsid w:val="00ED16B4"/>
    <w:rsid w:val="00ED16D6"/>
    <w:rsid w:val="00ED1949"/>
    <w:rsid w:val="00ED1D42"/>
    <w:rsid w:val="00ED1DE5"/>
    <w:rsid w:val="00ED1F59"/>
    <w:rsid w:val="00ED1FC6"/>
    <w:rsid w:val="00ED2148"/>
    <w:rsid w:val="00ED239F"/>
    <w:rsid w:val="00ED24E8"/>
    <w:rsid w:val="00ED2975"/>
    <w:rsid w:val="00ED3279"/>
    <w:rsid w:val="00ED3747"/>
    <w:rsid w:val="00ED391F"/>
    <w:rsid w:val="00ED401C"/>
    <w:rsid w:val="00ED47AB"/>
    <w:rsid w:val="00ED4D45"/>
    <w:rsid w:val="00ED500D"/>
    <w:rsid w:val="00ED57C0"/>
    <w:rsid w:val="00ED57F5"/>
    <w:rsid w:val="00ED6064"/>
    <w:rsid w:val="00ED6511"/>
    <w:rsid w:val="00ED6601"/>
    <w:rsid w:val="00ED6A98"/>
    <w:rsid w:val="00ED6D9E"/>
    <w:rsid w:val="00ED71C4"/>
    <w:rsid w:val="00ED71E0"/>
    <w:rsid w:val="00ED71FA"/>
    <w:rsid w:val="00ED7663"/>
    <w:rsid w:val="00ED7D88"/>
    <w:rsid w:val="00EE0256"/>
    <w:rsid w:val="00EE0335"/>
    <w:rsid w:val="00EE081B"/>
    <w:rsid w:val="00EE0906"/>
    <w:rsid w:val="00EE0A1F"/>
    <w:rsid w:val="00EE0A96"/>
    <w:rsid w:val="00EE0E50"/>
    <w:rsid w:val="00EE1196"/>
    <w:rsid w:val="00EE1EF0"/>
    <w:rsid w:val="00EE229E"/>
    <w:rsid w:val="00EE2B37"/>
    <w:rsid w:val="00EE2B63"/>
    <w:rsid w:val="00EE31C4"/>
    <w:rsid w:val="00EE3911"/>
    <w:rsid w:val="00EE3DB1"/>
    <w:rsid w:val="00EE49AA"/>
    <w:rsid w:val="00EE4DCA"/>
    <w:rsid w:val="00EE4F0C"/>
    <w:rsid w:val="00EE5501"/>
    <w:rsid w:val="00EE5580"/>
    <w:rsid w:val="00EE58AA"/>
    <w:rsid w:val="00EE5BEE"/>
    <w:rsid w:val="00EE5DD8"/>
    <w:rsid w:val="00EE6A71"/>
    <w:rsid w:val="00EE6EDF"/>
    <w:rsid w:val="00EE72BA"/>
    <w:rsid w:val="00EE7550"/>
    <w:rsid w:val="00EE7B03"/>
    <w:rsid w:val="00EE7B57"/>
    <w:rsid w:val="00EF03F6"/>
    <w:rsid w:val="00EF047B"/>
    <w:rsid w:val="00EF078C"/>
    <w:rsid w:val="00EF0985"/>
    <w:rsid w:val="00EF1323"/>
    <w:rsid w:val="00EF185D"/>
    <w:rsid w:val="00EF199F"/>
    <w:rsid w:val="00EF1A3D"/>
    <w:rsid w:val="00EF1B43"/>
    <w:rsid w:val="00EF1D7A"/>
    <w:rsid w:val="00EF1F82"/>
    <w:rsid w:val="00EF1F9B"/>
    <w:rsid w:val="00EF1FB7"/>
    <w:rsid w:val="00EF25E2"/>
    <w:rsid w:val="00EF2C2D"/>
    <w:rsid w:val="00EF2FCC"/>
    <w:rsid w:val="00EF3019"/>
    <w:rsid w:val="00EF331E"/>
    <w:rsid w:val="00EF37CF"/>
    <w:rsid w:val="00EF4506"/>
    <w:rsid w:val="00EF4652"/>
    <w:rsid w:val="00EF4B6E"/>
    <w:rsid w:val="00EF4F9B"/>
    <w:rsid w:val="00EF519B"/>
    <w:rsid w:val="00EF5345"/>
    <w:rsid w:val="00EF5420"/>
    <w:rsid w:val="00EF58E4"/>
    <w:rsid w:val="00EF5CB0"/>
    <w:rsid w:val="00EF6391"/>
    <w:rsid w:val="00EF6658"/>
    <w:rsid w:val="00EF696D"/>
    <w:rsid w:val="00EF6C13"/>
    <w:rsid w:val="00EF732B"/>
    <w:rsid w:val="00EF77E1"/>
    <w:rsid w:val="00F0022E"/>
    <w:rsid w:val="00F004F3"/>
    <w:rsid w:val="00F00754"/>
    <w:rsid w:val="00F00764"/>
    <w:rsid w:val="00F00E92"/>
    <w:rsid w:val="00F00F26"/>
    <w:rsid w:val="00F0101C"/>
    <w:rsid w:val="00F011DC"/>
    <w:rsid w:val="00F016A2"/>
    <w:rsid w:val="00F02387"/>
    <w:rsid w:val="00F02526"/>
    <w:rsid w:val="00F02603"/>
    <w:rsid w:val="00F0273B"/>
    <w:rsid w:val="00F02753"/>
    <w:rsid w:val="00F02A17"/>
    <w:rsid w:val="00F02A82"/>
    <w:rsid w:val="00F02E9D"/>
    <w:rsid w:val="00F035DD"/>
    <w:rsid w:val="00F037F6"/>
    <w:rsid w:val="00F03C9C"/>
    <w:rsid w:val="00F03DEB"/>
    <w:rsid w:val="00F0410C"/>
    <w:rsid w:val="00F041D8"/>
    <w:rsid w:val="00F04838"/>
    <w:rsid w:val="00F048EE"/>
    <w:rsid w:val="00F04CD7"/>
    <w:rsid w:val="00F05024"/>
    <w:rsid w:val="00F05839"/>
    <w:rsid w:val="00F05C9D"/>
    <w:rsid w:val="00F05E1B"/>
    <w:rsid w:val="00F05ED7"/>
    <w:rsid w:val="00F06699"/>
    <w:rsid w:val="00F0706D"/>
    <w:rsid w:val="00F07254"/>
    <w:rsid w:val="00F07ABC"/>
    <w:rsid w:val="00F07BC7"/>
    <w:rsid w:val="00F07C8F"/>
    <w:rsid w:val="00F07E7B"/>
    <w:rsid w:val="00F100D2"/>
    <w:rsid w:val="00F104C1"/>
    <w:rsid w:val="00F113F6"/>
    <w:rsid w:val="00F11566"/>
    <w:rsid w:val="00F11573"/>
    <w:rsid w:val="00F115DA"/>
    <w:rsid w:val="00F11BE9"/>
    <w:rsid w:val="00F11C38"/>
    <w:rsid w:val="00F12125"/>
    <w:rsid w:val="00F122F4"/>
    <w:rsid w:val="00F125D1"/>
    <w:rsid w:val="00F12756"/>
    <w:rsid w:val="00F12AE4"/>
    <w:rsid w:val="00F12E26"/>
    <w:rsid w:val="00F1324F"/>
    <w:rsid w:val="00F136E5"/>
    <w:rsid w:val="00F13981"/>
    <w:rsid w:val="00F1399B"/>
    <w:rsid w:val="00F140E9"/>
    <w:rsid w:val="00F142E2"/>
    <w:rsid w:val="00F14807"/>
    <w:rsid w:val="00F14A45"/>
    <w:rsid w:val="00F14E6E"/>
    <w:rsid w:val="00F15870"/>
    <w:rsid w:val="00F15AC2"/>
    <w:rsid w:val="00F15ED3"/>
    <w:rsid w:val="00F16BA3"/>
    <w:rsid w:val="00F16D48"/>
    <w:rsid w:val="00F174CE"/>
    <w:rsid w:val="00F17564"/>
    <w:rsid w:val="00F1767F"/>
    <w:rsid w:val="00F17691"/>
    <w:rsid w:val="00F177C5"/>
    <w:rsid w:val="00F1793A"/>
    <w:rsid w:val="00F17C19"/>
    <w:rsid w:val="00F17E7D"/>
    <w:rsid w:val="00F17E90"/>
    <w:rsid w:val="00F20CC5"/>
    <w:rsid w:val="00F20E1D"/>
    <w:rsid w:val="00F21863"/>
    <w:rsid w:val="00F219E4"/>
    <w:rsid w:val="00F21EB2"/>
    <w:rsid w:val="00F22202"/>
    <w:rsid w:val="00F222E5"/>
    <w:rsid w:val="00F22366"/>
    <w:rsid w:val="00F22BB1"/>
    <w:rsid w:val="00F22CC8"/>
    <w:rsid w:val="00F232EE"/>
    <w:rsid w:val="00F2358A"/>
    <w:rsid w:val="00F235E1"/>
    <w:rsid w:val="00F2375D"/>
    <w:rsid w:val="00F237DC"/>
    <w:rsid w:val="00F23A91"/>
    <w:rsid w:val="00F23D4C"/>
    <w:rsid w:val="00F23E95"/>
    <w:rsid w:val="00F2433B"/>
    <w:rsid w:val="00F24677"/>
    <w:rsid w:val="00F24A38"/>
    <w:rsid w:val="00F24C40"/>
    <w:rsid w:val="00F24CC0"/>
    <w:rsid w:val="00F24E8E"/>
    <w:rsid w:val="00F25433"/>
    <w:rsid w:val="00F25B95"/>
    <w:rsid w:val="00F25F2C"/>
    <w:rsid w:val="00F2610D"/>
    <w:rsid w:val="00F265EA"/>
    <w:rsid w:val="00F2686C"/>
    <w:rsid w:val="00F26BED"/>
    <w:rsid w:val="00F27005"/>
    <w:rsid w:val="00F27275"/>
    <w:rsid w:val="00F27A24"/>
    <w:rsid w:val="00F27BDF"/>
    <w:rsid w:val="00F27F53"/>
    <w:rsid w:val="00F304CD"/>
    <w:rsid w:val="00F3084F"/>
    <w:rsid w:val="00F308E9"/>
    <w:rsid w:val="00F30AAB"/>
    <w:rsid w:val="00F30D8E"/>
    <w:rsid w:val="00F30E8F"/>
    <w:rsid w:val="00F30F99"/>
    <w:rsid w:val="00F31610"/>
    <w:rsid w:val="00F31698"/>
    <w:rsid w:val="00F31847"/>
    <w:rsid w:val="00F31911"/>
    <w:rsid w:val="00F324F4"/>
    <w:rsid w:val="00F325B9"/>
    <w:rsid w:val="00F32E44"/>
    <w:rsid w:val="00F331AE"/>
    <w:rsid w:val="00F339C4"/>
    <w:rsid w:val="00F33D80"/>
    <w:rsid w:val="00F347B7"/>
    <w:rsid w:val="00F348D5"/>
    <w:rsid w:val="00F349C7"/>
    <w:rsid w:val="00F34E4B"/>
    <w:rsid w:val="00F3506A"/>
    <w:rsid w:val="00F3521A"/>
    <w:rsid w:val="00F3540C"/>
    <w:rsid w:val="00F3573C"/>
    <w:rsid w:val="00F35845"/>
    <w:rsid w:val="00F35CB6"/>
    <w:rsid w:val="00F35FB0"/>
    <w:rsid w:val="00F365F5"/>
    <w:rsid w:val="00F3668D"/>
    <w:rsid w:val="00F37263"/>
    <w:rsid w:val="00F37892"/>
    <w:rsid w:val="00F378BD"/>
    <w:rsid w:val="00F37A03"/>
    <w:rsid w:val="00F37CAD"/>
    <w:rsid w:val="00F37CDE"/>
    <w:rsid w:val="00F40B63"/>
    <w:rsid w:val="00F4149C"/>
    <w:rsid w:val="00F41609"/>
    <w:rsid w:val="00F417D2"/>
    <w:rsid w:val="00F41A6A"/>
    <w:rsid w:val="00F42201"/>
    <w:rsid w:val="00F424D8"/>
    <w:rsid w:val="00F425E0"/>
    <w:rsid w:val="00F4285D"/>
    <w:rsid w:val="00F43077"/>
    <w:rsid w:val="00F43320"/>
    <w:rsid w:val="00F43473"/>
    <w:rsid w:val="00F43688"/>
    <w:rsid w:val="00F43B2C"/>
    <w:rsid w:val="00F43C57"/>
    <w:rsid w:val="00F43EE7"/>
    <w:rsid w:val="00F441D2"/>
    <w:rsid w:val="00F4424E"/>
    <w:rsid w:val="00F44257"/>
    <w:rsid w:val="00F44432"/>
    <w:rsid w:val="00F4468F"/>
    <w:rsid w:val="00F446FE"/>
    <w:rsid w:val="00F44D34"/>
    <w:rsid w:val="00F44E2C"/>
    <w:rsid w:val="00F45146"/>
    <w:rsid w:val="00F45B56"/>
    <w:rsid w:val="00F45BBB"/>
    <w:rsid w:val="00F46C09"/>
    <w:rsid w:val="00F46CBA"/>
    <w:rsid w:val="00F4752C"/>
    <w:rsid w:val="00F47673"/>
    <w:rsid w:val="00F47AB1"/>
    <w:rsid w:val="00F47C1E"/>
    <w:rsid w:val="00F47DA7"/>
    <w:rsid w:val="00F502B4"/>
    <w:rsid w:val="00F505E3"/>
    <w:rsid w:val="00F51CE8"/>
    <w:rsid w:val="00F52086"/>
    <w:rsid w:val="00F52717"/>
    <w:rsid w:val="00F52A2F"/>
    <w:rsid w:val="00F52A61"/>
    <w:rsid w:val="00F52AED"/>
    <w:rsid w:val="00F52ECA"/>
    <w:rsid w:val="00F531E0"/>
    <w:rsid w:val="00F536E0"/>
    <w:rsid w:val="00F537BC"/>
    <w:rsid w:val="00F53901"/>
    <w:rsid w:val="00F53B21"/>
    <w:rsid w:val="00F53F8C"/>
    <w:rsid w:val="00F54063"/>
    <w:rsid w:val="00F546DF"/>
    <w:rsid w:val="00F548EB"/>
    <w:rsid w:val="00F54AD2"/>
    <w:rsid w:val="00F54F52"/>
    <w:rsid w:val="00F55429"/>
    <w:rsid w:val="00F55467"/>
    <w:rsid w:val="00F55AAD"/>
    <w:rsid w:val="00F56250"/>
    <w:rsid w:val="00F563A6"/>
    <w:rsid w:val="00F5646F"/>
    <w:rsid w:val="00F569DE"/>
    <w:rsid w:val="00F57E59"/>
    <w:rsid w:val="00F603C4"/>
    <w:rsid w:val="00F60571"/>
    <w:rsid w:val="00F605A5"/>
    <w:rsid w:val="00F60B9B"/>
    <w:rsid w:val="00F60E86"/>
    <w:rsid w:val="00F60EFE"/>
    <w:rsid w:val="00F60F5A"/>
    <w:rsid w:val="00F61173"/>
    <w:rsid w:val="00F6157D"/>
    <w:rsid w:val="00F61C0E"/>
    <w:rsid w:val="00F624DC"/>
    <w:rsid w:val="00F628AE"/>
    <w:rsid w:val="00F62A31"/>
    <w:rsid w:val="00F62D1C"/>
    <w:rsid w:val="00F62F59"/>
    <w:rsid w:val="00F63083"/>
    <w:rsid w:val="00F632FE"/>
    <w:rsid w:val="00F63350"/>
    <w:rsid w:val="00F63ABA"/>
    <w:rsid w:val="00F63E37"/>
    <w:rsid w:val="00F643B9"/>
    <w:rsid w:val="00F6460B"/>
    <w:rsid w:val="00F6466B"/>
    <w:rsid w:val="00F6475B"/>
    <w:rsid w:val="00F65314"/>
    <w:rsid w:val="00F6542E"/>
    <w:rsid w:val="00F65478"/>
    <w:rsid w:val="00F65540"/>
    <w:rsid w:val="00F65B60"/>
    <w:rsid w:val="00F65C86"/>
    <w:rsid w:val="00F6695C"/>
    <w:rsid w:val="00F66A69"/>
    <w:rsid w:val="00F67623"/>
    <w:rsid w:val="00F7042F"/>
    <w:rsid w:val="00F704EB"/>
    <w:rsid w:val="00F70783"/>
    <w:rsid w:val="00F708D7"/>
    <w:rsid w:val="00F70AAA"/>
    <w:rsid w:val="00F70AE1"/>
    <w:rsid w:val="00F70DA7"/>
    <w:rsid w:val="00F7124D"/>
    <w:rsid w:val="00F71D44"/>
    <w:rsid w:val="00F71E6F"/>
    <w:rsid w:val="00F723F8"/>
    <w:rsid w:val="00F7276F"/>
    <w:rsid w:val="00F72AB9"/>
    <w:rsid w:val="00F72C51"/>
    <w:rsid w:val="00F72E90"/>
    <w:rsid w:val="00F734DA"/>
    <w:rsid w:val="00F734E6"/>
    <w:rsid w:val="00F73596"/>
    <w:rsid w:val="00F73D1B"/>
    <w:rsid w:val="00F73E96"/>
    <w:rsid w:val="00F749C9"/>
    <w:rsid w:val="00F75C47"/>
    <w:rsid w:val="00F75D6C"/>
    <w:rsid w:val="00F76822"/>
    <w:rsid w:val="00F7698E"/>
    <w:rsid w:val="00F76B1A"/>
    <w:rsid w:val="00F76CED"/>
    <w:rsid w:val="00F77173"/>
    <w:rsid w:val="00F77585"/>
    <w:rsid w:val="00F776D1"/>
    <w:rsid w:val="00F77778"/>
    <w:rsid w:val="00F779F1"/>
    <w:rsid w:val="00F77AD3"/>
    <w:rsid w:val="00F77BB8"/>
    <w:rsid w:val="00F77D17"/>
    <w:rsid w:val="00F800D9"/>
    <w:rsid w:val="00F80C84"/>
    <w:rsid w:val="00F80DE5"/>
    <w:rsid w:val="00F8196D"/>
    <w:rsid w:val="00F81DCA"/>
    <w:rsid w:val="00F82189"/>
    <w:rsid w:val="00F822DC"/>
    <w:rsid w:val="00F8239E"/>
    <w:rsid w:val="00F82623"/>
    <w:rsid w:val="00F83597"/>
    <w:rsid w:val="00F839DE"/>
    <w:rsid w:val="00F83CC0"/>
    <w:rsid w:val="00F84084"/>
    <w:rsid w:val="00F8422C"/>
    <w:rsid w:val="00F842CC"/>
    <w:rsid w:val="00F84382"/>
    <w:rsid w:val="00F848BD"/>
    <w:rsid w:val="00F85049"/>
    <w:rsid w:val="00F853DA"/>
    <w:rsid w:val="00F8572A"/>
    <w:rsid w:val="00F85B19"/>
    <w:rsid w:val="00F85C4B"/>
    <w:rsid w:val="00F85D95"/>
    <w:rsid w:val="00F86316"/>
    <w:rsid w:val="00F86D0C"/>
    <w:rsid w:val="00F87577"/>
    <w:rsid w:val="00F876F6"/>
    <w:rsid w:val="00F87759"/>
    <w:rsid w:val="00F9048C"/>
    <w:rsid w:val="00F90A0F"/>
    <w:rsid w:val="00F90D06"/>
    <w:rsid w:val="00F90DC0"/>
    <w:rsid w:val="00F911A5"/>
    <w:rsid w:val="00F911ED"/>
    <w:rsid w:val="00F916B7"/>
    <w:rsid w:val="00F916D0"/>
    <w:rsid w:val="00F91911"/>
    <w:rsid w:val="00F91FB2"/>
    <w:rsid w:val="00F91FE9"/>
    <w:rsid w:val="00F92134"/>
    <w:rsid w:val="00F92212"/>
    <w:rsid w:val="00F92299"/>
    <w:rsid w:val="00F92387"/>
    <w:rsid w:val="00F92751"/>
    <w:rsid w:val="00F92D8A"/>
    <w:rsid w:val="00F93090"/>
    <w:rsid w:val="00F932F8"/>
    <w:rsid w:val="00F93353"/>
    <w:rsid w:val="00F93B06"/>
    <w:rsid w:val="00F94171"/>
    <w:rsid w:val="00F9428E"/>
    <w:rsid w:val="00F94F59"/>
    <w:rsid w:val="00F95069"/>
    <w:rsid w:val="00F95C48"/>
    <w:rsid w:val="00F95CC1"/>
    <w:rsid w:val="00F95F3D"/>
    <w:rsid w:val="00F96708"/>
    <w:rsid w:val="00F96C01"/>
    <w:rsid w:val="00F96FF3"/>
    <w:rsid w:val="00F975B6"/>
    <w:rsid w:val="00F97AA3"/>
    <w:rsid w:val="00FA0910"/>
    <w:rsid w:val="00FA1016"/>
    <w:rsid w:val="00FA1594"/>
    <w:rsid w:val="00FA168C"/>
    <w:rsid w:val="00FA300E"/>
    <w:rsid w:val="00FA30E0"/>
    <w:rsid w:val="00FA342F"/>
    <w:rsid w:val="00FA35A5"/>
    <w:rsid w:val="00FA36D2"/>
    <w:rsid w:val="00FA39E4"/>
    <w:rsid w:val="00FA4058"/>
    <w:rsid w:val="00FA4236"/>
    <w:rsid w:val="00FA460F"/>
    <w:rsid w:val="00FA484D"/>
    <w:rsid w:val="00FA4894"/>
    <w:rsid w:val="00FA49CF"/>
    <w:rsid w:val="00FA4E2D"/>
    <w:rsid w:val="00FA586E"/>
    <w:rsid w:val="00FA5B2E"/>
    <w:rsid w:val="00FA5C51"/>
    <w:rsid w:val="00FA6951"/>
    <w:rsid w:val="00FA6B73"/>
    <w:rsid w:val="00FA6E7C"/>
    <w:rsid w:val="00FA6F98"/>
    <w:rsid w:val="00FA74C8"/>
    <w:rsid w:val="00FA7713"/>
    <w:rsid w:val="00FA7976"/>
    <w:rsid w:val="00FA7984"/>
    <w:rsid w:val="00FA7C28"/>
    <w:rsid w:val="00FA7C3B"/>
    <w:rsid w:val="00FA7D43"/>
    <w:rsid w:val="00FB00FC"/>
    <w:rsid w:val="00FB053F"/>
    <w:rsid w:val="00FB0709"/>
    <w:rsid w:val="00FB0904"/>
    <w:rsid w:val="00FB0FD1"/>
    <w:rsid w:val="00FB102A"/>
    <w:rsid w:val="00FB19E1"/>
    <w:rsid w:val="00FB1A74"/>
    <w:rsid w:val="00FB1C1B"/>
    <w:rsid w:val="00FB21A7"/>
    <w:rsid w:val="00FB2892"/>
    <w:rsid w:val="00FB2A84"/>
    <w:rsid w:val="00FB304A"/>
    <w:rsid w:val="00FB31B5"/>
    <w:rsid w:val="00FB3613"/>
    <w:rsid w:val="00FB3696"/>
    <w:rsid w:val="00FB3DCE"/>
    <w:rsid w:val="00FB458B"/>
    <w:rsid w:val="00FB45AB"/>
    <w:rsid w:val="00FB45C2"/>
    <w:rsid w:val="00FB4690"/>
    <w:rsid w:val="00FB4B7A"/>
    <w:rsid w:val="00FB4C85"/>
    <w:rsid w:val="00FB5113"/>
    <w:rsid w:val="00FB5601"/>
    <w:rsid w:val="00FB562E"/>
    <w:rsid w:val="00FB5ACC"/>
    <w:rsid w:val="00FB5B37"/>
    <w:rsid w:val="00FB6304"/>
    <w:rsid w:val="00FB64DA"/>
    <w:rsid w:val="00FB6617"/>
    <w:rsid w:val="00FB6941"/>
    <w:rsid w:val="00FB69C7"/>
    <w:rsid w:val="00FB6A7F"/>
    <w:rsid w:val="00FB7447"/>
    <w:rsid w:val="00FB7D0D"/>
    <w:rsid w:val="00FC0471"/>
    <w:rsid w:val="00FC0590"/>
    <w:rsid w:val="00FC1FA7"/>
    <w:rsid w:val="00FC20FE"/>
    <w:rsid w:val="00FC2927"/>
    <w:rsid w:val="00FC2B25"/>
    <w:rsid w:val="00FC2DA7"/>
    <w:rsid w:val="00FC2F3D"/>
    <w:rsid w:val="00FC31AE"/>
    <w:rsid w:val="00FC3526"/>
    <w:rsid w:val="00FC3744"/>
    <w:rsid w:val="00FC41FB"/>
    <w:rsid w:val="00FC44FB"/>
    <w:rsid w:val="00FC4923"/>
    <w:rsid w:val="00FC4D51"/>
    <w:rsid w:val="00FC4F03"/>
    <w:rsid w:val="00FC53F8"/>
    <w:rsid w:val="00FC5474"/>
    <w:rsid w:val="00FC56E0"/>
    <w:rsid w:val="00FC5F57"/>
    <w:rsid w:val="00FC603C"/>
    <w:rsid w:val="00FC637B"/>
    <w:rsid w:val="00FC66AD"/>
    <w:rsid w:val="00FC6C31"/>
    <w:rsid w:val="00FC726C"/>
    <w:rsid w:val="00FC742E"/>
    <w:rsid w:val="00FC746C"/>
    <w:rsid w:val="00FC75B0"/>
    <w:rsid w:val="00FC7C64"/>
    <w:rsid w:val="00FC7D0A"/>
    <w:rsid w:val="00FD0139"/>
    <w:rsid w:val="00FD023C"/>
    <w:rsid w:val="00FD0E2E"/>
    <w:rsid w:val="00FD0F35"/>
    <w:rsid w:val="00FD141D"/>
    <w:rsid w:val="00FD176B"/>
    <w:rsid w:val="00FD1BFA"/>
    <w:rsid w:val="00FD1C0B"/>
    <w:rsid w:val="00FD2126"/>
    <w:rsid w:val="00FD26CC"/>
    <w:rsid w:val="00FD2E5F"/>
    <w:rsid w:val="00FD3C09"/>
    <w:rsid w:val="00FD3EE7"/>
    <w:rsid w:val="00FD4219"/>
    <w:rsid w:val="00FD4916"/>
    <w:rsid w:val="00FD4D85"/>
    <w:rsid w:val="00FD4F61"/>
    <w:rsid w:val="00FD502E"/>
    <w:rsid w:val="00FD50EA"/>
    <w:rsid w:val="00FD531F"/>
    <w:rsid w:val="00FD5641"/>
    <w:rsid w:val="00FD5643"/>
    <w:rsid w:val="00FD5D2F"/>
    <w:rsid w:val="00FD64B0"/>
    <w:rsid w:val="00FD6703"/>
    <w:rsid w:val="00FD79CC"/>
    <w:rsid w:val="00FD7C55"/>
    <w:rsid w:val="00FD7CF0"/>
    <w:rsid w:val="00FE0333"/>
    <w:rsid w:val="00FE06DD"/>
    <w:rsid w:val="00FE0885"/>
    <w:rsid w:val="00FE094E"/>
    <w:rsid w:val="00FE0DF3"/>
    <w:rsid w:val="00FE1501"/>
    <w:rsid w:val="00FE15D5"/>
    <w:rsid w:val="00FE19E7"/>
    <w:rsid w:val="00FE22B8"/>
    <w:rsid w:val="00FE2A17"/>
    <w:rsid w:val="00FE2B08"/>
    <w:rsid w:val="00FE2C98"/>
    <w:rsid w:val="00FE31CA"/>
    <w:rsid w:val="00FE3AE9"/>
    <w:rsid w:val="00FE452C"/>
    <w:rsid w:val="00FE4BB4"/>
    <w:rsid w:val="00FE4BFA"/>
    <w:rsid w:val="00FE5339"/>
    <w:rsid w:val="00FE5431"/>
    <w:rsid w:val="00FE550B"/>
    <w:rsid w:val="00FE57F4"/>
    <w:rsid w:val="00FE5982"/>
    <w:rsid w:val="00FE5A9A"/>
    <w:rsid w:val="00FE5BA3"/>
    <w:rsid w:val="00FE63ED"/>
    <w:rsid w:val="00FE661F"/>
    <w:rsid w:val="00FE66F4"/>
    <w:rsid w:val="00FE6D4D"/>
    <w:rsid w:val="00FE71C2"/>
    <w:rsid w:val="00FE7374"/>
    <w:rsid w:val="00FE7410"/>
    <w:rsid w:val="00FE79F2"/>
    <w:rsid w:val="00FF047D"/>
    <w:rsid w:val="00FF081E"/>
    <w:rsid w:val="00FF095E"/>
    <w:rsid w:val="00FF0DA9"/>
    <w:rsid w:val="00FF0E06"/>
    <w:rsid w:val="00FF0E33"/>
    <w:rsid w:val="00FF1006"/>
    <w:rsid w:val="00FF141F"/>
    <w:rsid w:val="00FF14E4"/>
    <w:rsid w:val="00FF155D"/>
    <w:rsid w:val="00FF15C8"/>
    <w:rsid w:val="00FF1932"/>
    <w:rsid w:val="00FF2441"/>
    <w:rsid w:val="00FF254C"/>
    <w:rsid w:val="00FF2B69"/>
    <w:rsid w:val="00FF3126"/>
    <w:rsid w:val="00FF4268"/>
    <w:rsid w:val="00FF4408"/>
    <w:rsid w:val="00FF4D41"/>
    <w:rsid w:val="00FF4FCA"/>
    <w:rsid w:val="00FF62BB"/>
    <w:rsid w:val="00FF62E4"/>
    <w:rsid w:val="00FF64E8"/>
    <w:rsid w:val="00FF653D"/>
    <w:rsid w:val="00FF66CE"/>
    <w:rsid w:val="00FF6B31"/>
    <w:rsid w:val="00FF6C23"/>
    <w:rsid w:val="00FF6DC9"/>
    <w:rsid w:val="00FF7175"/>
    <w:rsid w:val="00FF71AE"/>
    <w:rsid w:val="00FF73A8"/>
    <w:rsid w:val="00FF748F"/>
    <w:rsid w:val="00FF7D9F"/>
    <w:rsid w:val="00FF7EB7"/>
    <w:rsid w:val="00FF7EBB"/>
    <w:rsid w:val="0108616E"/>
    <w:rsid w:val="01249204"/>
    <w:rsid w:val="013915D8"/>
    <w:rsid w:val="01C8253D"/>
    <w:rsid w:val="01E3A26F"/>
    <w:rsid w:val="01F67407"/>
    <w:rsid w:val="01F8A53C"/>
    <w:rsid w:val="020E1C68"/>
    <w:rsid w:val="023555CC"/>
    <w:rsid w:val="030D3CC0"/>
    <w:rsid w:val="04951790"/>
    <w:rsid w:val="04AAA18A"/>
    <w:rsid w:val="04C03F45"/>
    <w:rsid w:val="05130932"/>
    <w:rsid w:val="07473026"/>
    <w:rsid w:val="07806AE8"/>
    <w:rsid w:val="07E3600A"/>
    <w:rsid w:val="07FE1B86"/>
    <w:rsid w:val="088F9B5D"/>
    <w:rsid w:val="08DA693F"/>
    <w:rsid w:val="08EDF855"/>
    <w:rsid w:val="095171B4"/>
    <w:rsid w:val="09736CC8"/>
    <w:rsid w:val="098C79CB"/>
    <w:rsid w:val="099A5753"/>
    <w:rsid w:val="09BA0EC5"/>
    <w:rsid w:val="09C1C077"/>
    <w:rsid w:val="0A513BEE"/>
    <w:rsid w:val="0AED6BD2"/>
    <w:rsid w:val="0B0C37F9"/>
    <w:rsid w:val="0B3A1D18"/>
    <w:rsid w:val="0B85F4DE"/>
    <w:rsid w:val="0D2EA14D"/>
    <w:rsid w:val="0D3D40E6"/>
    <w:rsid w:val="0E6247C2"/>
    <w:rsid w:val="0F94F73A"/>
    <w:rsid w:val="106477FB"/>
    <w:rsid w:val="10A8E1D2"/>
    <w:rsid w:val="115E211D"/>
    <w:rsid w:val="117119F3"/>
    <w:rsid w:val="11F64E02"/>
    <w:rsid w:val="1255E4B7"/>
    <w:rsid w:val="12644544"/>
    <w:rsid w:val="12B8D988"/>
    <w:rsid w:val="12C278DE"/>
    <w:rsid w:val="131E9EF1"/>
    <w:rsid w:val="132FFA77"/>
    <w:rsid w:val="14361E23"/>
    <w:rsid w:val="14C4B792"/>
    <w:rsid w:val="15EA9012"/>
    <w:rsid w:val="16155870"/>
    <w:rsid w:val="179C2919"/>
    <w:rsid w:val="17FF1F51"/>
    <w:rsid w:val="18EE869A"/>
    <w:rsid w:val="191A9296"/>
    <w:rsid w:val="19548D5F"/>
    <w:rsid w:val="195673EB"/>
    <w:rsid w:val="19E8048C"/>
    <w:rsid w:val="19ED88D1"/>
    <w:rsid w:val="1A0BDE87"/>
    <w:rsid w:val="1A22CE6B"/>
    <w:rsid w:val="1A74D63A"/>
    <w:rsid w:val="1A91FFCB"/>
    <w:rsid w:val="1AD4FE83"/>
    <w:rsid w:val="1B35527B"/>
    <w:rsid w:val="1B503F50"/>
    <w:rsid w:val="1B5323EB"/>
    <w:rsid w:val="1B533B0C"/>
    <w:rsid w:val="1B7B2374"/>
    <w:rsid w:val="1B8B0F21"/>
    <w:rsid w:val="1B9F0B46"/>
    <w:rsid w:val="1BC11C77"/>
    <w:rsid w:val="1D4CA2A9"/>
    <w:rsid w:val="1E0A0E00"/>
    <w:rsid w:val="1E88A0D0"/>
    <w:rsid w:val="1E943FFA"/>
    <w:rsid w:val="1EE07B45"/>
    <w:rsid w:val="1F250D8D"/>
    <w:rsid w:val="1FAA8A14"/>
    <w:rsid w:val="1FBDD0AD"/>
    <w:rsid w:val="208D58C4"/>
    <w:rsid w:val="2113E3CB"/>
    <w:rsid w:val="2184BAAD"/>
    <w:rsid w:val="21A493FF"/>
    <w:rsid w:val="21BA4613"/>
    <w:rsid w:val="21D3EF61"/>
    <w:rsid w:val="221CD74F"/>
    <w:rsid w:val="2269F7AF"/>
    <w:rsid w:val="23C7EA49"/>
    <w:rsid w:val="243D653B"/>
    <w:rsid w:val="24BF62B3"/>
    <w:rsid w:val="24F2141E"/>
    <w:rsid w:val="25033DF3"/>
    <w:rsid w:val="25082971"/>
    <w:rsid w:val="2529C661"/>
    <w:rsid w:val="253656BA"/>
    <w:rsid w:val="257066D2"/>
    <w:rsid w:val="257FB92F"/>
    <w:rsid w:val="25CFF7B4"/>
    <w:rsid w:val="263AEE7A"/>
    <w:rsid w:val="265BAEEF"/>
    <w:rsid w:val="26903160"/>
    <w:rsid w:val="26AF50E9"/>
    <w:rsid w:val="2717B0E5"/>
    <w:rsid w:val="271E4FEB"/>
    <w:rsid w:val="27280016"/>
    <w:rsid w:val="2759760E"/>
    <w:rsid w:val="27639840"/>
    <w:rsid w:val="2773E771"/>
    <w:rsid w:val="27A733D2"/>
    <w:rsid w:val="2867A1BD"/>
    <w:rsid w:val="28ACD329"/>
    <w:rsid w:val="2923E1DA"/>
    <w:rsid w:val="29BE3822"/>
    <w:rsid w:val="29F157B5"/>
    <w:rsid w:val="2A14734D"/>
    <w:rsid w:val="2A1B12AD"/>
    <w:rsid w:val="2ABE7DDC"/>
    <w:rsid w:val="2AC123C0"/>
    <w:rsid w:val="2B31FFC1"/>
    <w:rsid w:val="2B4356E9"/>
    <w:rsid w:val="2C82F0BE"/>
    <w:rsid w:val="2CB6F130"/>
    <w:rsid w:val="2CDD2F78"/>
    <w:rsid w:val="2D2B2513"/>
    <w:rsid w:val="2DA86E90"/>
    <w:rsid w:val="2DD39174"/>
    <w:rsid w:val="2F016F40"/>
    <w:rsid w:val="2F588799"/>
    <w:rsid w:val="2F652F6C"/>
    <w:rsid w:val="2F98BD05"/>
    <w:rsid w:val="3026F123"/>
    <w:rsid w:val="3047CDE8"/>
    <w:rsid w:val="30E9A1DE"/>
    <w:rsid w:val="310879BD"/>
    <w:rsid w:val="322BDC6E"/>
    <w:rsid w:val="32AAE829"/>
    <w:rsid w:val="32DDE92B"/>
    <w:rsid w:val="33486BB9"/>
    <w:rsid w:val="33786B35"/>
    <w:rsid w:val="33F100DB"/>
    <w:rsid w:val="343AF80B"/>
    <w:rsid w:val="357D04D4"/>
    <w:rsid w:val="35DD9B52"/>
    <w:rsid w:val="364A6EB2"/>
    <w:rsid w:val="3652DD7F"/>
    <w:rsid w:val="36A35FD2"/>
    <w:rsid w:val="37099E7A"/>
    <w:rsid w:val="38C77DCB"/>
    <w:rsid w:val="38E04D35"/>
    <w:rsid w:val="38F15636"/>
    <w:rsid w:val="390830BA"/>
    <w:rsid w:val="3929186F"/>
    <w:rsid w:val="396BE89B"/>
    <w:rsid w:val="398E19EB"/>
    <w:rsid w:val="3A33BE01"/>
    <w:rsid w:val="3B37714C"/>
    <w:rsid w:val="3B7243F9"/>
    <w:rsid w:val="3B756C7F"/>
    <w:rsid w:val="3B7DB368"/>
    <w:rsid w:val="3BE1BC1B"/>
    <w:rsid w:val="3C4A5674"/>
    <w:rsid w:val="3CC580F6"/>
    <w:rsid w:val="3D7DC0BD"/>
    <w:rsid w:val="3DF5E8AB"/>
    <w:rsid w:val="3E221370"/>
    <w:rsid w:val="3E97DA0B"/>
    <w:rsid w:val="3EB452BD"/>
    <w:rsid w:val="3FCD1376"/>
    <w:rsid w:val="401DDC0E"/>
    <w:rsid w:val="4067985A"/>
    <w:rsid w:val="41A7B7F5"/>
    <w:rsid w:val="41BB2D3E"/>
    <w:rsid w:val="420B8817"/>
    <w:rsid w:val="42BE5120"/>
    <w:rsid w:val="42C79366"/>
    <w:rsid w:val="43BD485F"/>
    <w:rsid w:val="43E6F735"/>
    <w:rsid w:val="44F29194"/>
    <w:rsid w:val="457E22B9"/>
    <w:rsid w:val="45ADA381"/>
    <w:rsid w:val="45C5DD4C"/>
    <w:rsid w:val="45E6F63F"/>
    <w:rsid w:val="45F4D9BC"/>
    <w:rsid w:val="4661EDD6"/>
    <w:rsid w:val="46BC687B"/>
    <w:rsid w:val="46C3A04E"/>
    <w:rsid w:val="47427BEC"/>
    <w:rsid w:val="47D11E85"/>
    <w:rsid w:val="48651F8F"/>
    <w:rsid w:val="48A03F39"/>
    <w:rsid w:val="48B21562"/>
    <w:rsid w:val="490962BD"/>
    <w:rsid w:val="4924D042"/>
    <w:rsid w:val="495BD676"/>
    <w:rsid w:val="4A505520"/>
    <w:rsid w:val="4A6AB2C7"/>
    <w:rsid w:val="4A8206C5"/>
    <w:rsid w:val="4ACC4777"/>
    <w:rsid w:val="4B292361"/>
    <w:rsid w:val="4B42F624"/>
    <w:rsid w:val="4BBA67EA"/>
    <w:rsid w:val="4C2CA6E6"/>
    <w:rsid w:val="4C926E21"/>
    <w:rsid w:val="4CC523F5"/>
    <w:rsid w:val="4CD900D0"/>
    <w:rsid w:val="4D1DD928"/>
    <w:rsid w:val="4D5FFD8F"/>
    <w:rsid w:val="4DEB5C34"/>
    <w:rsid w:val="4E0F5514"/>
    <w:rsid w:val="4E3C0964"/>
    <w:rsid w:val="4E484C90"/>
    <w:rsid w:val="4EB2BE09"/>
    <w:rsid w:val="4EB853C2"/>
    <w:rsid w:val="4ED9C252"/>
    <w:rsid w:val="4FC1C936"/>
    <w:rsid w:val="50924313"/>
    <w:rsid w:val="5097D7B8"/>
    <w:rsid w:val="509C1A71"/>
    <w:rsid w:val="509E52DB"/>
    <w:rsid w:val="50BE22BF"/>
    <w:rsid w:val="510E9CE5"/>
    <w:rsid w:val="515E76F0"/>
    <w:rsid w:val="518BDF24"/>
    <w:rsid w:val="523911F3"/>
    <w:rsid w:val="52CED7C3"/>
    <w:rsid w:val="531CADE8"/>
    <w:rsid w:val="53DF1B2B"/>
    <w:rsid w:val="5476D519"/>
    <w:rsid w:val="5478780F"/>
    <w:rsid w:val="54A75E41"/>
    <w:rsid w:val="54EC7DE2"/>
    <w:rsid w:val="55EC8CA7"/>
    <w:rsid w:val="56301A21"/>
    <w:rsid w:val="56C73EFD"/>
    <w:rsid w:val="5881DD9D"/>
    <w:rsid w:val="58BB8F0E"/>
    <w:rsid w:val="58D3B945"/>
    <w:rsid w:val="590229B5"/>
    <w:rsid w:val="5920B865"/>
    <w:rsid w:val="59732BE8"/>
    <w:rsid w:val="5974FF03"/>
    <w:rsid w:val="59891987"/>
    <w:rsid w:val="59A57FEB"/>
    <w:rsid w:val="59A7BE01"/>
    <w:rsid w:val="59D2CC20"/>
    <w:rsid w:val="5A0959AB"/>
    <w:rsid w:val="5A303303"/>
    <w:rsid w:val="5A3933C3"/>
    <w:rsid w:val="5A4A8CD5"/>
    <w:rsid w:val="5A606FC9"/>
    <w:rsid w:val="5B2C2C6D"/>
    <w:rsid w:val="5B8BD8EC"/>
    <w:rsid w:val="5B90A4AD"/>
    <w:rsid w:val="5BDDC50D"/>
    <w:rsid w:val="5BF8B634"/>
    <w:rsid w:val="5C371E84"/>
    <w:rsid w:val="5C58F751"/>
    <w:rsid w:val="5D304179"/>
    <w:rsid w:val="5D4A5099"/>
    <w:rsid w:val="5DC61C35"/>
    <w:rsid w:val="5E4DA77C"/>
    <w:rsid w:val="5E845159"/>
    <w:rsid w:val="5EA80BA3"/>
    <w:rsid w:val="5F0377DD"/>
    <w:rsid w:val="5F2DA8FB"/>
    <w:rsid w:val="5FC560C3"/>
    <w:rsid w:val="5FED0170"/>
    <w:rsid w:val="601796FD"/>
    <w:rsid w:val="60442196"/>
    <w:rsid w:val="604D2D77"/>
    <w:rsid w:val="60FE3C02"/>
    <w:rsid w:val="61F8FFDA"/>
    <w:rsid w:val="6210BC9C"/>
    <w:rsid w:val="622B3DE7"/>
    <w:rsid w:val="626810BB"/>
    <w:rsid w:val="627A9C6A"/>
    <w:rsid w:val="629F06AC"/>
    <w:rsid w:val="62A3F227"/>
    <w:rsid w:val="631577A1"/>
    <w:rsid w:val="6348E8E0"/>
    <w:rsid w:val="6357CD4D"/>
    <w:rsid w:val="63B34B58"/>
    <w:rsid w:val="640D138B"/>
    <w:rsid w:val="64683D7F"/>
    <w:rsid w:val="6492EEC2"/>
    <w:rsid w:val="64A59DBA"/>
    <w:rsid w:val="64AC057E"/>
    <w:rsid w:val="64D3B040"/>
    <w:rsid w:val="64F87A8D"/>
    <w:rsid w:val="6500AD32"/>
    <w:rsid w:val="65499A02"/>
    <w:rsid w:val="655AA303"/>
    <w:rsid w:val="65914859"/>
    <w:rsid w:val="6594FBAB"/>
    <w:rsid w:val="65C3FF1E"/>
    <w:rsid w:val="65E6EA6F"/>
    <w:rsid w:val="65F363B9"/>
    <w:rsid w:val="65F3A7FE"/>
    <w:rsid w:val="66272332"/>
    <w:rsid w:val="6656C355"/>
    <w:rsid w:val="66BA4690"/>
    <w:rsid w:val="678140A9"/>
    <w:rsid w:val="67DEEAF8"/>
    <w:rsid w:val="67EEF754"/>
    <w:rsid w:val="68275E3E"/>
    <w:rsid w:val="68F15C17"/>
    <w:rsid w:val="69015580"/>
    <w:rsid w:val="69CD5738"/>
    <w:rsid w:val="6A6E114F"/>
    <w:rsid w:val="6A7E9FB3"/>
    <w:rsid w:val="6A83D0AC"/>
    <w:rsid w:val="6ADC5AB7"/>
    <w:rsid w:val="6B861836"/>
    <w:rsid w:val="6BFAAD1F"/>
    <w:rsid w:val="6C100614"/>
    <w:rsid w:val="6C113F19"/>
    <w:rsid w:val="6C521DAA"/>
    <w:rsid w:val="6C5A8362"/>
    <w:rsid w:val="6D00A530"/>
    <w:rsid w:val="6D0CDF9D"/>
    <w:rsid w:val="6DF7FAB6"/>
    <w:rsid w:val="6E1C9BF6"/>
    <w:rsid w:val="6E28D85E"/>
    <w:rsid w:val="6E6D23D1"/>
    <w:rsid w:val="6E991BF5"/>
    <w:rsid w:val="6EA119A1"/>
    <w:rsid w:val="6EF240D8"/>
    <w:rsid w:val="6FB9A55C"/>
    <w:rsid w:val="707A2E12"/>
    <w:rsid w:val="70D014A8"/>
    <w:rsid w:val="70FE9269"/>
    <w:rsid w:val="710B81A2"/>
    <w:rsid w:val="714ADD32"/>
    <w:rsid w:val="715EDFA3"/>
    <w:rsid w:val="717F49FE"/>
    <w:rsid w:val="7194AB30"/>
    <w:rsid w:val="71DB8160"/>
    <w:rsid w:val="71EF96ED"/>
    <w:rsid w:val="720B9628"/>
    <w:rsid w:val="7240DC6E"/>
    <w:rsid w:val="729BA50E"/>
    <w:rsid w:val="72B5DBC5"/>
    <w:rsid w:val="731423AC"/>
    <w:rsid w:val="737C62EC"/>
    <w:rsid w:val="738FB995"/>
    <w:rsid w:val="73D746F7"/>
    <w:rsid w:val="74AC1EEF"/>
    <w:rsid w:val="75085CA6"/>
    <w:rsid w:val="752A73FE"/>
    <w:rsid w:val="761126BF"/>
    <w:rsid w:val="765380BF"/>
    <w:rsid w:val="7682010E"/>
    <w:rsid w:val="789EA208"/>
    <w:rsid w:val="78EF7FD2"/>
    <w:rsid w:val="79131101"/>
    <w:rsid w:val="7999FFB6"/>
    <w:rsid w:val="7A3E2175"/>
    <w:rsid w:val="7A98CF92"/>
    <w:rsid w:val="7B5032F2"/>
    <w:rsid w:val="7C0992F1"/>
    <w:rsid w:val="7C165499"/>
    <w:rsid w:val="7C76F732"/>
    <w:rsid w:val="7C8F9A4C"/>
    <w:rsid w:val="7D670D31"/>
    <w:rsid w:val="7DF982EC"/>
    <w:rsid w:val="7E0D715B"/>
    <w:rsid w:val="7E3EA8D2"/>
    <w:rsid w:val="7F7D88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0ACADDF6-0C91-4CDA-B025-13E03E41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A6"/>
    <w:rPr>
      <w:rFonts w:ascii="Arial" w:hAnsi="Arial"/>
      <w:sz w:val="24"/>
      <w:szCs w:val="24"/>
      <w:lang w:eastAsia="en-US"/>
    </w:rPr>
  </w:style>
  <w:style w:type="paragraph" w:styleId="Heading1">
    <w:name w:val="heading 1"/>
    <w:basedOn w:val="Normal"/>
    <w:next w:val="Normal"/>
    <w:link w:val="Heading1Char"/>
    <w:qFormat/>
    <w:rsid w:val="00E30427"/>
    <w:pPr>
      <w:keepNext/>
      <w:widowControl w:val="0"/>
      <w:snapToGrid w:val="0"/>
      <w:jc w:val="both"/>
      <w:outlineLvl w:val="0"/>
    </w:pPr>
    <w:rPr>
      <w:b/>
      <w:bCs/>
      <w:szCs w:val="20"/>
    </w:rPr>
  </w:style>
  <w:style w:type="paragraph" w:styleId="Heading2">
    <w:name w:val="heading 2"/>
    <w:basedOn w:val="Heading3"/>
    <w:next w:val="Normal"/>
    <w:link w:val="Heading2Char"/>
    <w:uiPriority w:val="9"/>
    <w:unhideWhenUsed/>
    <w:qFormat/>
    <w:rsid w:val="006F5136"/>
    <w:pPr>
      <w:numPr>
        <w:ilvl w:val="3"/>
        <w:numId w:val="2"/>
      </w:numPr>
      <w:ind w:left="-570"/>
      <w:outlineLvl w:val="1"/>
    </w:pPr>
  </w:style>
  <w:style w:type="paragraph" w:styleId="Heading3">
    <w:name w:val="heading 3"/>
    <w:basedOn w:val="Normal"/>
    <w:next w:val="Normal"/>
    <w:link w:val="Heading3Char"/>
    <w:uiPriority w:val="9"/>
    <w:unhideWhenUsed/>
    <w:qFormat/>
    <w:rsid w:val="00C26DCB"/>
    <w:pPr>
      <w:ind w:left="-567"/>
      <w:outlineLvl w:val="2"/>
    </w:pPr>
    <w:rPr>
      <w:b/>
      <w:bCs/>
      <w:lang w:eastAsia="en-GB"/>
    </w:rPr>
  </w:style>
  <w:style w:type="paragraph" w:styleId="Heading4">
    <w:name w:val="heading 4"/>
    <w:basedOn w:val="paragraph"/>
    <w:next w:val="Normal"/>
    <w:link w:val="Heading4Char"/>
    <w:uiPriority w:val="9"/>
    <w:unhideWhenUsed/>
    <w:qFormat/>
    <w:rsid w:val="007235AA"/>
    <w:pPr>
      <w:spacing w:before="0" w:beforeAutospacing="0" w:after="0" w:afterAutospacing="0"/>
      <w:ind w:left="-570" w:right="-1005"/>
      <w:textAlignment w:val="baseline"/>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E30427"/>
    <w:rPr>
      <w:rFonts w:ascii="Arial" w:hAnsi="Arial"/>
      <w:b/>
      <w:bCs/>
      <w:sz w:val="24"/>
      <w:lang w:eastAsia="en-US"/>
    </w:rPr>
  </w:style>
  <w:style w:type="character" w:styleId="Hyperlink">
    <w:name w:val="Hyperlink"/>
    <w:basedOn w:val="DefaultParagraphFont"/>
    <w:uiPriority w:val="99"/>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6F5136"/>
    <w:rPr>
      <w:rFonts w:ascii="Arial" w:hAnsi="Arial" w:cs="Arial"/>
      <w:b/>
      <w:bCs/>
      <w:sz w:val="24"/>
      <w:szCs w:val="24"/>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aragraph">
    <w:name w:val="paragraph"/>
    <w:basedOn w:val="Normal"/>
    <w:rsid w:val="0032568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568A"/>
  </w:style>
  <w:style w:type="character" w:customStyle="1" w:styleId="spellingerror">
    <w:name w:val="spellingerror"/>
    <w:basedOn w:val="DefaultParagraphFont"/>
    <w:rsid w:val="0032568A"/>
  </w:style>
  <w:style w:type="character" w:customStyle="1" w:styleId="eop">
    <w:name w:val="eop"/>
    <w:basedOn w:val="DefaultParagraphFont"/>
    <w:rsid w:val="0032568A"/>
  </w:style>
  <w:style w:type="character" w:styleId="FollowedHyperlink">
    <w:name w:val="FollowedHyperlink"/>
    <w:basedOn w:val="DefaultParagraphFont"/>
    <w:uiPriority w:val="99"/>
    <w:semiHidden/>
    <w:unhideWhenUsed/>
    <w:rsid w:val="00205ED4"/>
    <w:rPr>
      <w:color w:val="800080" w:themeColor="followedHyperlink"/>
      <w:u w:val="single"/>
    </w:rPr>
  </w:style>
  <w:style w:type="paragraph" w:customStyle="1" w:styleId="TableParagraph">
    <w:name w:val="Table Paragraph"/>
    <w:basedOn w:val="Normal"/>
    <w:uiPriority w:val="1"/>
    <w:qFormat/>
    <w:rsid w:val="00A80261"/>
    <w:pPr>
      <w:widowControl w:val="0"/>
      <w:spacing w:line="227" w:lineRule="exact"/>
    </w:pPr>
    <w:rPr>
      <w:rFonts w:eastAsia="Arial" w:cs="Arial"/>
      <w:sz w:val="22"/>
      <w:szCs w:val="22"/>
      <w:lang w:val="en-US"/>
    </w:rPr>
  </w:style>
  <w:style w:type="paragraph" w:customStyle="1" w:styleId="p1">
    <w:name w:val="p1"/>
    <w:basedOn w:val="Normal"/>
    <w:rsid w:val="0091759F"/>
    <w:pPr>
      <w:autoSpaceDN w:val="0"/>
      <w:spacing w:before="100" w:after="100"/>
    </w:pPr>
    <w:rPr>
      <w:rFonts w:ascii="Times New Roman" w:hAnsi="Times New Roman"/>
      <w:lang w:eastAsia="en-GB"/>
    </w:rPr>
  </w:style>
  <w:style w:type="paragraph" w:styleId="PlainText">
    <w:name w:val="Plain Text"/>
    <w:basedOn w:val="Normal"/>
    <w:link w:val="PlainTextChar"/>
    <w:uiPriority w:val="99"/>
    <w:unhideWhenUsed/>
    <w:rsid w:val="0091759F"/>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91759F"/>
    <w:rPr>
      <w:rFonts w:ascii="Calibri" w:eastAsiaTheme="minorEastAsia" w:hAnsi="Calibri" w:cs="Calibri"/>
      <w:sz w:val="22"/>
      <w:szCs w:val="21"/>
    </w:rPr>
  </w:style>
  <w:style w:type="table" w:customStyle="1" w:styleId="TableGrid1">
    <w:name w:val="Table Grid1"/>
    <w:basedOn w:val="TableNormal"/>
    <w:next w:val="TableGrid"/>
    <w:uiPriority w:val="39"/>
    <w:rsid w:val="002D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8A60E3"/>
    <w:pPr>
      <w:autoSpaceDE w:val="0"/>
      <w:autoSpaceDN w:val="0"/>
      <w:adjustRightInd w:val="0"/>
      <w:spacing w:line="201" w:lineRule="atLeast"/>
    </w:pPr>
    <w:rPr>
      <w:rFonts w:ascii="Helvetica 45 Light" w:eastAsiaTheme="minorHAnsi" w:hAnsi="Helvetica 45 Light" w:cstheme="minorBidi"/>
    </w:rPr>
  </w:style>
  <w:style w:type="paragraph" w:styleId="Revision">
    <w:name w:val="Revision"/>
    <w:hidden/>
    <w:uiPriority w:val="99"/>
    <w:semiHidden/>
    <w:rsid w:val="00381871"/>
    <w:rPr>
      <w:rFonts w:ascii="Arial" w:hAnsi="Arial"/>
      <w:sz w:val="24"/>
      <w:szCs w:val="24"/>
      <w:lang w:eastAsia="en-US"/>
    </w:rPr>
  </w:style>
  <w:style w:type="paragraph" w:styleId="BodyText">
    <w:name w:val="Body Text"/>
    <w:basedOn w:val="Normal"/>
    <w:link w:val="BodyTextChar"/>
    <w:uiPriority w:val="99"/>
    <w:semiHidden/>
    <w:unhideWhenUsed/>
    <w:rsid w:val="008E17A3"/>
    <w:pPr>
      <w:spacing w:after="120"/>
    </w:pPr>
  </w:style>
  <w:style w:type="character" w:customStyle="1" w:styleId="BodyTextChar">
    <w:name w:val="Body Text Char"/>
    <w:basedOn w:val="DefaultParagraphFont"/>
    <w:link w:val="BodyText"/>
    <w:uiPriority w:val="99"/>
    <w:semiHidden/>
    <w:rsid w:val="008E17A3"/>
    <w:rPr>
      <w:rFonts w:ascii="Arial" w:hAnsi="Arial"/>
      <w:sz w:val="24"/>
      <w:szCs w:val="24"/>
      <w:lang w:eastAsia="en-US"/>
    </w:rPr>
  </w:style>
  <w:style w:type="character" w:styleId="CommentReference">
    <w:name w:val="annotation reference"/>
    <w:basedOn w:val="DefaultParagraphFont"/>
    <w:uiPriority w:val="99"/>
    <w:semiHidden/>
    <w:unhideWhenUsed/>
    <w:rsid w:val="00C37855"/>
    <w:rPr>
      <w:sz w:val="16"/>
      <w:szCs w:val="16"/>
    </w:rPr>
  </w:style>
  <w:style w:type="paragraph" w:styleId="CommentText">
    <w:name w:val="annotation text"/>
    <w:basedOn w:val="Normal"/>
    <w:link w:val="CommentTextChar"/>
    <w:uiPriority w:val="99"/>
    <w:semiHidden/>
    <w:unhideWhenUsed/>
    <w:rsid w:val="00C37855"/>
    <w:rPr>
      <w:sz w:val="20"/>
      <w:szCs w:val="20"/>
    </w:rPr>
  </w:style>
  <w:style w:type="character" w:customStyle="1" w:styleId="CommentTextChar">
    <w:name w:val="Comment Text Char"/>
    <w:basedOn w:val="DefaultParagraphFont"/>
    <w:link w:val="CommentText"/>
    <w:uiPriority w:val="99"/>
    <w:semiHidden/>
    <w:rsid w:val="00C3785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37855"/>
    <w:rPr>
      <w:b/>
      <w:bCs/>
    </w:rPr>
  </w:style>
  <w:style w:type="character" w:customStyle="1" w:styleId="CommentSubjectChar">
    <w:name w:val="Comment Subject Char"/>
    <w:basedOn w:val="CommentTextChar"/>
    <w:link w:val="CommentSubject"/>
    <w:uiPriority w:val="99"/>
    <w:semiHidden/>
    <w:rsid w:val="00C37855"/>
    <w:rPr>
      <w:rFonts w:ascii="Arial" w:hAnsi="Arial"/>
      <w:b/>
      <w:bCs/>
      <w:lang w:eastAsia="en-US"/>
    </w:rPr>
  </w:style>
  <w:style w:type="character" w:customStyle="1" w:styleId="Heading3Char">
    <w:name w:val="Heading 3 Char"/>
    <w:basedOn w:val="DefaultParagraphFont"/>
    <w:link w:val="Heading3"/>
    <w:uiPriority w:val="9"/>
    <w:rsid w:val="00272A16"/>
    <w:rPr>
      <w:rFonts w:ascii="Arial" w:hAnsi="Arial"/>
      <w:b/>
      <w:bCs/>
      <w:sz w:val="24"/>
      <w:szCs w:val="24"/>
    </w:rPr>
  </w:style>
  <w:style w:type="character" w:customStyle="1" w:styleId="Heading4Char">
    <w:name w:val="Heading 4 Char"/>
    <w:basedOn w:val="DefaultParagraphFont"/>
    <w:link w:val="Heading4"/>
    <w:uiPriority w:val="9"/>
    <w:rsid w:val="007235AA"/>
    <w:rPr>
      <w:rFonts w:ascii="Arial" w:hAnsi="Arial" w:cs="Arial"/>
      <w:b/>
      <w:bCs/>
      <w:color w:val="000000"/>
      <w:sz w:val="24"/>
      <w:szCs w:val="24"/>
    </w:rPr>
  </w:style>
  <w:style w:type="table" w:customStyle="1" w:styleId="TableGrid2">
    <w:name w:val="Table Grid2"/>
    <w:basedOn w:val="TableNormal"/>
    <w:next w:val="TableGrid"/>
    <w:uiPriority w:val="39"/>
    <w:rsid w:val="00F1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uiPriority w:val="99"/>
    <w:semiHidden/>
    <w:rsid w:val="001D0C4D"/>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92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07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A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D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80"/>
    <w:pPr>
      <w:autoSpaceDE w:val="0"/>
      <w:autoSpaceDN w:val="0"/>
      <w:adjustRightInd w:val="0"/>
    </w:pPr>
    <w:rPr>
      <w:rFonts w:ascii="Calibri" w:hAnsi="Calibri" w:cs="Calibri"/>
      <w:color w:val="000000"/>
      <w:sz w:val="24"/>
      <w:szCs w:val="24"/>
    </w:rPr>
  </w:style>
  <w:style w:type="table" w:customStyle="1" w:styleId="TableGrid9">
    <w:name w:val="Table Grid9"/>
    <w:basedOn w:val="TableNormal"/>
    <w:next w:val="TableGrid"/>
    <w:uiPriority w:val="39"/>
    <w:rsid w:val="0077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6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502">
      <w:bodyDiv w:val="1"/>
      <w:marLeft w:val="0"/>
      <w:marRight w:val="0"/>
      <w:marTop w:val="0"/>
      <w:marBottom w:val="0"/>
      <w:divBdr>
        <w:top w:val="none" w:sz="0" w:space="0" w:color="auto"/>
        <w:left w:val="none" w:sz="0" w:space="0" w:color="auto"/>
        <w:bottom w:val="none" w:sz="0" w:space="0" w:color="auto"/>
        <w:right w:val="none" w:sz="0" w:space="0" w:color="auto"/>
      </w:divBdr>
    </w:div>
    <w:div w:id="79303757">
      <w:bodyDiv w:val="1"/>
      <w:marLeft w:val="0"/>
      <w:marRight w:val="0"/>
      <w:marTop w:val="0"/>
      <w:marBottom w:val="0"/>
      <w:divBdr>
        <w:top w:val="none" w:sz="0" w:space="0" w:color="auto"/>
        <w:left w:val="none" w:sz="0" w:space="0" w:color="auto"/>
        <w:bottom w:val="none" w:sz="0" w:space="0" w:color="auto"/>
        <w:right w:val="none" w:sz="0" w:space="0" w:color="auto"/>
      </w:divBdr>
    </w:div>
    <w:div w:id="331490122">
      <w:bodyDiv w:val="1"/>
      <w:marLeft w:val="0"/>
      <w:marRight w:val="0"/>
      <w:marTop w:val="0"/>
      <w:marBottom w:val="0"/>
      <w:divBdr>
        <w:top w:val="none" w:sz="0" w:space="0" w:color="auto"/>
        <w:left w:val="none" w:sz="0" w:space="0" w:color="auto"/>
        <w:bottom w:val="none" w:sz="0" w:space="0" w:color="auto"/>
        <w:right w:val="none" w:sz="0" w:space="0" w:color="auto"/>
      </w:divBdr>
    </w:div>
    <w:div w:id="354576913">
      <w:bodyDiv w:val="1"/>
      <w:marLeft w:val="0"/>
      <w:marRight w:val="0"/>
      <w:marTop w:val="0"/>
      <w:marBottom w:val="0"/>
      <w:divBdr>
        <w:top w:val="none" w:sz="0" w:space="0" w:color="auto"/>
        <w:left w:val="none" w:sz="0" w:space="0" w:color="auto"/>
        <w:bottom w:val="none" w:sz="0" w:space="0" w:color="auto"/>
        <w:right w:val="none" w:sz="0" w:space="0" w:color="auto"/>
      </w:divBdr>
    </w:div>
    <w:div w:id="368535942">
      <w:bodyDiv w:val="1"/>
      <w:marLeft w:val="0"/>
      <w:marRight w:val="0"/>
      <w:marTop w:val="0"/>
      <w:marBottom w:val="0"/>
      <w:divBdr>
        <w:top w:val="none" w:sz="0" w:space="0" w:color="auto"/>
        <w:left w:val="none" w:sz="0" w:space="0" w:color="auto"/>
        <w:bottom w:val="none" w:sz="0" w:space="0" w:color="auto"/>
        <w:right w:val="none" w:sz="0" w:space="0" w:color="auto"/>
      </w:divBdr>
    </w:div>
    <w:div w:id="391007945">
      <w:bodyDiv w:val="1"/>
      <w:marLeft w:val="0"/>
      <w:marRight w:val="0"/>
      <w:marTop w:val="0"/>
      <w:marBottom w:val="0"/>
      <w:divBdr>
        <w:top w:val="none" w:sz="0" w:space="0" w:color="auto"/>
        <w:left w:val="none" w:sz="0" w:space="0" w:color="auto"/>
        <w:bottom w:val="none" w:sz="0" w:space="0" w:color="auto"/>
        <w:right w:val="none" w:sz="0" w:space="0" w:color="auto"/>
      </w:divBdr>
    </w:div>
    <w:div w:id="456949106">
      <w:bodyDiv w:val="1"/>
      <w:marLeft w:val="0"/>
      <w:marRight w:val="0"/>
      <w:marTop w:val="0"/>
      <w:marBottom w:val="0"/>
      <w:divBdr>
        <w:top w:val="none" w:sz="0" w:space="0" w:color="auto"/>
        <w:left w:val="none" w:sz="0" w:space="0" w:color="auto"/>
        <w:bottom w:val="none" w:sz="0" w:space="0" w:color="auto"/>
        <w:right w:val="none" w:sz="0" w:space="0" w:color="auto"/>
      </w:divBdr>
    </w:div>
    <w:div w:id="462432601">
      <w:bodyDiv w:val="1"/>
      <w:marLeft w:val="0"/>
      <w:marRight w:val="0"/>
      <w:marTop w:val="0"/>
      <w:marBottom w:val="0"/>
      <w:divBdr>
        <w:top w:val="none" w:sz="0" w:space="0" w:color="auto"/>
        <w:left w:val="none" w:sz="0" w:space="0" w:color="auto"/>
        <w:bottom w:val="none" w:sz="0" w:space="0" w:color="auto"/>
        <w:right w:val="none" w:sz="0" w:space="0" w:color="auto"/>
      </w:divBdr>
    </w:div>
    <w:div w:id="539821010">
      <w:bodyDiv w:val="1"/>
      <w:marLeft w:val="0"/>
      <w:marRight w:val="0"/>
      <w:marTop w:val="0"/>
      <w:marBottom w:val="0"/>
      <w:divBdr>
        <w:top w:val="none" w:sz="0" w:space="0" w:color="auto"/>
        <w:left w:val="none" w:sz="0" w:space="0" w:color="auto"/>
        <w:bottom w:val="none" w:sz="0" w:space="0" w:color="auto"/>
        <w:right w:val="none" w:sz="0" w:space="0" w:color="auto"/>
      </w:divBdr>
    </w:div>
    <w:div w:id="550845608">
      <w:bodyDiv w:val="1"/>
      <w:marLeft w:val="0"/>
      <w:marRight w:val="0"/>
      <w:marTop w:val="0"/>
      <w:marBottom w:val="0"/>
      <w:divBdr>
        <w:top w:val="none" w:sz="0" w:space="0" w:color="auto"/>
        <w:left w:val="none" w:sz="0" w:space="0" w:color="auto"/>
        <w:bottom w:val="none" w:sz="0" w:space="0" w:color="auto"/>
        <w:right w:val="none" w:sz="0" w:space="0" w:color="auto"/>
      </w:divBdr>
    </w:div>
    <w:div w:id="580138352">
      <w:bodyDiv w:val="1"/>
      <w:marLeft w:val="0"/>
      <w:marRight w:val="0"/>
      <w:marTop w:val="0"/>
      <w:marBottom w:val="0"/>
      <w:divBdr>
        <w:top w:val="none" w:sz="0" w:space="0" w:color="auto"/>
        <w:left w:val="none" w:sz="0" w:space="0" w:color="auto"/>
        <w:bottom w:val="none" w:sz="0" w:space="0" w:color="auto"/>
        <w:right w:val="none" w:sz="0" w:space="0" w:color="auto"/>
      </w:divBdr>
    </w:div>
    <w:div w:id="587927973">
      <w:bodyDiv w:val="1"/>
      <w:marLeft w:val="0"/>
      <w:marRight w:val="0"/>
      <w:marTop w:val="0"/>
      <w:marBottom w:val="0"/>
      <w:divBdr>
        <w:top w:val="none" w:sz="0" w:space="0" w:color="auto"/>
        <w:left w:val="none" w:sz="0" w:space="0" w:color="auto"/>
        <w:bottom w:val="none" w:sz="0" w:space="0" w:color="auto"/>
        <w:right w:val="none" w:sz="0" w:space="0" w:color="auto"/>
      </w:divBdr>
    </w:div>
    <w:div w:id="602416363">
      <w:bodyDiv w:val="1"/>
      <w:marLeft w:val="0"/>
      <w:marRight w:val="0"/>
      <w:marTop w:val="0"/>
      <w:marBottom w:val="0"/>
      <w:divBdr>
        <w:top w:val="none" w:sz="0" w:space="0" w:color="auto"/>
        <w:left w:val="none" w:sz="0" w:space="0" w:color="auto"/>
        <w:bottom w:val="none" w:sz="0" w:space="0" w:color="auto"/>
        <w:right w:val="none" w:sz="0" w:space="0" w:color="auto"/>
      </w:divBdr>
    </w:div>
    <w:div w:id="708527327">
      <w:bodyDiv w:val="1"/>
      <w:marLeft w:val="0"/>
      <w:marRight w:val="0"/>
      <w:marTop w:val="0"/>
      <w:marBottom w:val="0"/>
      <w:divBdr>
        <w:top w:val="none" w:sz="0" w:space="0" w:color="auto"/>
        <w:left w:val="none" w:sz="0" w:space="0" w:color="auto"/>
        <w:bottom w:val="none" w:sz="0" w:space="0" w:color="auto"/>
        <w:right w:val="none" w:sz="0" w:space="0" w:color="auto"/>
      </w:divBdr>
    </w:div>
    <w:div w:id="712003337">
      <w:bodyDiv w:val="1"/>
      <w:marLeft w:val="0"/>
      <w:marRight w:val="0"/>
      <w:marTop w:val="0"/>
      <w:marBottom w:val="0"/>
      <w:divBdr>
        <w:top w:val="none" w:sz="0" w:space="0" w:color="auto"/>
        <w:left w:val="none" w:sz="0" w:space="0" w:color="auto"/>
        <w:bottom w:val="none" w:sz="0" w:space="0" w:color="auto"/>
        <w:right w:val="none" w:sz="0" w:space="0" w:color="auto"/>
      </w:divBdr>
    </w:div>
    <w:div w:id="728962661">
      <w:bodyDiv w:val="1"/>
      <w:marLeft w:val="0"/>
      <w:marRight w:val="0"/>
      <w:marTop w:val="0"/>
      <w:marBottom w:val="0"/>
      <w:divBdr>
        <w:top w:val="none" w:sz="0" w:space="0" w:color="auto"/>
        <w:left w:val="none" w:sz="0" w:space="0" w:color="auto"/>
        <w:bottom w:val="none" w:sz="0" w:space="0" w:color="auto"/>
        <w:right w:val="none" w:sz="0" w:space="0" w:color="auto"/>
      </w:divBdr>
      <w:divsChild>
        <w:div w:id="251935511">
          <w:marLeft w:val="0"/>
          <w:marRight w:val="0"/>
          <w:marTop w:val="0"/>
          <w:marBottom w:val="0"/>
          <w:divBdr>
            <w:top w:val="none" w:sz="0" w:space="0" w:color="auto"/>
            <w:left w:val="none" w:sz="0" w:space="0" w:color="auto"/>
            <w:bottom w:val="none" w:sz="0" w:space="0" w:color="auto"/>
            <w:right w:val="none" w:sz="0" w:space="0" w:color="auto"/>
          </w:divBdr>
        </w:div>
        <w:div w:id="471139629">
          <w:marLeft w:val="0"/>
          <w:marRight w:val="0"/>
          <w:marTop w:val="0"/>
          <w:marBottom w:val="0"/>
          <w:divBdr>
            <w:top w:val="none" w:sz="0" w:space="0" w:color="auto"/>
            <w:left w:val="none" w:sz="0" w:space="0" w:color="auto"/>
            <w:bottom w:val="none" w:sz="0" w:space="0" w:color="auto"/>
            <w:right w:val="none" w:sz="0" w:space="0" w:color="auto"/>
          </w:divBdr>
        </w:div>
        <w:div w:id="507645618">
          <w:marLeft w:val="0"/>
          <w:marRight w:val="0"/>
          <w:marTop w:val="0"/>
          <w:marBottom w:val="0"/>
          <w:divBdr>
            <w:top w:val="none" w:sz="0" w:space="0" w:color="auto"/>
            <w:left w:val="none" w:sz="0" w:space="0" w:color="auto"/>
            <w:bottom w:val="none" w:sz="0" w:space="0" w:color="auto"/>
            <w:right w:val="none" w:sz="0" w:space="0" w:color="auto"/>
          </w:divBdr>
        </w:div>
        <w:div w:id="1049959275">
          <w:marLeft w:val="0"/>
          <w:marRight w:val="0"/>
          <w:marTop w:val="0"/>
          <w:marBottom w:val="0"/>
          <w:divBdr>
            <w:top w:val="none" w:sz="0" w:space="0" w:color="auto"/>
            <w:left w:val="none" w:sz="0" w:space="0" w:color="auto"/>
            <w:bottom w:val="none" w:sz="0" w:space="0" w:color="auto"/>
            <w:right w:val="none" w:sz="0" w:space="0" w:color="auto"/>
          </w:divBdr>
        </w:div>
        <w:div w:id="1157503522">
          <w:marLeft w:val="0"/>
          <w:marRight w:val="0"/>
          <w:marTop w:val="0"/>
          <w:marBottom w:val="0"/>
          <w:divBdr>
            <w:top w:val="none" w:sz="0" w:space="0" w:color="auto"/>
            <w:left w:val="none" w:sz="0" w:space="0" w:color="auto"/>
            <w:bottom w:val="none" w:sz="0" w:space="0" w:color="auto"/>
            <w:right w:val="none" w:sz="0" w:space="0" w:color="auto"/>
          </w:divBdr>
        </w:div>
        <w:div w:id="1193421842">
          <w:marLeft w:val="0"/>
          <w:marRight w:val="0"/>
          <w:marTop w:val="0"/>
          <w:marBottom w:val="0"/>
          <w:divBdr>
            <w:top w:val="none" w:sz="0" w:space="0" w:color="auto"/>
            <w:left w:val="none" w:sz="0" w:space="0" w:color="auto"/>
            <w:bottom w:val="none" w:sz="0" w:space="0" w:color="auto"/>
            <w:right w:val="none" w:sz="0" w:space="0" w:color="auto"/>
          </w:divBdr>
        </w:div>
        <w:div w:id="1654286187">
          <w:marLeft w:val="0"/>
          <w:marRight w:val="0"/>
          <w:marTop w:val="0"/>
          <w:marBottom w:val="0"/>
          <w:divBdr>
            <w:top w:val="none" w:sz="0" w:space="0" w:color="auto"/>
            <w:left w:val="none" w:sz="0" w:space="0" w:color="auto"/>
            <w:bottom w:val="none" w:sz="0" w:space="0" w:color="auto"/>
            <w:right w:val="none" w:sz="0" w:space="0" w:color="auto"/>
          </w:divBdr>
        </w:div>
        <w:div w:id="1845822290">
          <w:marLeft w:val="0"/>
          <w:marRight w:val="0"/>
          <w:marTop w:val="0"/>
          <w:marBottom w:val="0"/>
          <w:divBdr>
            <w:top w:val="none" w:sz="0" w:space="0" w:color="auto"/>
            <w:left w:val="none" w:sz="0" w:space="0" w:color="auto"/>
            <w:bottom w:val="none" w:sz="0" w:space="0" w:color="auto"/>
            <w:right w:val="none" w:sz="0" w:space="0" w:color="auto"/>
          </w:divBdr>
        </w:div>
        <w:div w:id="1949311992">
          <w:marLeft w:val="0"/>
          <w:marRight w:val="0"/>
          <w:marTop w:val="0"/>
          <w:marBottom w:val="0"/>
          <w:divBdr>
            <w:top w:val="none" w:sz="0" w:space="0" w:color="auto"/>
            <w:left w:val="none" w:sz="0" w:space="0" w:color="auto"/>
            <w:bottom w:val="none" w:sz="0" w:space="0" w:color="auto"/>
            <w:right w:val="none" w:sz="0" w:space="0" w:color="auto"/>
          </w:divBdr>
        </w:div>
        <w:div w:id="2028629727">
          <w:marLeft w:val="0"/>
          <w:marRight w:val="0"/>
          <w:marTop w:val="0"/>
          <w:marBottom w:val="0"/>
          <w:divBdr>
            <w:top w:val="none" w:sz="0" w:space="0" w:color="auto"/>
            <w:left w:val="none" w:sz="0" w:space="0" w:color="auto"/>
            <w:bottom w:val="none" w:sz="0" w:space="0" w:color="auto"/>
            <w:right w:val="none" w:sz="0" w:space="0" w:color="auto"/>
          </w:divBdr>
        </w:div>
      </w:divsChild>
    </w:div>
    <w:div w:id="769356918">
      <w:bodyDiv w:val="1"/>
      <w:marLeft w:val="0"/>
      <w:marRight w:val="0"/>
      <w:marTop w:val="0"/>
      <w:marBottom w:val="0"/>
      <w:divBdr>
        <w:top w:val="none" w:sz="0" w:space="0" w:color="auto"/>
        <w:left w:val="none" w:sz="0" w:space="0" w:color="auto"/>
        <w:bottom w:val="none" w:sz="0" w:space="0" w:color="auto"/>
        <w:right w:val="none" w:sz="0" w:space="0" w:color="auto"/>
      </w:divBdr>
    </w:div>
    <w:div w:id="827749016">
      <w:bodyDiv w:val="1"/>
      <w:marLeft w:val="0"/>
      <w:marRight w:val="0"/>
      <w:marTop w:val="0"/>
      <w:marBottom w:val="0"/>
      <w:divBdr>
        <w:top w:val="none" w:sz="0" w:space="0" w:color="auto"/>
        <w:left w:val="none" w:sz="0" w:space="0" w:color="auto"/>
        <w:bottom w:val="none" w:sz="0" w:space="0" w:color="auto"/>
        <w:right w:val="none" w:sz="0" w:space="0" w:color="auto"/>
      </w:divBdr>
    </w:div>
    <w:div w:id="928276487">
      <w:bodyDiv w:val="1"/>
      <w:marLeft w:val="0"/>
      <w:marRight w:val="0"/>
      <w:marTop w:val="0"/>
      <w:marBottom w:val="0"/>
      <w:divBdr>
        <w:top w:val="none" w:sz="0" w:space="0" w:color="auto"/>
        <w:left w:val="none" w:sz="0" w:space="0" w:color="auto"/>
        <w:bottom w:val="none" w:sz="0" w:space="0" w:color="auto"/>
        <w:right w:val="none" w:sz="0" w:space="0" w:color="auto"/>
      </w:divBdr>
      <w:divsChild>
        <w:div w:id="55325320">
          <w:marLeft w:val="0"/>
          <w:marRight w:val="0"/>
          <w:marTop w:val="0"/>
          <w:marBottom w:val="0"/>
          <w:divBdr>
            <w:top w:val="none" w:sz="0" w:space="0" w:color="auto"/>
            <w:left w:val="none" w:sz="0" w:space="0" w:color="auto"/>
            <w:bottom w:val="none" w:sz="0" w:space="0" w:color="auto"/>
            <w:right w:val="none" w:sz="0" w:space="0" w:color="auto"/>
          </w:divBdr>
        </w:div>
        <w:div w:id="289438172">
          <w:marLeft w:val="0"/>
          <w:marRight w:val="0"/>
          <w:marTop w:val="0"/>
          <w:marBottom w:val="0"/>
          <w:divBdr>
            <w:top w:val="none" w:sz="0" w:space="0" w:color="auto"/>
            <w:left w:val="none" w:sz="0" w:space="0" w:color="auto"/>
            <w:bottom w:val="none" w:sz="0" w:space="0" w:color="auto"/>
            <w:right w:val="none" w:sz="0" w:space="0" w:color="auto"/>
          </w:divBdr>
        </w:div>
        <w:div w:id="309362478">
          <w:marLeft w:val="0"/>
          <w:marRight w:val="0"/>
          <w:marTop w:val="0"/>
          <w:marBottom w:val="0"/>
          <w:divBdr>
            <w:top w:val="none" w:sz="0" w:space="0" w:color="auto"/>
            <w:left w:val="none" w:sz="0" w:space="0" w:color="auto"/>
            <w:bottom w:val="none" w:sz="0" w:space="0" w:color="auto"/>
            <w:right w:val="none" w:sz="0" w:space="0" w:color="auto"/>
          </w:divBdr>
        </w:div>
        <w:div w:id="554436334">
          <w:marLeft w:val="0"/>
          <w:marRight w:val="0"/>
          <w:marTop w:val="0"/>
          <w:marBottom w:val="0"/>
          <w:divBdr>
            <w:top w:val="none" w:sz="0" w:space="0" w:color="auto"/>
            <w:left w:val="none" w:sz="0" w:space="0" w:color="auto"/>
            <w:bottom w:val="none" w:sz="0" w:space="0" w:color="auto"/>
            <w:right w:val="none" w:sz="0" w:space="0" w:color="auto"/>
          </w:divBdr>
        </w:div>
        <w:div w:id="1702707746">
          <w:marLeft w:val="0"/>
          <w:marRight w:val="0"/>
          <w:marTop w:val="0"/>
          <w:marBottom w:val="0"/>
          <w:divBdr>
            <w:top w:val="none" w:sz="0" w:space="0" w:color="auto"/>
            <w:left w:val="none" w:sz="0" w:space="0" w:color="auto"/>
            <w:bottom w:val="none" w:sz="0" w:space="0" w:color="auto"/>
            <w:right w:val="none" w:sz="0" w:space="0" w:color="auto"/>
          </w:divBdr>
        </w:div>
        <w:div w:id="1714764431">
          <w:marLeft w:val="0"/>
          <w:marRight w:val="0"/>
          <w:marTop w:val="0"/>
          <w:marBottom w:val="0"/>
          <w:divBdr>
            <w:top w:val="none" w:sz="0" w:space="0" w:color="auto"/>
            <w:left w:val="none" w:sz="0" w:space="0" w:color="auto"/>
            <w:bottom w:val="none" w:sz="0" w:space="0" w:color="auto"/>
            <w:right w:val="none" w:sz="0" w:space="0" w:color="auto"/>
          </w:divBdr>
        </w:div>
        <w:div w:id="1849565697">
          <w:marLeft w:val="0"/>
          <w:marRight w:val="0"/>
          <w:marTop w:val="0"/>
          <w:marBottom w:val="0"/>
          <w:divBdr>
            <w:top w:val="none" w:sz="0" w:space="0" w:color="auto"/>
            <w:left w:val="none" w:sz="0" w:space="0" w:color="auto"/>
            <w:bottom w:val="none" w:sz="0" w:space="0" w:color="auto"/>
            <w:right w:val="none" w:sz="0" w:space="0" w:color="auto"/>
          </w:divBdr>
        </w:div>
        <w:div w:id="1943493401">
          <w:marLeft w:val="0"/>
          <w:marRight w:val="0"/>
          <w:marTop w:val="0"/>
          <w:marBottom w:val="0"/>
          <w:divBdr>
            <w:top w:val="none" w:sz="0" w:space="0" w:color="auto"/>
            <w:left w:val="none" w:sz="0" w:space="0" w:color="auto"/>
            <w:bottom w:val="none" w:sz="0" w:space="0" w:color="auto"/>
            <w:right w:val="none" w:sz="0" w:space="0" w:color="auto"/>
          </w:divBdr>
        </w:div>
        <w:div w:id="1967546985">
          <w:marLeft w:val="0"/>
          <w:marRight w:val="0"/>
          <w:marTop w:val="0"/>
          <w:marBottom w:val="0"/>
          <w:divBdr>
            <w:top w:val="none" w:sz="0" w:space="0" w:color="auto"/>
            <w:left w:val="none" w:sz="0" w:space="0" w:color="auto"/>
            <w:bottom w:val="none" w:sz="0" w:space="0" w:color="auto"/>
            <w:right w:val="none" w:sz="0" w:space="0" w:color="auto"/>
          </w:divBdr>
        </w:div>
      </w:divsChild>
    </w:div>
    <w:div w:id="928388326">
      <w:bodyDiv w:val="1"/>
      <w:marLeft w:val="0"/>
      <w:marRight w:val="0"/>
      <w:marTop w:val="0"/>
      <w:marBottom w:val="0"/>
      <w:divBdr>
        <w:top w:val="none" w:sz="0" w:space="0" w:color="auto"/>
        <w:left w:val="none" w:sz="0" w:space="0" w:color="auto"/>
        <w:bottom w:val="none" w:sz="0" w:space="0" w:color="auto"/>
        <w:right w:val="none" w:sz="0" w:space="0" w:color="auto"/>
      </w:divBdr>
    </w:div>
    <w:div w:id="973289931">
      <w:bodyDiv w:val="1"/>
      <w:marLeft w:val="0"/>
      <w:marRight w:val="0"/>
      <w:marTop w:val="0"/>
      <w:marBottom w:val="0"/>
      <w:divBdr>
        <w:top w:val="none" w:sz="0" w:space="0" w:color="auto"/>
        <w:left w:val="none" w:sz="0" w:space="0" w:color="auto"/>
        <w:bottom w:val="none" w:sz="0" w:space="0" w:color="auto"/>
        <w:right w:val="none" w:sz="0" w:space="0" w:color="auto"/>
      </w:divBdr>
    </w:div>
    <w:div w:id="990866096">
      <w:bodyDiv w:val="1"/>
      <w:marLeft w:val="0"/>
      <w:marRight w:val="0"/>
      <w:marTop w:val="0"/>
      <w:marBottom w:val="0"/>
      <w:divBdr>
        <w:top w:val="none" w:sz="0" w:space="0" w:color="auto"/>
        <w:left w:val="none" w:sz="0" w:space="0" w:color="auto"/>
        <w:bottom w:val="none" w:sz="0" w:space="0" w:color="auto"/>
        <w:right w:val="none" w:sz="0" w:space="0" w:color="auto"/>
      </w:divBdr>
      <w:divsChild>
        <w:div w:id="237597144">
          <w:marLeft w:val="0"/>
          <w:marRight w:val="0"/>
          <w:marTop w:val="0"/>
          <w:marBottom w:val="0"/>
          <w:divBdr>
            <w:top w:val="none" w:sz="0" w:space="0" w:color="auto"/>
            <w:left w:val="none" w:sz="0" w:space="0" w:color="auto"/>
            <w:bottom w:val="none" w:sz="0" w:space="0" w:color="auto"/>
            <w:right w:val="none" w:sz="0" w:space="0" w:color="auto"/>
          </w:divBdr>
        </w:div>
        <w:div w:id="432820972">
          <w:marLeft w:val="0"/>
          <w:marRight w:val="0"/>
          <w:marTop w:val="0"/>
          <w:marBottom w:val="0"/>
          <w:divBdr>
            <w:top w:val="none" w:sz="0" w:space="0" w:color="auto"/>
            <w:left w:val="none" w:sz="0" w:space="0" w:color="auto"/>
            <w:bottom w:val="none" w:sz="0" w:space="0" w:color="auto"/>
            <w:right w:val="none" w:sz="0" w:space="0" w:color="auto"/>
          </w:divBdr>
        </w:div>
        <w:div w:id="930971300">
          <w:marLeft w:val="0"/>
          <w:marRight w:val="0"/>
          <w:marTop w:val="0"/>
          <w:marBottom w:val="0"/>
          <w:divBdr>
            <w:top w:val="none" w:sz="0" w:space="0" w:color="auto"/>
            <w:left w:val="none" w:sz="0" w:space="0" w:color="auto"/>
            <w:bottom w:val="none" w:sz="0" w:space="0" w:color="auto"/>
            <w:right w:val="none" w:sz="0" w:space="0" w:color="auto"/>
          </w:divBdr>
        </w:div>
        <w:div w:id="1407994323">
          <w:marLeft w:val="0"/>
          <w:marRight w:val="0"/>
          <w:marTop w:val="0"/>
          <w:marBottom w:val="0"/>
          <w:divBdr>
            <w:top w:val="none" w:sz="0" w:space="0" w:color="auto"/>
            <w:left w:val="none" w:sz="0" w:space="0" w:color="auto"/>
            <w:bottom w:val="none" w:sz="0" w:space="0" w:color="auto"/>
            <w:right w:val="none" w:sz="0" w:space="0" w:color="auto"/>
          </w:divBdr>
        </w:div>
      </w:divsChild>
    </w:div>
    <w:div w:id="995570368">
      <w:bodyDiv w:val="1"/>
      <w:marLeft w:val="0"/>
      <w:marRight w:val="0"/>
      <w:marTop w:val="0"/>
      <w:marBottom w:val="0"/>
      <w:divBdr>
        <w:top w:val="none" w:sz="0" w:space="0" w:color="auto"/>
        <w:left w:val="none" w:sz="0" w:space="0" w:color="auto"/>
        <w:bottom w:val="none" w:sz="0" w:space="0" w:color="auto"/>
        <w:right w:val="none" w:sz="0" w:space="0" w:color="auto"/>
      </w:divBdr>
    </w:div>
    <w:div w:id="1006980777">
      <w:bodyDiv w:val="1"/>
      <w:marLeft w:val="0"/>
      <w:marRight w:val="0"/>
      <w:marTop w:val="0"/>
      <w:marBottom w:val="0"/>
      <w:divBdr>
        <w:top w:val="none" w:sz="0" w:space="0" w:color="auto"/>
        <w:left w:val="none" w:sz="0" w:space="0" w:color="auto"/>
        <w:bottom w:val="none" w:sz="0" w:space="0" w:color="auto"/>
        <w:right w:val="none" w:sz="0" w:space="0" w:color="auto"/>
      </w:divBdr>
    </w:div>
    <w:div w:id="1136871175">
      <w:bodyDiv w:val="1"/>
      <w:marLeft w:val="0"/>
      <w:marRight w:val="0"/>
      <w:marTop w:val="0"/>
      <w:marBottom w:val="0"/>
      <w:divBdr>
        <w:top w:val="none" w:sz="0" w:space="0" w:color="auto"/>
        <w:left w:val="none" w:sz="0" w:space="0" w:color="auto"/>
        <w:bottom w:val="none" w:sz="0" w:space="0" w:color="auto"/>
        <w:right w:val="none" w:sz="0" w:space="0" w:color="auto"/>
      </w:divBdr>
    </w:div>
    <w:div w:id="1159495503">
      <w:bodyDiv w:val="1"/>
      <w:marLeft w:val="0"/>
      <w:marRight w:val="0"/>
      <w:marTop w:val="0"/>
      <w:marBottom w:val="0"/>
      <w:divBdr>
        <w:top w:val="none" w:sz="0" w:space="0" w:color="auto"/>
        <w:left w:val="none" w:sz="0" w:space="0" w:color="auto"/>
        <w:bottom w:val="none" w:sz="0" w:space="0" w:color="auto"/>
        <w:right w:val="none" w:sz="0" w:space="0" w:color="auto"/>
      </w:divBdr>
      <w:divsChild>
        <w:div w:id="373890676">
          <w:marLeft w:val="0"/>
          <w:marRight w:val="0"/>
          <w:marTop w:val="0"/>
          <w:marBottom w:val="0"/>
          <w:divBdr>
            <w:top w:val="none" w:sz="0" w:space="0" w:color="auto"/>
            <w:left w:val="none" w:sz="0" w:space="0" w:color="auto"/>
            <w:bottom w:val="none" w:sz="0" w:space="0" w:color="auto"/>
            <w:right w:val="none" w:sz="0" w:space="0" w:color="auto"/>
          </w:divBdr>
        </w:div>
        <w:div w:id="501434892">
          <w:marLeft w:val="0"/>
          <w:marRight w:val="0"/>
          <w:marTop w:val="0"/>
          <w:marBottom w:val="0"/>
          <w:divBdr>
            <w:top w:val="none" w:sz="0" w:space="0" w:color="auto"/>
            <w:left w:val="none" w:sz="0" w:space="0" w:color="auto"/>
            <w:bottom w:val="none" w:sz="0" w:space="0" w:color="auto"/>
            <w:right w:val="none" w:sz="0" w:space="0" w:color="auto"/>
          </w:divBdr>
        </w:div>
        <w:div w:id="934704121">
          <w:marLeft w:val="0"/>
          <w:marRight w:val="0"/>
          <w:marTop w:val="0"/>
          <w:marBottom w:val="0"/>
          <w:divBdr>
            <w:top w:val="none" w:sz="0" w:space="0" w:color="auto"/>
            <w:left w:val="none" w:sz="0" w:space="0" w:color="auto"/>
            <w:bottom w:val="none" w:sz="0" w:space="0" w:color="auto"/>
            <w:right w:val="none" w:sz="0" w:space="0" w:color="auto"/>
          </w:divBdr>
        </w:div>
        <w:div w:id="1319648021">
          <w:marLeft w:val="0"/>
          <w:marRight w:val="0"/>
          <w:marTop w:val="0"/>
          <w:marBottom w:val="0"/>
          <w:divBdr>
            <w:top w:val="none" w:sz="0" w:space="0" w:color="auto"/>
            <w:left w:val="none" w:sz="0" w:space="0" w:color="auto"/>
            <w:bottom w:val="none" w:sz="0" w:space="0" w:color="auto"/>
            <w:right w:val="none" w:sz="0" w:space="0" w:color="auto"/>
          </w:divBdr>
        </w:div>
        <w:div w:id="1385519150">
          <w:marLeft w:val="0"/>
          <w:marRight w:val="0"/>
          <w:marTop w:val="0"/>
          <w:marBottom w:val="0"/>
          <w:divBdr>
            <w:top w:val="none" w:sz="0" w:space="0" w:color="auto"/>
            <w:left w:val="none" w:sz="0" w:space="0" w:color="auto"/>
            <w:bottom w:val="none" w:sz="0" w:space="0" w:color="auto"/>
            <w:right w:val="none" w:sz="0" w:space="0" w:color="auto"/>
          </w:divBdr>
        </w:div>
        <w:div w:id="1556964631">
          <w:marLeft w:val="0"/>
          <w:marRight w:val="0"/>
          <w:marTop w:val="0"/>
          <w:marBottom w:val="0"/>
          <w:divBdr>
            <w:top w:val="none" w:sz="0" w:space="0" w:color="auto"/>
            <w:left w:val="none" w:sz="0" w:space="0" w:color="auto"/>
            <w:bottom w:val="none" w:sz="0" w:space="0" w:color="auto"/>
            <w:right w:val="none" w:sz="0" w:space="0" w:color="auto"/>
          </w:divBdr>
        </w:div>
        <w:div w:id="2058971301">
          <w:marLeft w:val="0"/>
          <w:marRight w:val="0"/>
          <w:marTop w:val="0"/>
          <w:marBottom w:val="0"/>
          <w:divBdr>
            <w:top w:val="none" w:sz="0" w:space="0" w:color="auto"/>
            <w:left w:val="none" w:sz="0" w:space="0" w:color="auto"/>
            <w:bottom w:val="none" w:sz="0" w:space="0" w:color="auto"/>
            <w:right w:val="none" w:sz="0" w:space="0" w:color="auto"/>
          </w:divBdr>
        </w:div>
      </w:divsChild>
    </w:div>
    <w:div w:id="1176579067">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196767961">
      <w:bodyDiv w:val="1"/>
      <w:marLeft w:val="0"/>
      <w:marRight w:val="0"/>
      <w:marTop w:val="0"/>
      <w:marBottom w:val="0"/>
      <w:divBdr>
        <w:top w:val="none" w:sz="0" w:space="0" w:color="auto"/>
        <w:left w:val="none" w:sz="0" w:space="0" w:color="auto"/>
        <w:bottom w:val="none" w:sz="0" w:space="0" w:color="auto"/>
        <w:right w:val="none" w:sz="0" w:space="0" w:color="auto"/>
      </w:divBdr>
    </w:div>
    <w:div w:id="1218860026">
      <w:bodyDiv w:val="1"/>
      <w:marLeft w:val="0"/>
      <w:marRight w:val="0"/>
      <w:marTop w:val="0"/>
      <w:marBottom w:val="0"/>
      <w:divBdr>
        <w:top w:val="none" w:sz="0" w:space="0" w:color="auto"/>
        <w:left w:val="none" w:sz="0" w:space="0" w:color="auto"/>
        <w:bottom w:val="none" w:sz="0" w:space="0" w:color="auto"/>
        <w:right w:val="none" w:sz="0" w:space="0" w:color="auto"/>
      </w:divBdr>
    </w:div>
    <w:div w:id="1262756410">
      <w:bodyDiv w:val="1"/>
      <w:marLeft w:val="0"/>
      <w:marRight w:val="0"/>
      <w:marTop w:val="0"/>
      <w:marBottom w:val="0"/>
      <w:divBdr>
        <w:top w:val="none" w:sz="0" w:space="0" w:color="auto"/>
        <w:left w:val="none" w:sz="0" w:space="0" w:color="auto"/>
        <w:bottom w:val="none" w:sz="0" w:space="0" w:color="auto"/>
        <w:right w:val="none" w:sz="0" w:space="0" w:color="auto"/>
      </w:divBdr>
    </w:div>
    <w:div w:id="1263807817">
      <w:bodyDiv w:val="1"/>
      <w:marLeft w:val="0"/>
      <w:marRight w:val="0"/>
      <w:marTop w:val="0"/>
      <w:marBottom w:val="0"/>
      <w:divBdr>
        <w:top w:val="none" w:sz="0" w:space="0" w:color="auto"/>
        <w:left w:val="none" w:sz="0" w:space="0" w:color="auto"/>
        <w:bottom w:val="none" w:sz="0" w:space="0" w:color="auto"/>
        <w:right w:val="none" w:sz="0" w:space="0" w:color="auto"/>
      </w:divBdr>
    </w:div>
    <w:div w:id="1293946628">
      <w:bodyDiv w:val="1"/>
      <w:marLeft w:val="0"/>
      <w:marRight w:val="0"/>
      <w:marTop w:val="0"/>
      <w:marBottom w:val="0"/>
      <w:divBdr>
        <w:top w:val="none" w:sz="0" w:space="0" w:color="auto"/>
        <w:left w:val="none" w:sz="0" w:space="0" w:color="auto"/>
        <w:bottom w:val="none" w:sz="0" w:space="0" w:color="auto"/>
        <w:right w:val="none" w:sz="0" w:space="0" w:color="auto"/>
      </w:divBdr>
      <w:divsChild>
        <w:div w:id="645401707">
          <w:marLeft w:val="0"/>
          <w:marRight w:val="0"/>
          <w:marTop w:val="0"/>
          <w:marBottom w:val="0"/>
          <w:divBdr>
            <w:top w:val="none" w:sz="0" w:space="0" w:color="auto"/>
            <w:left w:val="none" w:sz="0" w:space="0" w:color="auto"/>
            <w:bottom w:val="none" w:sz="0" w:space="0" w:color="auto"/>
            <w:right w:val="none" w:sz="0" w:space="0" w:color="auto"/>
          </w:divBdr>
        </w:div>
        <w:div w:id="939028476">
          <w:marLeft w:val="0"/>
          <w:marRight w:val="0"/>
          <w:marTop w:val="0"/>
          <w:marBottom w:val="0"/>
          <w:divBdr>
            <w:top w:val="none" w:sz="0" w:space="0" w:color="auto"/>
            <w:left w:val="none" w:sz="0" w:space="0" w:color="auto"/>
            <w:bottom w:val="none" w:sz="0" w:space="0" w:color="auto"/>
            <w:right w:val="none" w:sz="0" w:space="0" w:color="auto"/>
          </w:divBdr>
        </w:div>
        <w:div w:id="1203401909">
          <w:marLeft w:val="0"/>
          <w:marRight w:val="0"/>
          <w:marTop w:val="0"/>
          <w:marBottom w:val="0"/>
          <w:divBdr>
            <w:top w:val="none" w:sz="0" w:space="0" w:color="auto"/>
            <w:left w:val="none" w:sz="0" w:space="0" w:color="auto"/>
            <w:bottom w:val="none" w:sz="0" w:space="0" w:color="auto"/>
            <w:right w:val="none" w:sz="0" w:space="0" w:color="auto"/>
          </w:divBdr>
        </w:div>
        <w:div w:id="1218129205">
          <w:marLeft w:val="0"/>
          <w:marRight w:val="0"/>
          <w:marTop w:val="0"/>
          <w:marBottom w:val="0"/>
          <w:divBdr>
            <w:top w:val="none" w:sz="0" w:space="0" w:color="auto"/>
            <w:left w:val="none" w:sz="0" w:space="0" w:color="auto"/>
            <w:bottom w:val="none" w:sz="0" w:space="0" w:color="auto"/>
            <w:right w:val="none" w:sz="0" w:space="0" w:color="auto"/>
          </w:divBdr>
        </w:div>
        <w:div w:id="2026636550">
          <w:marLeft w:val="0"/>
          <w:marRight w:val="0"/>
          <w:marTop w:val="0"/>
          <w:marBottom w:val="0"/>
          <w:divBdr>
            <w:top w:val="none" w:sz="0" w:space="0" w:color="auto"/>
            <w:left w:val="none" w:sz="0" w:space="0" w:color="auto"/>
            <w:bottom w:val="none" w:sz="0" w:space="0" w:color="auto"/>
            <w:right w:val="none" w:sz="0" w:space="0" w:color="auto"/>
          </w:divBdr>
        </w:div>
        <w:div w:id="2061054779">
          <w:marLeft w:val="0"/>
          <w:marRight w:val="0"/>
          <w:marTop w:val="0"/>
          <w:marBottom w:val="0"/>
          <w:divBdr>
            <w:top w:val="none" w:sz="0" w:space="0" w:color="auto"/>
            <w:left w:val="none" w:sz="0" w:space="0" w:color="auto"/>
            <w:bottom w:val="none" w:sz="0" w:space="0" w:color="auto"/>
            <w:right w:val="none" w:sz="0" w:space="0" w:color="auto"/>
          </w:divBdr>
        </w:div>
      </w:divsChild>
    </w:div>
    <w:div w:id="1339581673">
      <w:bodyDiv w:val="1"/>
      <w:marLeft w:val="0"/>
      <w:marRight w:val="0"/>
      <w:marTop w:val="0"/>
      <w:marBottom w:val="0"/>
      <w:divBdr>
        <w:top w:val="none" w:sz="0" w:space="0" w:color="auto"/>
        <w:left w:val="none" w:sz="0" w:space="0" w:color="auto"/>
        <w:bottom w:val="none" w:sz="0" w:space="0" w:color="auto"/>
        <w:right w:val="none" w:sz="0" w:space="0" w:color="auto"/>
      </w:divBdr>
      <w:divsChild>
        <w:div w:id="1903520397">
          <w:marLeft w:val="0"/>
          <w:marRight w:val="0"/>
          <w:marTop w:val="0"/>
          <w:marBottom w:val="0"/>
          <w:divBdr>
            <w:top w:val="none" w:sz="0" w:space="0" w:color="auto"/>
            <w:left w:val="none" w:sz="0" w:space="0" w:color="auto"/>
            <w:bottom w:val="none" w:sz="0" w:space="0" w:color="auto"/>
            <w:right w:val="none" w:sz="0" w:space="0" w:color="auto"/>
          </w:divBdr>
        </w:div>
      </w:divsChild>
    </w:div>
    <w:div w:id="1353339770">
      <w:bodyDiv w:val="1"/>
      <w:marLeft w:val="0"/>
      <w:marRight w:val="0"/>
      <w:marTop w:val="0"/>
      <w:marBottom w:val="0"/>
      <w:divBdr>
        <w:top w:val="none" w:sz="0" w:space="0" w:color="auto"/>
        <w:left w:val="none" w:sz="0" w:space="0" w:color="auto"/>
        <w:bottom w:val="none" w:sz="0" w:space="0" w:color="auto"/>
        <w:right w:val="none" w:sz="0" w:space="0" w:color="auto"/>
      </w:divBdr>
    </w:div>
    <w:div w:id="1381828106">
      <w:bodyDiv w:val="1"/>
      <w:marLeft w:val="0"/>
      <w:marRight w:val="0"/>
      <w:marTop w:val="0"/>
      <w:marBottom w:val="0"/>
      <w:divBdr>
        <w:top w:val="none" w:sz="0" w:space="0" w:color="auto"/>
        <w:left w:val="none" w:sz="0" w:space="0" w:color="auto"/>
        <w:bottom w:val="none" w:sz="0" w:space="0" w:color="auto"/>
        <w:right w:val="none" w:sz="0" w:space="0" w:color="auto"/>
      </w:divBdr>
    </w:div>
    <w:div w:id="1384721300">
      <w:bodyDiv w:val="1"/>
      <w:marLeft w:val="0"/>
      <w:marRight w:val="0"/>
      <w:marTop w:val="0"/>
      <w:marBottom w:val="0"/>
      <w:divBdr>
        <w:top w:val="none" w:sz="0" w:space="0" w:color="auto"/>
        <w:left w:val="none" w:sz="0" w:space="0" w:color="auto"/>
        <w:bottom w:val="none" w:sz="0" w:space="0" w:color="auto"/>
        <w:right w:val="none" w:sz="0" w:space="0" w:color="auto"/>
      </w:divBdr>
    </w:div>
    <w:div w:id="1429542726">
      <w:bodyDiv w:val="1"/>
      <w:marLeft w:val="0"/>
      <w:marRight w:val="0"/>
      <w:marTop w:val="0"/>
      <w:marBottom w:val="0"/>
      <w:divBdr>
        <w:top w:val="none" w:sz="0" w:space="0" w:color="auto"/>
        <w:left w:val="none" w:sz="0" w:space="0" w:color="auto"/>
        <w:bottom w:val="none" w:sz="0" w:space="0" w:color="auto"/>
        <w:right w:val="none" w:sz="0" w:space="0" w:color="auto"/>
      </w:divBdr>
    </w:div>
    <w:div w:id="1464230522">
      <w:bodyDiv w:val="1"/>
      <w:marLeft w:val="0"/>
      <w:marRight w:val="0"/>
      <w:marTop w:val="0"/>
      <w:marBottom w:val="0"/>
      <w:divBdr>
        <w:top w:val="none" w:sz="0" w:space="0" w:color="auto"/>
        <w:left w:val="none" w:sz="0" w:space="0" w:color="auto"/>
        <w:bottom w:val="none" w:sz="0" w:space="0" w:color="auto"/>
        <w:right w:val="none" w:sz="0" w:space="0" w:color="auto"/>
      </w:divBdr>
    </w:div>
    <w:div w:id="1534881677">
      <w:bodyDiv w:val="1"/>
      <w:marLeft w:val="0"/>
      <w:marRight w:val="0"/>
      <w:marTop w:val="0"/>
      <w:marBottom w:val="0"/>
      <w:divBdr>
        <w:top w:val="none" w:sz="0" w:space="0" w:color="auto"/>
        <w:left w:val="none" w:sz="0" w:space="0" w:color="auto"/>
        <w:bottom w:val="none" w:sz="0" w:space="0" w:color="auto"/>
        <w:right w:val="none" w:sz="0" w:space="0" w:color="auto"/>
      </w:divBdr>
    </w:div>
    <w:div w:id="1574658713">
      <w:bodyDiv w:val="1"/>
      <w:marLeft w:val="0"/>
      <w:marRight w:val="0"/>
      <w:marTop w:val="0"/>
      <w:marBottom w:val="0"/>
      <w:divBdr>
        <w:top w:val="none" w:sz="0" w:space="0" w:color="auto"/>
        <w:left w:val="none" w:sz="0" w:space="0" w:color="auto"/>
        <w:bottom w:val="none" w:sz="0" w:space="0" w:color="auto"/>
        <w:right w:val="none" w:sz="0" w:space="0" w:color="auto"/>
      </w:divBdr>
    </w:div>
    <w:div w:id="1596135578">
      <w:bodyDiv w:val="1"/>
      <w:marLeft w:val="0"/>
      <w:marRight w:val="0"/>
      <w:marTop w:val="0"/>
      <w:marBottom w:val="0"/>
      <w:divBdr>
        <w:top w:val="none" w:sz="0" w:space="0" w:color="auto"/>
        <w:left w:val="none" w:sz="0" w:space="0" w:color="auto"/>
        <w:bottom w:val="none" w:sz="0" w:space="0" w:color="auto"/>
        <w:right w:val="none" w:sz="0" w:space="0" w:color="auto"/>
      </w:divBdr>
    </w:div>
    <w:div w:id="1615206857">
      <w:bodyDiv w:val="1"/>
      <w:marLeft w:val="0"/>
      <w:marRight w:val="0"/>
      <w:marTop w:val="0"/>
      <w:marBottom w:val="0"/>
      <w:divBdr>
        <w:top w:val="none" w:sz="0" w:space="0" w:color="auto"/>
        <w:left w:val="none" w:sz="0" w:space="0" w:color="auto"/>
        <w:bottom w:val="none" w:sz="0" w:space="0" w:color="auto"/>
        <w:right w:val="none" w:sz="0" w:space="0" w:color="auto"/>
      </w:divBdr>
    </w:div>
    <w:div w:id="1652711575">
      <w:bodyDiv w:val="1"/>
      <w:marLeft w:val="0"/>
      <w:marRight w:val="0"/>
      <w:marTop w:val="0"/>
      <w:marBottom w:val="0"/>
      <w:divBdr>
        <w:top w:val="none" w:sz="0" w:space="0" w:color="auto"/>
        <w:left w:val="none" w:sz="0" w:space="0" w:color="auto"/>
        <w:bottom w:val="none" w:sz="0" w:space="0" w:color="auto"/>
        <w:right w:val="none" w:sz="0" w:space="0" w:color="auto"/>
      </w:divBdr>
    </w:div>
    <w:div w:id="1652712264">
      <w:bodyDiv w:val="1"/>
      <w:marLeft w:val="0"/>
      <w:marRight w:val="0"/>
      <w:marTop w:val="0"/>
      <w:marBottom w:val="0"/>
      <w:divBdr>
        <w:top w:val="none" w:sz="0" w:space="0" w:color="auto"/>
        <w:left w:val="none" w:sz="0" w:space="0" w:color="auto"/>
        <w:bottom w:val="none" w:sz="0" w:space="0" w:color="auto"/>
        <w:right w:val="none" w:sz="0" w:space="0" w:color="auto"/>
      </w:divBdr>
    </w:div>
    <w:div w:id="1818184457">
      <w:bodyDiv w:val="1"/>
      <w:marLeft w:val="0"/>
      <w:marRight w:val="0"/>
      <w:marTop w:val="0"/>
      <w:marBottom w:val="0"/>
      <w:divBdr>
        <w:top w:val="none" w:sz="0" w:space="0" w:color="auto"/>
        <w:left w:val="none" w:sz="0" w:space="0" w:color="auto"/>
        <w:bottom w:val="none" w:sz="0" w:space="0" w:color="auto"/>
        <w:right w:val="none" w:sz="0" w:space="0" w:color="auto"/>
      </w:divBdr>
    </w:div>
    <w:div w:id="1928070981">
      <w:bodyDiv w:val="1"/>
      <w:marLeft w:val="0"/>
      <w:marRight w:val="0"/>
      <w:marTop w:val="0"/>
      <w:marBottom w:val="0"/>
      <w:divBdr>
        <w:top w:val="none" w:sz="0" w:space="0" w:color="auto"/>
        <w:left w:val="none" w:sz="0" w:space="0" w:color="auto"/>
        <w:bottom w:val="none" w:sz="0" w:space="0" w:color="auto"/>
        <w:right w:val="none" w:sz="0" w:space="0" w:color="auto"/>
      </w:divBdr>
    </w:div>
    <w:div w:id="1932884943">
      <w:bodyDiv w:val="1"/>
      <w:marLeft w:val="0"/>
      <w:marRight w:val="0"/>
      <w:marTop w:val="0"/>
      <w:marBottom w:val="0"/>
      <w:divBdr>
        <w:top w:val="none" w:sz="0" w:space="0" w:color="auto"/>
        <w:left w:val="none" w:sz="0" w:space="0" w:color="auto"/>
        <w:bottom w:val="none" w:sz="0" w:space="0" w:color="auto"/>
        <w:right w:val="none" w:sz="0" w:space="0" w:color="auto"/>
      </w:divBdr>
    </w:div>
    <w:div w:id="1966083622">
      <w:bodyDiv w:val="1"/>
      <w:marLeft w:val="0"/>
      <w:marRight w:val="0"/>
      <w:marTop w:val="0"/>
      <w:marBottom w:val="0"/>
      <w:divBdr>
        <w:top w:val="none" w:sz="0" w:space="0" w:color="auto"/>
        <w:left w:val="none" w:sz="0" w:space="0" w:color="auto"/>
        <w:bottom w:val="none" w:sz="0" w:space="0" w:color="auto"/>
        <w:right w:val="none" w:sz="0" w:space="0" w:color="auto"/>
      </w:divBdr>
    </w:div>
    <w:div w:id="1966546713">
      <w:bodyDiv w:val="1"/>
      <w:marLeft w:val="0"/>
      <w:marRight w:val="0"/>
      <w:marTop w:val="0"/>
      <w:marBottom w:val="0"/>
      <w:divBdr>
        <w:top w:val="none" w:sz="0" w:space="0" w:color="auto"/>
        <w:left w:val="none" w:sz="0" w:space="0" w:color="auto"/>
        <w:bottom w:val="none" w:sz="0" w:space="0" w:color="auto"/>
        <w:right w:val="none" w:sz="0" w:space="0" w:color="auto"/>
      </w:divBdr>
    </w:div>
    <w:div w:id="1978409448">
      <w:bodyDiv w:val="1"/>
      <w:marLeft w:val="0"/>
      <w:marRight w:val="0"/>
      <w:marTop w:val="0"/>
      <w:marBottom w:val="0"/>
      <w:divBdr>
        <w:top w:val="none" w:sz="0" w:space="0" w:color="auto"/>
        <w:left w:val="none" w:sz="0" w:space="0" w:color="auto"/>
        <w:bottom w:val="none" w:sz="0" w:space="0" w:color="auto"/>
        <w:right w:val="none" w:sz="0" w:space="0" w:color="auto"/>
      </w:divBdr>
      <w:divsChild>
        <w:div w:id="2024891332">
          <w:marLeft w:val="0"/>
          <w:marRight w:val="0"/>
          <w:marTop w:val="0"/>
          <w:marBottom w:val="0"/>
          <w:divBdr>
            <w:top w:val="none" w:sz="0" w:space="0" w:color="auto"/>
            <w:left w:val="none" w:sz="0" w:space="0" w:color="auto"/>
            <w:bottom w:val="none" w:sz="0" w:space="0" w:color="auto"/>
            <w:right w:val="none" w:sz="0" w:space="0" w:color="auto"/>
          </w:divBdr>
          <w:divsChild>
            <w:div w:id="733310116">
              <w:marLeft w:val="0"/>
              <w:marRight w:val="0"/>
              <w:marTop w:val="0"/>
              <w:marBottom w:val="0"/>
              <w:divBdr>
                <w:top w:val="none" w:sz="0" w:space="0" w:color="auto"/>
                <w:left w:val="none" w:sz="0" w:space="0" w:color="auto"/>
                <w:bottom w:val="none" w:sz="0" w:space="0" w:color="auto"/>
                <w:right w:val="none" w:sz="0" w:space="0" w:color="auto"/>
              </w:divBdr>
              <w:divsChild>
                <w:div w:id="1102993539">
                  <w:marLeft w:val="0"/>
                  <w:marRight w:val="0"/>
                  <w:marTop w:val="0"/>
                  <w:marBottom w:val="0"/>
                  <w:divBdr>
                    <w:top w:val="none" w:sz="0" w:space="0" w:color="auto"/>
                    <w:left w:val="none" w:sz="0" w:space="0" w:color="auto"/>
                    <w:bottom w:val="none" w:sz="0" w:space="0" w:color="auto"/>
                    <w:right w:val="none" w:sz="0" w:space="0" w:color="auto"/>
                  </w:divBdr>
                  <w:divsChild>
                    <w:div w:id="1801997019">
                      <w:marLeft w:val="0"/>
                      <w:marRight w:val="0"/>
                      <w:marTop w:val="0"/>
                      <w:marBottom w:val="0"/>
                      <w:divBdr>
                        <w:top w:val="none" w:sz="0" w:space="0" w:color="auto"/>
                        <w:left w:val="none" w:sz="0" w:space="0" w:color="auto"/>
                        <w:bottom w:val="none" w:sz="0" w:space="0" w:color="auto"/>
                        <w:right w:val="none" w:sz="0" w:space="0" w:color="auto"/>
                      </w:divBdr>
                      <w:divsChild>
                        <w:div w:id="322587736">
                          <w:marLeft w:val="0"/>
                          <w:marRight w:val="0"/>
                          <w:marTop w:val="0"/>
                          <w:marBottom w:val="0"/>
                          <w:divBdr>
                            <w:top w:val="none" w:sz="0" w:space="0" w:color="auto"/>
                            <w:left w:val="none" w:sz="0" w:space="0" w:color="auto"/>
                            <w:bottom w:val="none" w:sz="0" w:space="0" w:color="auto"/>
                            <w:right w:val="none" w:sz="0" w:space="0" w:color="auto"/>
                          </w:divBdr>
                          <w:divsChild>
                            <w:div w:id="2096703171">
                              <w:marLeft w:val="0"/>
                              <w:marRight w:val="0"/>
                              <w:marTop w:val="0"/>
                              <w:marBottom w:val="0"/>
                              <w:divBdr>
                                <w:top w:val="none" w:sz="0" w:space="0" w:color="auto"/>
                                <w:left w:val="none" w:sz="0" w:space="0" w:color="auto"/>
                                <w:bottom w:val="none" w:sz="0" w:space="0" w:color="auto"/>
                                <w:right w:val="none" w:sz="0" w:space="0" w:color="auto"/>
                              </w:divBdr>
                              <w:divsChild>
                                <w:div w:id="56513415">
                                  <w:marLeft w:val="0"/>
                                  <w:marRight w:val="0"/>
                                  <w:marTop w:val="0"/>
                                  <w:marBottom w:val="0"/>
                                  <w:divBdr>
                                    <w:top w:val="none" w:sz="0" w:space="0" w:color="auto"/>
                                    <w:left w:val="none" w:sz="0" w:space="0" w:color="auto"/>
                                    <w:bottom w:val="none" w:sz="0" w:space="0" w:color="auto"/>
                                    <w:right w:val="none" w:sz="0" w:space="0" w:color="auto"/>
                                  </w:divBdr>
                                  <w:divsChild>
                                    <w:div w:id="1319653321">
                                      <w:marLeft w:val="0"/>
                                      <w:marRight w:val="0"/>
                                      <w:marTop w:val="0"/>
                                      <w:marBottom w:val="0"/>
                                      <w:divBdr>
                                        <w:top w:val="none" w:sz="0" w:space="0" w:color="auto"/>
                                        <w:left w:val="none" w:sz="0" w:space="0" w:color="auto"/>
                                        <w:bottom w:val="none" w:sz="0" w:space="0" w:color="auto"/>
                                        <w:right w:val="none" w:sz="0" w:space="0" w:color="auto"/>
                                      </w:divBdr>
                                      <w:divsChild>
                                        <w:div w:id="860632540">
                                          <w:marLeft w:val="0"/>
                                          <w:marRight w:val="0"/>
                                          <w:marTop w:val="0"/>
                                          <w:marBottom w:val="0"/>
                                          <w:divBdr>
                                            <w:top w:val="none" w:sz="0" w:space="0" w:color="auto"/>
                                            <w:left w:val="none" w:sz="0" w:space="0" w:color="auto"/>
                                            <w:bottom w:val="none" w:sz="0" w:space="0" w:color="auto"/>
                                            <w:right w:val="none" w:sz="0" w:space="0" w:color="auto"/>
                                          </w:divBdr>
                                          <w:divsChild>
                                            <w:div w:id="585263620">
                                              <w:marLeft w:val="0"/>
                                              <w:marRight w:val="0"/>
                                              <w:marTop w:val="0"/>
                                              <w:marBottom w:val="0"/>
                                              <w:divBdr>
                                                <w:top w:val="none" w:sz="0" w:space="0" w:color="auto"/>
                                                <w:left w:val="none" w:sz="0" w:space="0" w:color="auto"/>
                                                <w:bottom w:val="none" w:sz="0" w:space="0" w:color="auto"/>
                                                <w:right w:val="none" w:sz="0" w:space="0" w:color="auto"/>
                                              </w:divBdr>
                                              <w:divsChild>
                                                <w:div w:id="905913704">
                                                  <w:marLeft w:val="0"/>
                                                  <w:marRight w:val="0"/>
                                                  <w:marTop w:val="0"/>
                                                  <w:marBottom w:val="0"/>
                                                  <w:divBdr>
                                                    <w:top w:val="none" w:sz="0" w:space="0" w:color="auto"/>
                                                    <w:left w:val="none" w:sz="0" w:space="0" w:color="auto"/>
                                                    <w:bottom w:val="none" w:sz="0" w:space="0" w:color="auto"/>
                                                    <w:right w:val="none" w:sz="0" w:space="0" w:color="auto"/>
                                                  </w:divBdr>
                                                  <w:divsChild>
                                                    <w:div w:id="148791791">
                                                      <w:marLeft w:val="0"/>
                                                      <w:marRight w:val="0"/>
                                                      <w:marTop w:val="0"/>
                                                      <w:marBottom w:val="0"/>
                                                      <w:divBdr>
                                                        <w:top w:val="single" w:sz="6" w:space="0" w:color="auto"/>
                                                        <w:left w:val="none" w:sz="0" w:space="0" w:color="auto"/>
                                                        <w:bottom w:val="single" w:sz="6" w:space="0" w:color="auto"/>
                                                        <w:right w:val="none" w:sz="0" w:space="0" w:color="auto"/>
                                                      </w:divBdr>
                                                      <w:divsChild>
                                                        <w:div w:id="106120827">
                                                          <w:marLeft w:val="0"/>
                                                          <w:marRight w:val="0"/>
                                                          <w:marTop w:val="0"/>
                                                          <w:marBottom w:val="0"/>
                                                          <w:divBdr>
                                                            <w:top w:val="none" w:sz="0" w:space="0" w:color="auto"/>
                                                            <w:left w:val="none" w:sz="0" w:space="0" w:color="auto"/>
                                                            <w:bottom w:val="none" w:sz="0" w:space="0" w:color="auto"/>
                                                            <w:right w:val="none" w:sz="0" w:space="0" w:color="auto"/>
                                                          </w:divBdr>
                                                          <w:divsChild>
                                                            <w:div w:id="15813741">
                                                              <w:marLeft w:val="0"/>
                                                              <w:marRight w:val="0"/>
                                                              <w:marTop w:val="0"/>
                                                              <w:marBottom w:val="0"/>
                                                              <w:divBdr>
                                                                <w:top w:val="none" w:sz="0" w:space="0" w:color="auto"/>
                                                                <w:left w:val="none" w:sz="0" w:space="0" w:color="auto"/>
                                                                <w:bottom w:val="none" w:sz="0" w:space="0" w:color="auto"/>
                                                                <w:right w:val="none" w:sz="0" w:space="0" w:color="auto"/>
                                                              </w:divBdr>
                                                              <w:divsChild>
                                                                <w:div w:id="1785538129">
                                                                  <w:marLeft w:val="0"/>
                                                                  <w:marRight w:val="0"/>
                                                                  <w:marTop w:val="0"/>
                                                                  <w:marBottom w:val="0"/>
                                                                  <w:divBdr>
                                                                    <w:top w:val="none" w:sz="0" w:space="0" w:color="auto"/>
                                                                    <w:left w:val="none" w:sz="0" w:space="0" w:color="auto"/>
                                                                    <w:bottom w:val="none" w:sz="0" w:space="0" w:color="auto"/>
                                                                    <w:right w:val="none" w:sz="0" w:space="0" w:color="auto"/>
                                                                  </w:divBdr>
                                                                  <w:divsChild>
                                                                    <w:div w:id="1932808777">
                                                                      <w:marLeft w:val="0"/>
                                                                      <w:marRight w:val="0"/>
                                                                      <w:marTop w:val="0"/>
                                                                      <w:marBottom w:val="0"/>
                                                                      <w:divBdr>
                                                                        <w:top w:val="none" w:sz="0" w:space="0" w:color="auto"/>
                                                                        <w:left w:val="none" w:sz="0" w:space="0" w:color="auto"/>
                                                                        <w:bottom w:val="none" w:sz="0" w:space="0" w:color="auto"/>
                                                                        <w:right w:val="none" w:sz="0" w:space="0" w:color="auto"/>
                                                                      </w:divBdr>
                                                                      <w:divsChild>
                                                                        <w:div w:id="8528908">
                                                                          <w:marLeft w:val="-75"/>
                                                                          <w:marRight w:val="0"/>
                                                                          <w:marTop w:val="30"/>
                                                                          <w:marBottom w:val="30"/>
                                                                          <w:divBdr>
                                                                            <w:top w:val="none" w:sz="0" w:space="0" w:color="auto"/>
                                                                            <w:left w:val="none" w:sz="0" w:space="0" w:color="auto"/>
                                                                            <w:bottom w:val="none" w:sz="0" w:space="0" w:color="auto"/>
                                                                            <w:right w:val="none" w:sz="0" w:space="0" w:color="auto"/>
                                                                          </w:divBdr>
                                                                          <w:divsChild>
                                                                            <w:div w:id="1576427488">
                                                                              <w:marLeft w:val="0"/>
                                                                              <w:marRight w:val="0"/>
                                                                              <w:marTop w:val="0"/>
                                                                              <w:marBottom w:val="0"/>
                                                                              <w:divBdr>
                                                                                <w:top w:val="none" w:sz="0" w:space="0" w:color="auto"/>
                                                                                <w:left w:val="none" w:sz="0" w:space="0" w:color="auto"/>
                                                                                <w:bottom w:val="none" w:sz="0" w:space="0" w:color="auto"/>
                                                                                <w:right w:val="none" w:sz="0" w:space="0" w:color="auto"/>
                                                                              </w:divBdr>
                                                                              <w:divsChild>
                                                                                <w:div w:id="1073619983">
                                                                                  <w:marLeft w:val="0"/>
                                                                                  <w:marRight w:val="0"/>
                                                                                  <w:marTop w:val="0"/>
                                                                                  <w:marBottom w:val="0"/>
                                                                                  <w:divBdr>
                                                                                    <w:top w:val="none" w:sz="0" w:space="0" w:color="auto"/>
                                                                                    <w:left w:val="none" w:sz="0" w:space="0" w:color="auto"/>
                                                                                    <w:bottom w:val="none" w:sz="0" w:space="0" w:color="auto"/>
                                                                                    <w:right w:val="none" w:sz="0" w:space="0" w:color="auto"/>
                                                                                  </w:divBdr>
                                                                                  <w:divsChild>
                                                                                    <w:div w:id="972711871">
                                                                                      <w:marLeft w:val="0"/>
                                                                                      <w:marRight w:val="0"/>
                                                                                      <w:marTop w:val="0"/>
                                                                                      <w:marBottom w:val="0"/>
                                                                                      <w:divBdr>
                                                                                        <w:top w:val="none" w:sz="0" w:space="0" w:color="auto"/>
                                                                                        <w:left w:val="none" w:sz="0" w:space="0" w:color="auto"/>
                                                                                        <w:bottom w:val="none" w:sz="0" w:space="0" w:color="auto"/>
                                                                                        <w:right w:val="none" w:sz="0" w:space="0" w:color="auto"/>
                                                                                      </w:divBdr>
                                                                                      <w:divsChild>
                                                                                        <w:div w:id="1821116721">
                                                                                          <w:marLeft w:val="0"/>
                                                                                          <w:marRight w:val="0"/>
                                                                                          <w:marTop w:val="0"/>
                                                                                          <w:marBottom w:val="0"/>
                                                                                          <w:divBdr>
                                                                                            <w:top w:val="none" w:sz="0" w:space="0" w:color="auto"/>
                                                                                            <w:left w:val="none" w:sz="0" w:space="0" w:color="auto"/>
                                                                                            <w:bottom w:val="none" w:sz="0" w:space="0" w:color="auto"/>
                                                                                            <w:right w:val="none" w:sz="0" w:space="0" w:color="auto"/>
                                                                                          </w:divBdr>
                                                                                          <w:divsChild>
                                                                                            <w:div w:id="284891527">
                                                                                              <w:marLeft w:val="0"/>
                                                                                              <w:marRight w:val="0"/>
                                                                                              <w:marTop w:val="0"/>
                                                                                              <w:marBottom w:val="0"/>
                                                                                              <w:divBdr>
                                                                                                <w:top w:val="none" w:sz="0" w:space="0" w:color="auto"/>
                                                                                                <w:left w:val="none" w:sz="0" w:space="0" w:color="auto"/>
                                                                                                <w:bottom w:val="none" w:sz="0" w:space="0" w:color="auto"/>
                                                                                                <w:right w:val="none" w:sz="0" w:space="0" w:color="auto"/>
                                                                                              </w:divBdr>
                                                                                              <w:divsChild>
                                                                                                <w:div w:id="1917781269">
                                                                                                  <w:marLeft w:val="0"/>
                                                                                                  <w:marRight w:val="0"/>
                                                                                                  <w:marTop w:val="30"/>
                                                                                                  <w:marBottom w:val="30"/>
                                                                                                  <w:divBdr>
                                                                                                    <w:top w:val="none" w:sz="0" w:space="0" w:color="auto"/>
                                                                                                    <w:left w:val="none" w:sz="0" w:space="0" w:color="auto"/>
                                                                                                    <w:bottom w:val="none" w:sz="0" w:space="0" w:color="auto"/>
                                                                                                    <w:right w:val="none" w:sz="0" w:space="0" w:color="auto"/>
                                                                                                  </w:divBdr>
                                                                                                  <w:divsChild>
                                                                                                    <w:div w:id="76098780">
                                                                                                      <w:marLeft w:val="0"/>
                                                                                                      <w:marRight w:val="0"/>
                                                                                                      <w:marTop w:val="0"/>
                                                                                                      <w:marBottom w:val="0"/>
                                                                                                      <w:divBdr>
                                                                                                        <w:top w:val="none" w:sz="0" w:space="0" w:color="auto"/>
                                                                                                        <w:left w:val="none" w:sz="0" w:space="0" w:color="auto"/>
                                                                                                        <w:bottom w:val="none" w:sz="0" w:space="0" w:color="auto"/>
                                                                                                        <w:right w:val="none" w:sz="0" w:space="0" w:color="auto"/>
                                                                                                      </w:divBdr>
                                                                                                      <w:divsChild>
                                                                                                        <w:div w:id="1279294386">
                                                                                                          <w:marLeft w:val="0"/>
                                                                                                          <w:marRight w:val="0"/>
                                                                                                          <w:marTop w:val="0"/>
                                                                                                          <w:marBottom w:val="0"/>
                                                                                                          <w:divBdr>
                                                                                                            <w:top w:val="none" w:sz="0" w:space="0" w:color="auto"/>
                                                                                                            <w:left w:val="none" w:sz="0" w:space="0" w:color="auto"/>
                                                                                                            <w:bottom w:val="none" w:sz="0" w:space="0" w:color="auto"/>
                                                                                                            <w:right w:val="none" w:sz="0" w:space="0" w:color="auto"/>
                                                                                                          </w:divBdr>
                                                                                                        </w:div>
                                                                                                      </w:divsChild>
                                                                                                    </w:div>
                                                                                                    <w:div w:id="86510441">
                                                                                                      <w:marLeft w:val="0"/>
                                                                                                      <w:marRight w:val="0"/>
                                                                                                      <w:marTop w:val="0"/>
                                                                                                      <w:marBottom w:val="0"/>
                                                                                                      <w:divBdr>
                                                                                                        <w:top w:val="none" w:sz="0" w:space="0" w:color="auto"/>
                                                                                                        <w:left w:val="none" w:sz="0" w:space="0" w:color="auto"/>
                                                                                                        <w:bottom w:val="none" w:sz="0" w:space="0" w:color="auto"/>
                                                                                                        <w:right w:val="none" w:sz="0" w:space="0" w:color="auto"/>
                                                                                                      </w:divBdr>
                                                                                                      <w:divsChild>
                                                                                                        <w:div w:id="2080320679">
                                                                                                          <w:marLeft w:val="0"/>
                                                                                                          <w:marRight w:val="0"/>
                                                                                                          <w:marTop w:val="0"/>
                                                                                                          <w:marBottom w:val="0"/>
                                                                                                          <w:divBdr>
                                                                                                            <w:top w:val="none" w:sz="0" w:space="0" w:color="auto"/>
                                                                                                            <w:left w:val="none" w:sz="0" w:space="0" w:color="auto"/>
                                                                                                            <w:bottom w:val="none" w:sz="0" w:space="0" w:color="auto"/>
                                                                                                            <w:right w:val="none" w:sz="0" w:space="0" w:color="auto"/>
                                                                                                          </w:divBdr>
                                                                                                        </w:div>
                                                                                                      </w:divsChild>
                                                                                                    </w:div>
                                                                                                    <w:div w:id="222066488">
                                                                                                      <w:marLeft w:val="0"/>
                                                                                                      <w:marRight w:val="0"/>
                                                                                                      <w:marTop w:val="0"/>
                                                                                                      <w:marBottom w:val="0"/>
                                                                                                      <w:divBdr>
                                                                                                        <w:top w:val="none" w:sz="0" w:space="0" w:color="auto"/>
                                                                                                        <w:left w:val="none" w:sz="0" w:space="0" w:color="auto"/>
                                                                                                        <w:bottom w:val="none" w:sz="0" w:space="0" w:color="auto"/>
                                                                                                        <w:right w:val="none" w:sz="0" w:space="0" w:color="auto"/>
                                                                                                      </w:divBdr>
                                                                                                      <w:divsChild>
                                                                                                        <w:div w:id="1291862238">
                                                                                                          <w:marLeft w:val="0"/>
                                                                                                          <w:marRight w:val="0"/>
                                                                                                          <w:marTop w:val="0"/>
                                                                                                          <w:marBottom w:val="0"/>
                                                                                                          <w:divBdr>
                                                                                                            <w:top w:val="none" w:sz="0" w:space="0" w:color="auto"/>
                                                                                                            <w:left w:val="none" w:sz="0" w:space="0" w:color="auto"/>
                                                                                                            <w:bottom w:val="none" w:sz="0" w:space="0" w:color="auto"/>
                                                                                                            <w:right w:val="none" w:sz="0" w:space="0" w:color="auto"/>
                                                                                                          </w:divBdr>
                                                                                                        </w:div>
                                                                                                      </w:divsChild>
                                                                                                    </w:div>
                                                                                                    <w:div w:id="260841943">
                                                                                                      <w:marLeft w:val="0"/>
                                                                                                      <w:marRight w:val="0"/>
                                                                                                      <w:marTop w:val="0"/>
                                                                                                      <w:marBottom w:val="0"/>
                                                                                                      <w:divBdr>
                                                                                                        <w:top w:val="none" w:sz="0" w:space="0" w:color="auto"/>
                                                                                                        <w:left w:val="none" w:sz="0" w:space="0" w:color="auto"/>
                                                                                                        <w:bottom w:val="none" w:sz="0" w:space="0" w:color="auto"/>
                                                                                                        <w:right w:val="none" w:sz="0" w:space="0" w:color="auto"/>
                                                                                                      </w:divBdr>
                                                                                                      <w:divsChild>
                                                                                                        <w:div w:id="1807894480">
                                                                                                          <w:marLeft w:val="0"/>
                                                                                                          <w:marRight w:val="0"/>
                                                                                                          <w:marTop w:val="0"/>
                                                                                                          <w:marBottom w:val="0"/>
                                                                                                          <w:divBdr>
                                                                                                            <w:top w:val="none" w:sz="0" w:space="0" w:color="auto"/>
                                                                                                            <w:left w:val="none" w:sz="0" w:space="0" w:color="auto"/>
                                                                                                            <w:bottom w:val="none" w:sz="0" w:space="0" w:color="auto"/>
                                                                                                            <w:right w:val="none" w:sz="0" w:space="0" w:color="auto"/>
                                                                                                          </w:divBdr>
                                                                                                        </w:div>
                                                                                                      </w:divsChild>
                                                                                                    </w:div>
                                                                                                    <w:div w:id="275412352">
                                                                                                      <w:marLeft w:val="0"/>
                                                                                                      <w:marRight w:val="0"/>
                                                                                                      <w:marTop w:val="0"/>
                                                                                                      <w:marBottom w:val="0"/>
                                                                                                      <w:divBdr>
                                                                                                        <w:top w:val="none" w:sz="0" w:space="0" w:color="auto"/>
                                                                                                        <w:left w:val="none" w:sz="0" w:space="0" w:color="auto"/>
                                                                                                        <w:bottom w:val="none" w:sz="0" w:space="0" w:color="auto"/>
                                                                                                        <w:right w:val="none" w:sz="0" w:space="0" w:color="auto"/>
                                                                                                      </w:divBdr>
                                                                                                      <w:divsChild>
                                                                                                        <w:div w:id="496195230">
                                                                                                          <w:marLeft w:val="0"/>
                                                                                                          <w:marRight w:val="0"/>
                                                                                                          <w:marTop w:val="0"/>
                                                                                                          <w:marBottom w:val="0"/>
                                                                                                          <w:divBdr>
                                                                                                            <w:top w:val="none" w:sz="0" w:space="0" w:color="auto"/>
                                                                                                            <w:left w:val="none" w:sz="0" w:space="0" w:color="auto"/>
                                                                                                            <w:bottom w:val="none" w:sz="0" w:space="0" w:color="auto"/>
                                                                                                            <w:right w:val="none" w:sz="0" w:space="0" w:color="auto"/>
                                                                                                          </w:divBdr>
                                                                                                        </w:div>
                                                                                                      </w:divsChild>
                                                                                                    </w:div>
                                                                                                    <w:div w:id="297994230">
                                                                                                      <w:marLeft w:val="0"/>
                                                                                                      <w:marRight w:val="0"/>
                                                                                                      <w:marTop w:val="0"/>
                                                                                                      <w:marBottom w:val="0"/>
                                                                                                      <w:divBdr>
                                                                                                        <w:top w:val="none" w:sz="0" w:space="0" w:color="auto"/>
                                                                                                        <w:left w:val="none" w:sz="0" w:space="0" w:color="auto"/>
                                                                                                        <w:bottom w:val="none" w:sz="0" w:space="0" w:color="auto"/>
                                                                                                        <w:right w:val="none" w:sz="0" w:space="0" w:color="auto"/>
                                                                                                      </w:divBdr>
                                                                                                      <w:divsChild>
                                                                                                        <w:div w:id="2109154127">
                                                                                                          <w:marLeft w:val="0"/>
                                                                                                          <w:marRight w:val="0"/>
                                                                                                          <w:marTop w:val="0"/>
                                                                                                          <w:marBottom w:val="0"/>
                                                                                                          <w:divBdr>
                                                                                                            <w:top w:val="none" w:sz="0" w:space="0" w:color="auto"/>
                                                                                                            <w:left w:val="none" w:sz="0" w:space="0" w:color="auto"/>
                                                                                                            <w:bottom w:val="none" w:sz="0" w:space="0" w:color="auto"/>
                                                                                                            <w:right w:val="none" w:sz="0" w:space="0" w:color="auto"/>
                                                                                                          </w:divBdr>
                                                                                                        </w:div>
                                                                                                      </w:divsChild>
                                                                                                    </w:div>
                                                                                                    <w:div w:id="303776970">
                                                                                                      <w:marLeft w:val="0"/>
                                                                                                      <w:marRight w:val="0"/>
                                                                                                      <w:marTop w:val="0"/>
                                                                                                      <w:marBottom w:val="0"/>
                                                                                                      <w:divBdr>
                                                                                                        <w:top w:val="none" w:sz="0" w:space="0" w:color="auto"/>
                                                                                                        <w:left w:val="none" w:sz="0" w:space="0" w:color="auto"/>
                                                                                                        <w:bottom w:val="none" w:sz="0" w:space="0" w:color="auto"/>
                                                                                                        <w:right w:val="none" w:sz="0" w:space="0" w:color="auto"/>
                                                                                                      </w:divBdr>
                                                                                                      <w:divsChild>
                                                                                                        <w:div w:id="691104123">
                                                                                                          <w:marLeft w:val="0"/>
                                                                                                          <w:marRight w:val="0"/>
                                                                                                          <w:marTop w:val="0"/>
                                                                                                          <w:marBottom w:val="0"/>
                                                                                                          <w:divBdr>
                                                                                                            <w:top w:val="none" w:sz="0" w:space="0" w:color="auto"/>
                                                                                                            <w:left w:val="none" w:sz="0" w:space="0" w:color="auto"/>
                                                                                                            <w:bottom w:val="none" w:sz="0" w:space="0" w:color="auto"/>
                                                                                                            <w:right w:val="none" w:sz="0" w:space="0" w:color="auto"/>
                                                                                                          </w:divBdr>
                                                                                                        </w:div>
                                                                                                        <w:div w:id="834610897">
                                                                                                          <w:marLeft w:val="0"/>
                                                                                                          <w:marRight w:val="0"/>
                                                                                                          <w:marTop w:val="0"/>
                                                                                                          <w:marBottom w:val="0"/>
                                                                                                          <w:divBdr>
                                                                                                            <w:top w:val="none" w:sz="0" w:space="0" w:color="auto"/>
                                                                                                            <w:left w:val="none" w:sz="0" w:space="0" w:color="auto"/>
                                                                                                            <w:bottom w:val="none" w:sz="0" w:space="0" w:color="auto"/>
                                                                                                            <w:right w:val="none" w:sz="0" w:space="0" w:color="auto"/>
                                                                                                          </w:divBdr>
                                                                                                        </w:div>
                                                                                                        <w:div w:id="890118578">
                                                                                                          <w:marLeft w:val="0"/>
                                                                                                          <w:marRight w:val="0"/>
                                                                                                          <w:marTop w:val="0"/>
                                                                                                          <w:marBottom w:val="0"/>
                                                                                                          <w:divBdr>
                                                                                                            <w:top w:val="none" w:sz="0" w:space="0" w:color="auto"/>
                                                                                                            <w:left w:val="none" w:sz="0" w:space="0" w:color="auto"/>
                                                                                                            <w:bottom w:val="none" w:sz="0" w:space="0" w:color="auto"/>
                                                                                                            <w:right w:val="none" w:sz="0" w:space="0" w:color="auto"/>
                                                                                                          </w:divBdr>
                                                                                                        </w:div>
                                                                                                        <w:div w:id="1038772189">
                                                                                                          <w:marLeft w:val="0"/>
                                                                                                          <w:marRight w:val="0"/>
                                                                                                          <w:marTop w:val="0"/>
                                                                                                          <w:marBottom w:val="0"/>
                                                                                                          <w:divBdr>
                                                                                                            <w:top w:val="none" w:sz="0" w:space="0" w:color="auto"/>
                                                                                                            <w:left w:val="none" w:sz="0" w:space="0" w:color="auto"/>
                                                                                                            <w:bottom w:val="none" w:sz="0" w:space="0" w:color="auto"/>
                                                                                                            <w:right w:val="none" w:sz="0" w:space="0" w:color="auto"/>
                                                                                                          </w:divBdr>
                                                                                                        </w:div>
                                                                                                        <w:div w:id="1140148044">
                                                                                                          <w:marLeft w:val="0"/>
                                                                                                          <w:marRight w:val="0"/>
                                                                                                          <w:marTop w:val="0"/>
                                                                                                          <w:marBottom w:val="0"/>
                                                                                                          <w:divBdr>
                                                                                                            <w:top w:val="none" w:sz="0" w:space="0" w:color="auto"/>
                                                                                                            <w:left w:val="none" w:sz="0" w:space="0" w:color="auto"/>
                                                                                                            <w:bottom w:val="none" w:sz="0" w:space="0" w:color="auto"/>
                                                                                                            <w:right w:val="none" w:sz="0" w:space="0" w:color="auto"/>
                                                                                                          </w:divBdr>
                                                                                                        </w:div>
                                                                                                        <w:div w:id="1437798134">
                                                                                                          <w:marLeft w:val="0"/>
                                                                                                          <w:marRight w:val="0"/>
                                                                                                          <w:marTop w:val="0"/>
                                                                                                          <w:marBottom w:val="0"/>
                                                                                                          <w:divBdr>
                                                                                                            <w:top w:val="none" w:sz="0" w:space="0" w:color="auto"/>
                                                                                                            <w:left w:val="none" w:sz="0" w:space="0" w:color="auto"/>
                                                                                                            <w:bottom w:val="none" w:sz="0" w:space="0" w:color="auto"/>
                                                                                                            <w:right w:val="none" w:sz="0" w:space="0" w:color="auto"/>
                                                                                                          </w:divBdr>
                                                                                                        </w:div>
                                                                                                      </w:divsChild>
                                                                                                    </w:div>
                                                                                                    <w:div w:id="337583366">
                                                                                                      <w:marLeft w:val="0"/>
                                                                                                      <w:marRight w:val="0"/>
                                                                                                      <w:marTop w:val="0"/>
                                                                                                      <w:marBottom w:val="0"/>
                                                                                                      <w:divBdr>
                                                                                                        <w:top w:val="none" w:sz="0" w:space="0" w:color="auto"/>
                                                                                                        <w:left w:val="none" w:sz="0" w:space="0" w:color="auto"/>
                                                                                                        <w:bottom w:val="none" w:sz="0" w:space="0" w:color="auto"/>
                                                                                                        <w:right w:val="none" w:sz="0" w:space="0" w:color="auto"/>
                                                                                                      </w:divBdr>
                                                                                                      <w:divsChild>
                                                                                                        <w:div w:id="524831640">
                                                                                                          <w:marLeft w:val="0"/>
                                                                                                          <w:marRight w:val="0"/>
                                                                                                          <w:marTop w:val="0"/>
                                                                                                          <w:marBottom w:val="0"/>
                                                                                                          <w:divBdr>
                                                                                                            <w:top w:val="none" w:sz="0" w:space="0" w:color="auto"/>
                                                                                                            <w:left w:val="none" w:sz="0" w:space="0" w:color="auto"/>
                                                                                                            <w:bottom w:val="none" w:sz="0" w:space="0" w:color="auto"/>
                                                                                                            <w:right w:val="none" w:sz="0" w:space="0" w:color="auto"/>
                                                                                                          </w:divBdr>
                                                                                                        </w:div>
                                                                                                        <w:div w:id="909147613">
                                                                                                          <w:marLeft w:val="0"/>
                                                                                                          <w:marRight w:val="0"/>
                                                                                                          <w:marTop w:val="0"/>
                                                                                                          <w:marBottom w:val="0"/>
                                                                                                          <w:divBdr>
                                                                                                            <w:top w:val="none" w:sz="0" w:space="0" w:color="auto"/>
                                                                                                            <w:left w:val="none" w:sz="0" w:space="0" w:color="auto"/>
                                                                                                            <w:bottom w:val="none" w:sz="0" w:space="0" w:color="auto"/>
                                                                                                            <w:right w:val="none" w:sz="0" w:space="0" w:color="auto"/>
                                                                                                          </w:divBdr>
                                                                                                        </w:div>
                                                                                                        <w:div w:id="1054814307">
                                                                                                          <w:marLeft w:val="0"/>
                                                                                                          <w:marRight w:val="0"/>
                                                                                                          <w:marTop w:val="0"/>
                                                                                                          <w:marBottom w:val="0"/>
                                                                                                          <w:divBdr>
                                                                                                            <w:top w:val="none" w:sz="0" w:space="0" w:color="auto"/>
                                                                                                            <w:left w:val="none" w:sz="0" w:space="0" w:color="auto"/>
                                                                                                            <w:bottom w:val="none" w:sz="0" w:space="0" w:color="auto"/>
                                                                                                            <w:right w:val="none" w:sz="0" w:space="0" w:color="auto"/>
                                                                                                          </w:divBdr>
                                                                                                        </w:div>
                                                                                                        <w:div w:id="1082021749">
                                                                                                          <w:marLeft w:val="0"/>
                                                                                                          <w:marRight w:val="0"/>
                                                                                                          <w:marTop w:val="0"/>
                                                                                                          <w:marBottom w:val="0"/>
                                                                                                          <w:divBdr>
                                                                                                            <w:top w:val="none" w:sz="0" w:space="0" w:color="auto"/>
                                                                                                            <w:left w:val="none" w:sz="0" w:space="0" w:color="auto"/>
                                                                                                            <w:bottom w:val="none" w:sz="0" w:space="0" w:color="auto"/>
                                                                                                            <w:right w:val="none" w:sz="0" w:space="0" w:color="auto"/>
                                                                                                          </w:divBdr>
                                                                                                        </w:div>
                                                                                                        <w:div w:id="1198161260">
                                                                                                          <w:marLeft w:val="0"/>
                                                                                                          <w:marRight w:val="0"/>
                                                                                                          <w:marTop w:val="0"/>
                                                                                                          <w:marBottom w:val="0"/>
                                                                                                          <w:divBdr>
                                                                                                            <w:top w:val="none" w:sz="0" w:space="0" w:color="auto"/>
                                                                                                            <w:left w:val="none" w:sz="0" w:space="0" w:color="auto"/>
                                                                                                            <w:bottom w:val="none" w:sz="0" w:space="0" w:color="auto"/>
                                                                                                            <w:right w:val="none" w:sz="0" w:space="0" w:color="auto"/>
                                                                                                          </w:divBdr>
                                                                                                        </w:div>
                                                                                                        <w:div w:id="1660765459">
                                                                                                          <w:marLeft w:val="0"/>
                                                                                                          <w:marRight w:val="0"/>
                                                                                                          <w:marTop w:val="0"/>
                                                                                                          <w:marBottom w:val="0"/>
                                                                                                          <w:divBdr>
                                                                                                            <w:top w:val="none" w:sz="0" w:space="0" w:color="auto"/>
                                                                                                            <w:left w:val="none" w:sz="0" w:space="0" w:color="auto"/>
                                                                                                            <w:bottom w:val="none" w:sz="0" w:space="0" w:color="auto"/>
                                                                                                            <w:right w:val="none" w:sz="0" w:space="0" w:color="auto"/>
                                                                                                          </w:divBdr>
                                                                                                        </w:div>
                                                                                                      </w:divsChild>
                                                                                                    </w:div>
                                                                                                    <w:div w:id="352338877">
                                                                                                      <w:marLeft w:val="0"/>
                                                                                                      <w:marRight w:val="0"/>
                                                                                                      <w:marTop w:val="0"/>
                                                                                                      <w:marBottom w:val="0"/>
                                                                                                      <w:divBdr>
                                                                                                        <w:top w:val="none" w:sz="0" w:space="0" w:color="auto"/>
                                                                                                        <w:left w:val="none" w:sz="0" w:space="0" w:color="auto"/>
                                                                                                        <w:bottom w:val="none" w:sz="0" w:space="0" w:color="auto"/>
                                                                                                        <w:right w:val="none" w:sz="0" w:space="0" w:color="auto"/>
                                                                                                      </w:divBdr>
                                                                                                      <w:divsChild>
                                                                                                        <w:div w:id="88740719">
                                                                                                          <w:marLeft w:val="0"/>
                                                                                                          <w:marRight w:val="0"/>
                                                                                                          <w:marTop w:val="0"/>
                                                                                                          <w:marBottom w:val="0"/>
                                                                                                          <w:divBdr>
                                                                                                            <w:top w:val="none" w:sz="0" w:space="0" w:color="auto"/>
                                                                                                            <w:left w:val="none" w:sz="0" w:space="0" w:color="auto"/>
                                                                                                            <w:bottom w:val="none" w:sz="0" w:space="0" w:color="auto"/>
                                                                                                            <w:right w:val="none" w:sz="0" w:space="0" w:color="auto"/>
                                                                                                          </w:divBdr>
                                                                                                        </w:div>
                                                                                                      </w:divsChild>
                                                                                                    </w:div>
                                                                                                    <w:div w:id="363407285">
                                                                                                      <w:marLeft w:val="0"/>
                                                                                                      <w:marRight w:val="0"/>
                                                                                                      <w:marTop w:val="0"/>
                                                                                                      <w:marBottom w:val="0"/>
                                                                                                      <w:divBdr>
                                                                                                        <w:top w:val="none" w:sz="0" w:space="0" w:color="auto"/>
                                                                                                        <w:left w:val="none" w:sz="0" w:space="0" w:color="auto"/>
                                                                                                        <w:bottom w:val="none" w:sz="0" w:space="0" w:color="auto"/>
                                                                                                        <w:right w:val="none" w:sz="0" w:space="0" w:color="auto"/>
                                                                                                      </w:divBdr>
                                                                                                      <w:divsChild>
                                                                                                        <w:div w:id="1044790794">
                                                                                                          <w:marLeft w:val="0"/>
                                                                                                          <w:marRight w:val="0"/>
                                                                                                          <w:marTop w:val="0"/>
                                                                                                          <w:marBottom w:val="0"/>
                                                                                                          <w:divBdr>
                                                                                                            <w:top w:val="none" w:sz="0" w:space="0" w:color="auto"/>
                                                                                                            <w:left w:val="none" w:sz="0" w:space="0" w:color="auto"/>
                                                                                                            <w:bottom w:val="none" w:sz="0" w:space="0" w:color="auto"/>
                                                                                                            <w:right w:val="none" w:sz="0" w:space="0" w:color="auto"/>
                                                                                                          </w:divBdr>
                                                                                                        </w:div>
                                                                                                      </w:divsChild>
                                                                                                    </w:div>
                                                                                                    <w:div w:id="369309370">
                                                                                                      <w:marLeft w:val="0"/>
                                                                                                      <w:marRight w:val="0"/>
                                                                                                      <w:marTop w:val="0"/>
                                                                                                      <w:marBottom w:val="0"/>
                                                                                                      <w:divBdr>
                                                                                                        <w:top w:val="none" w:sz="0" w:space="0" w:color="auto"/>
                                                                                                        <w:left w:val="none" w:sz="0" w:space="0" w:color="auto"/>
                                                                                                        <w:bottom w:val="none" w:sz="0" w:space="0" w:color="auto"/>
                                                                                                        <w:right w:val="none" w:sz="0" w:space="0" w:color="auto"/>
                                                                                                      </w:divBdr>
                                                                                                      <w:divsChild>
                                                                                                        <w:div w:id="581452911">
                                                                                                          <w:marLeft w:val="0"/>
                                                                                                          <w:marRight w:val="0"/>
                                                                                                          <w:marTop w:val="0"/>
                                                                                                          <w:marBottom w:val="0"/>
                                                                                                          <w:divBdr>
                                                                                                            <w:top w:val="none" w:sz="0" w:space="0" w:color="auto"/>
                                                                                                            <w:left w:val="none" w:sz="0" w:space="0" w:color="auto"/>
                                                                                                            <w:bottom w:val="none" w:sz="0" w:space="0" w:color="auto"/>
                                                                                                            <w:right w:val="none" w:sz="0" w:space="0" w:color="auto"/>
                                                                                                          </w:divBdr>
                                                                                                        </w:div>
                                                                                                        <w:div w:id="1995524555">
                                                                                                          <w:marLeft w:val="0"/>
                                                                                                          <w:marRight w:val="0"/>
                                                                                                          <w:marTop w:val="0"/>
                                                                                                          <w:marBottom w:val="0"/>
                                                                                                          <w:divBdr>
                                                                                                            <w:top w:val="none" w:sz="0" w:space="0" w:color="auto"/>
                                                                                                            <w:left w:val="none" w:sz="0" w:space="0" w:color="auto"/>
                                                                                                            <w:bottom w:val="none" w:sz="0" w:space="0" w:color="auto"/>
                                                                                                            <w:right w:val="none" w:sz="0" w:space="0" w:color="auto"/>
                                                                                                          </w:divBdr>
                                                                                                        </w:div>
                                                                                                      </w:divsChild>
                                                                                                    </w:div>
                                                                                                    <w:div w:id="372967615">
                                                                                                      <w:marLeft w:val="0"/>
                                                                                                      <w:marRight w:val="0"/>
                                                                                                      <w:marTop w:val="0"/>
                                                                                                      <w:marBottom w:val="0"/>
                                                                                                      <w:divBdr>
                                                                                                        <w:top w:val="none" w:sz="0" w:space="0" w:color="auto"/>
                                                                                                        <w:left w:val="none" w:sz="0" w:space="0" w:color="auto"/>
                                                                                                        <w:bottom w:val="none" w:sz="0" w:space="0" w:color="auto"/>
                                                                                                        <w:right w:val="none" w:sz="0" w:space="0" w:color="auto"/>
                                                                                                      </w:divBdr>
                                                                                                      <w:divsChild>
                                                                                                        <w:div w:id="28380642">
                                                                                                          <w:marLeft w:val="0"/>
                                                                                                          <w:marRight w:val="0"/>
                                                                                                          <w:marTop w:val="0"/>
                                                                                                          <w:marBottom w:val="0"/>
                                                                                                          <w:divBdr>
                                                                                                            <w:top w:val="none" w:sz="0" w:space="0" w:color="auto"/>
                                                                                                            <w:left w:val="none" w:sz="0" w:space="0" w:color="auto"/>
                                                                                                            <w:bottom w:val="none" w:sz="0" w:space="0" w:color="auto"/>
                                                                                                            <w:right w:val="none" w:sz="0" w:space="0" w:color="auto"/>
                                                                                                          </w:divBdr>
                                                                                                        </w:div>
                                                                                                        <w:div w:id="275409726">
                                                                                                          <w:marLeft w:val="0"/>
                                                                                                          <w:marRight w:val="0"/>
                                                                                                          <w:marTop w:val="0"/>
                                                                                                          <w:marBottom w:val="0"/>
                                                                                                          <w:divBdr>
                                                                                                            <w:top w:val="none" w:sz="0" w:space="0" w:color="auto"/>
                                                                                                            <w:left w:val="none" w:sz="0" w:space="0" w:color="auto"/>
                                                                                                            <w:bottom w:val="none" w:sz="0" w:space="0" w:color="auto"/>
                                                                                                            <w:right w:val="none" w:sz="0" w:space="0" w:color="auto"/>
                                                                                                          </w:divBdr>
                                                                                                        </w:div>
                                                                                                        <w:div w:id="435371823">
                                                                                                          <w:marLeft w:val="0"/>
                                                                                                          <w:marRight w:val="0"/>
                                                                                                          <w:marTop w:val="0"/>
                                                                                                          <w:marBottom w:val="0"/>
                                                                                                          <w:divBdr>
                                                                                                            <w:top w:val="none" w:sz="0" w:space="0" w:color="auto"/>
                                                                                                            <w:left w:val="none" w:sz="0" w:space="0" w:color="auto"/>
                                                                                                            <w:bottom w:val="none" w:sz="0" w:space="0" w:color="auto"/>
                                                                                                            <w:right w:val="none" w:sz="0" w:space="0" w:color="auto"/>
                                                                                                          </w:divBdr>
                                                                                                        </w:div>
                                                                                                        <w:div w:id="875585293">
                                                                                                          <w:marLeft w:val="0"/>
                                                                                                          <w:marRight w:val="0"/>
                                                                                                          <w:marTop w:val="0"/>
                                                                                                          <w:marBottom w:val="0"/>
                                                                                                          <w:divBdr>
                                                                                                            <w:top w:val="none" w:sz="0" w:space="0" w:color="auto"/>
                                                                                                            <w:left w:val="none" w:sz="0" w:space="0" w:color="auto"/>
                                                                                                            <w:bottom w:val="none" w:sz="0" w:space="0" w:color="auto"/>
                                                                                                            <w:right w:val="none" w:sz="0" w:space="0" w:color="auto"/>
                                                                                                          </w:divBdr>
                                                                                                        </w:div>
                                                                                                        <w:div w:id="1364746560">
                                                                                                          <w:marLeft w:val="0"/>
                                                                                                          <w:marRight w:val="0"/>
                                                                                                          <w:marTop w:val="0"/>
                                                                                                          <w:marBottom w:val="0"/>
                                                                                                          <w:divBdr>
                                                                                                            <w:top w:val="none" w:sz="0" w:space="0" w:color="auto"/>
                                                                                                            <w:left w:val="none" w:sz="0" w:space="0" w:color="auto"/>
                                                                                                            <w:bottom w:val="none" w:sz="0" w:space="0" w:color="auto"/>
                                                                                                            <w:right w:val="none" w:sz="0" w:space="0" w:color="auto"/>
                                                                                                          </w:divBdr>
                                                                                                        </w:div>
                                                                                                      </w:divsChild>
                                                                                                    </w:div>
                                                                                                    <w:div w:id="394933790">
                                                                                                      <w:marLeft w:val="0"/>
                                                                                                      <w:marRight w:val="0"/>
                                                                                                      <w:marTop w:val="0"/>
                                                                                                      <w:marBottom w:val="0"/>
                                                                                                      <w:divBdr>
                                                                                                        <w:top w:val="none" w:sz="0" w:space="0" w:color="auto"/>
                                                                                                        <w:left w:val="none" w:sz="0" w:space="0" w:color="auto"/>
                                                                                                        <w:bottom w:val="none" w:sz="0" w:space="0" w:color="auto"/>
                                                                                                        <w:right w:val="none" w:sz="0" w:space="0" w:color="auto"/>
                                                                                                      </w:divBdr>
                                                                                                      <w:divsChild>
                                                                                                        <w:div w:id="1284073697">
                                                                                                          <w:marLeft w:val="0"/>
                                                                                                          <w:marRight w:val="0"/>
                                                                                                          <w:marTop w:val="0"/>
                                                                                                          <w:marBottom w:val="0"/>
                                                                                                          <w:divBdr>
                                                                                                            <w:top w:val="none" w:sz="0" w:space="0" w:color="auto"/>
                                                                                                            <w:left w:val="none" w:sz="0" w:space="0" w:color="auto"/>
                                                                                                            <w:bottom w:val="none" w:sz="0" w:space="0" w:color="auto"/>
                                                                                                            <w:right w:val="none" w:sz="0" w:space="0" w:color="auto"/>
                                                                                                          </w:divBdr>
                                                                                                        </w:div>
                                                                                                      </w:divsChild>
                                                                                                    </w:div>
                                                                                                    <w:div w:id="414321131">
                                                                                                      <w:marLeft w:val="0"/>
                                                                                                      <w:marRight w:val="0"/>
                                                                                                      <w:marTop w:val="0"/>
                                                                                                      <w:marBottom w:val="0"/>
                                                                                                      <w:divBdr>
                                                                                                        <w:top w:val="none" w:sz="0" w:space="0" w:color="auto"/>
                                                                                                        <w:left w:val="none" w:sz="0" w:space="0" w:color="auto"/>
                                                                                                        <w:bottom w:val="none" w:sz="0" w:space="0" w:color="auto"/>
                                                                                                        <w:right w:val="none" w:sz="0" w:space="0" w:color="auto"/>
                                                                                                      </w:divBdr>
                                                                                                      <w:divsChild>
                                                                                                        <w:div w:id="1687563137">
                                                                                                          <w:marLeft w:val="0"/>
                                                                                                          <w:marRight w:val="0"/>
                                                                                                          <w:marTop w:val="0"/>
                                                                                                          <w:marBottom w:val="0"/>
                                                                                                          <w:divBdr>
                                                                                                            <w:top w:val="none" w:sz="0" w:space="0" w:color="auto"/>
                                                                                                            <w:left w:val="none" w:sz="0" w:space="0" w:color="auto"/>
                                                                                                            <w:bottom w:val="none" w:sz="0" w:space="0" w:color="auto"/>
                                                                                                            <w:right w:val="none" w:sz="0" w:space="0" w:color="auto"/>
                                                                                                          </w:divBdr>
                                                                                                        </w:div>
                                                                                                      </w:divsChild>
                                                                                                    </w:div>
                                                                                                    <w:div w:id="433021416">
                                                                                                      <w:marLeft w:val="0"/>
                                                                                                      <w:marRight w:val="0"/>
                                                                                                      <w:marTop w:val="0"/>
                                                                                                      <w:marBottom w:val="0"/>
                                                                                                      <w:divBdr>
                                                                                                        <w:top w:val="none" w:sz="0" w:space="0" w:color="auto"/>
                                                                                                        <w:left w:val="none" w:sz="0" w:space="0" w:color="auto"/>
                                                                                                        <w:bottom w:val="none" w:sz="0" w:space="0" w:color="auto"/>
                                                                                                        <w:right w:val="none" w:sz="0" w:space="0" w:color="auto"/>
                                                                                                      </w:divBdr>
                                                                                                      <w:divsChild>
                                                                                                        <w:div w:id="1896113109">
                                                                                                          <w:marLeft w:val="0"/>
                                                                                                          <w:marRight w:val="0"/>
                                                                                                          <w:marTop w:val="0"/>
                                                                                                          <w:marBottom w:val="0"/>
                                                                                                          <w:divBdr>
                                                                                                            <w:top w:val="none" w:sz="0" w:space="0" w:color="auto"/>
                                                                                                            <w:left w:val="none" w:sz="0" w:space="0" w:color="auto"/>
                                                                                                            <w:bottom w:val="none" w:sz="0" w:space="0" w:color="auto"/>
                                                                                                            <w:right w:val="none" w:sz="0" w:space="0" w:color="auto"/>
                                                                                                          </w:divBdr>
                                                                                                        </w:div>
                                                                                                      </w:divsChild>
                                                                                                    </w:div>
                                                                                                    <w:div w:id="436758024">
                                                                                                      <w:marLeft w:val="0"/>
                                                                                                      <w:marRight w:val="0"/>
                                                                                                      <w:marTop w:val="0"/>
                                                                                                      <w:marBottom w:val="0"/>
                                                                                                      <w:divBdr>
                                                                                                        <w:top w:val="none" w:sz="0" w:space="0" w:color="auto"/>
                                                                                                        <w:left w:val="none" w:sz="0" w:space="0" w:color="auto"/>
                                                                                                        <w:bottom w:val="none" w:sz="0" w:space="0" w:color="auto"/>
                                                                                                        <w:right w:val="none" w:sz="0" w:space="0" w:color="auto"/>
                                                                                                      </w:divBdr>
                                                                                                      <w:divsChild>
                                                                                                        <w:div w:id="1913004272">
                                                                                                          <w:marLeft w:val="0"/>
                                                                                                          <w:marRight w:val="0"/>
                                                                                                          <w:marTop w:val="0"/>
                                                                                                          <w:marBottom w:val="0"/>
                                                                                                          <w:divBdr>
                                                                                                            <w:top w:val="none" w:sz="0" w:space="0" w:color="auto"/>
                                                                                                            <w:left w:val="none" w:sz="0" w:space="0" w:color="auto"/>
                                                                                                            <w:bottom w:val="none" w:sz="0" w:space="0" w:color="auto"/>
                                                                                                            <w:right w:val="none" w:sz="0" w:space="0" w:color="auto"/>
                                                                                                          </w:divBdr>
                                                                                                        </w:div>
                                                                                                      </w:divsChild>
                                                                                                    </w:div>
                                                                                                    <w:div w:id="557014241">
                                                                                                      <w:marLeft w:val="0"/>
                                                                                                      <w:marRight w:val="0"/>
                                                                                                      <w:marTop w:val="0"/>
                                                                                                      <w:marBottom w:val="0"/>
                                                                                                      <w:divBdr>
                                                                                                        <w:top w:val="none" w:sz="0" w:space="0" w:color="auto"/>
                                                                                                        <w:left w:val="none" w:sz="0" w:space="0" w:color="auto"/>
                                                                                                        <w:bottom w:val="none" w:sz="0" w:space="0" w:color="auto"/>
                                                                                                        <w:right w:val="none" w:sz="0" w:space="0" w:color="auto"/>
                                                                                                      </w:divBdr>
                                                                                                      <w:divsChild>
                                                                                                        <w:div w:id="1180701248">
                                                                                                          <w:marLeft w:val="0"/>
                                                                                                          <w:marRight w:val="0"/>
                                                                                                          <w:marTop w:val="0"/>
                                                                                                          <w:marBottom w:val="0"/>
                                                                                                          <w:divBdr>
                                                                                                            <w:top w:val="none" w:sz="0" w:space="0" w:color="auto"/>
                                                                                                            <w:left w:val="none" w:sz="0" w:space="0" w:color="auto"/>
                                                                                                            <w:bottom w:val="none" w:sz="0" w:space="0" w:color="auto"/>
                                                                                                            <w:right w:val="none" w:sz="0" w:space="0" w:color="auto"/>
                                                                                                          </w:divBdr>
                                                                                                        </w:div>
                                                                                                      </w:divsChild>
                                                                                                    </w:div>
                                                                                                    <w:div w:id="589238549">
                                                                                                      <w:marLeft w:val="0"/>
                                                                                                      <w:marRight w:val="0"/>
                                                                                                      <w:marTop w:val="0"/>
                                                                                                      <w:marBottom w:val="0"/>
                                                                                                      <w:divBdr>
                                                                                                        <w:top w:val="none" w:sz="0" w:space="0" w:color="auto"/>
                                                                                                        <w:left w:val="none" w:sz="0" w:space="0" w:color="auto"/>
                                                                                                        <w:bottom w:val="none" w:sz="0" w:space="0" w:color="auto"/>
                                                                                                        <w:right w:val="none" w:sz="0" w:space="0" w:color="auto"/>
                                                                                                      </w:divBdr>
                                                                                                      <w:divsChild>
                                                                                                        <w:div w:id="1410344009">
                                                                                                          <w:marLeft w:val="0"/>
                                                                                                          <w:marRight w:val="0"/>
                                                                                                          <w:marTop w:val="0"/>
                                                                                                          <w:marBottom w:val="0"/>
                                                                                                          <w:divBdr>
                                                                                                            <w:top w:val="none" w:sz="0" w:space="0" w:color="auto"/>
                                                                                                            <w:left w:val="none" w:sz="0" w:space="0" w:color="auto"/>
                                                                                                            <w:bottom w:val="none" w:sz="0" w:space="0" w:color="auto"/>
                                                                                                            <w:right w:val="none" w:sz="0" w:space="0" w:color="auto"/>
                                                                                                          </w:divBdr>
                                                                                                        </w:div>
                                                                                                      </w:divsChild>
                                                                                                    </w:div>
                                                                                                    <w:div w:id="589775775">
                                                                                                      <w:marLeft w:val="0"/>
                                                                                                      <w:marRight w:val="0"/>
                                                                                                      <w:marTop w:val="0"/>
                                                                                                      <w:marBottom w:val="0"/>
                                                                                                      <w:divBdr>
                                                                                                        <w:top w:val="none" w:sz="0" w:space="0" w:color="auto"/>
                                                                                                        <w:left w:val="none" w:sz="0" w:space="0" w:color="auto"/>
                                                                                                        <w:bottom w:val="none" w:sz="0" w:space="0" w:color="auto"/>
                                                                                                        <w:right w:val="none" w:sz="0" w:space="0" w:color="auto"/>
                                                                                                      </w:divBdr>
                                                                                                      <w:divsChild>
                                                                                                        <w:div w:id="1318026320">
                                                                                                          <w:marLeft w:val="0"/>
                                                                                                          <w:marRight w:val="0"/>
                                                                                                          <w:marTop w:val="0"/>
                                                                                                          <w:marBottom w:val="0"/>
                                                                                                          <w:divBdr>
                                                                                                            <w:top w:val="none" w:sz="0" w:space="0" w:color="auto"/>
                                                                                                            <w:left w:val="none" w:sz="0" w:space="0" w:color="auto"/>
                                                                                                            <w:bottom w:val="none" w:sz="0" w:space="0" w:color="auto"/>
                                                                                                            <w:right w:val="none" w:sz="0" w:space="0" w:color="auto"/>
                                                                                                          </w:divBdr>
                                                                                                        </w:div>
                                                                                                      </w:divsChild>
                                                                                                    </w:div>
                                                                                                    <w:div w:id="641036943">
                                                                                                      <w:marLeft w:val="0"/>
                                                                                                      <w:marRight w:val="0"/>
                                                                                                      <w:marTop w:val="0"/>
                                                                                                      <w:marBottom w:val="0"/>
                                                                                                      <w:divBdr>
                                                                                                        <w:top w:val="none" w:sz="0" w:space="0" w:color="auto"/>
                                                                                                        <w:left w:val="none" w:sz="0" w:space="0" w:color="auto"/>
                                                                                                        <w:bottom w:val="none" w:sz="0" w:space="0" w:color="auto"/>
                                                                                                        <w:right w:val="none" w:sz="0" w:space="0" w:color="auto"/>
                                                                                                      </w:divBdr>
                                                                                                      <w:divsChild>
                                                                                                        <w:div w:id="244996106">
                                                                                                          <w:marLeft w:val="0"/>
                                                                                                          <w:marRight w:val="0"/>
                                                                                                          <w:marTop w:val="0"/>
                                                                                                          <w:marBottom w:val="0"/>
                                                                                                          <w:divBdr>
                                                                                                            <w:top w:val="none" w:sz="0" w:space="0" w:color="auto"/>
                                                                                                            <w:left w:val="none" w:sz="0" w:space="0" w:color="auto"/>
                                                                                                            <w:bottom w:val="none" w:sz="0" w:space="0" w:color="auto"/>
                                                                                                            <w:right w:val="none" w:sz="0" w:space="0" w:color="auto"/>
                                                                                                          </w:divBdr>
                                                                                                        </w:div>
                                                                                                      </w:divsChild>
                                                                                                    </w:div>
                                                                                                    <w:div w:id="658268909">
                                                                                                      <w:marLeft w:val="0"/>
                                                                                                      <w:marRight w:val="0"/>
                                                                                                      <w:marTop w:val="0"/>
                                                                                                      <w:marBottom w:val="0"/>
                                                                                                      <w:divBdr>
                                                                                                        <w:top w:val="none" w:sz="0" w:space="0" w:color="auto"/>
                                                                                                        <w:left w:val="none" w:sz="0" w:space="0" w:color="auto"/>
                                                                                                        <w:bottom w:val="none" w:sz="0" w:space="0" w:color="auto"/>
                                                                                                        <w:right w:val="none" w:sz="0" w:space="0" w:color="auto"/>
                                                                                                      </w:divBdr>
                                                                                                      <w:divsChild>
                                                                                                        <w:div w:id="685979485">
                                                                                                          <w:marLeft w:val="0"/>
                                                                                                          <w:marRight w:val="0"/>
                                                                                                          <w:marTop w:val="0"/>
                                                                                                          <w:marBottom w:val="0"/>
                                                                                                          <w:divBdr>
                                                                                                            <w:top w:val="none" w:sz="0" w:space="0" w:color="auto"/>
                                                                                                            <w:left w:val="none" w:sz="0" w:space="0" w:color="auto"/>
                                                                                                            <w:bottom w:val="none" w:sz="0" w:space="0" w:color="auto"/>
                                                                                                            <w:right w:val="none" w:sz="0" w:space="0" w:color="auto"/>
                                                                                                          </w:divBdr>
                                                                                                        </w:div>
                                                                                                        <w:div w:id="1966504833">
                                                                                                          <w:marLeft w:val="0"/>
                                                                                                          <w:marRight w:val="0"/>
                                                                                                          <w:marTop w:val="0"/>
                                                                                                          <w:marBottom w:val="0"/>
                                                                                                          <w:divBdr>
                                                                                                            <w:top w:val="none" w:sz="0" w:space="0" w:color="auto"/>
                                                                                                            <w:left w:val="none" w:sz="0" w:space="0" w:color="auto"/>
                                                                                                            <w:bottom w:val="none" w:sz="0" w:space="0" w:color="auto"/>
                                                                                                            <w:right w:val="none" w:sz="0" w:space="0" w:color="auto"/>
                                                                                                          </w:divBdr>
                                                                                                        </w:div>
                                                                                                      </w:divsChild>
                                                                                                    </w:div>
                                                                                                    <w:div w:id="708333393">
                                                                                                      <w:marLeft w:val="0"/>
                                                                                                      <w:marRight w:val="0"/>
                                                                                                      <w:marTop w:val="0"/>
                                                                                                      <w:marBottom w:val="0"/>
                                                                                                      <w:divBdr>
                                                                                                        <w:top w:val="none" w:sz="0" w:space="0" w:color="auto"/>
                                                                                                        <w:left w:val="none" w:sz="0" w:space="0" w:color="auto"/>
                                                                                                        <w:bottom w:val="none" w:sz="0" w:space="0" w:color="auto"/>
                                                                                                        <w:right w:val="none" w:sz="0" w:space="0" w:color="auto"/>
                                                                                                      </w:divBdr>
                                                                                                      <w:divsChild>
                                                                                                        <w:div w:id="659578037">
                                                                                                          <w:marLeft w:val="0"/>
                                                                                                          <w:marRight w:val="0"/>
                                                                                                          <w:marTop w:val="0"/>
                                                                                                          <w:marBottom w:val="0"/>
                                                                                                          <w:divBdr>
                                                                                                            <w:top w:val="none" w:sz="0" w:space="0" w:color="auto"/>
                                                                                                            <w:left w:val="none" w:sz="0" w:space="0" w:color="auto"/>
                                                                                                            <w:bottom w:val="none" w:sz="0" w:space="0" w:color="auto"/>
                                                                                                            <w:right w:val="none" w:sz="0" w:space="0" w:color="auto"/>
                                                                                                          </w:divBdr>
                                                                                                        </w:div>
                                                                                                        <w:div w:id="1096050139">
                                                                                                          <w:marLeft w:val="0"/>
                                                                                                          <w:marRight w:val="0"/>
                                                                                                          <w:marTop w:val="0"/>
                                                                                                          <w:marBottom w:val="0"/>
                                                                                                          <w:divBdr>
                                                                                                            <w:top w:val="none" w:sz="0" w:space="0" w:color="auto"/>
                                                                                                            <w:left w:val="none" w:sz="0" w:space="0" w:color="auto"/>
                                                                                                            <w:bottom w:val="none" w:sz="0" w:space="0" w:color="auto"/>
                                                                                                            <w:right w:val="none" w:sz="0" w:space="0" w:color="auto"/>
                                                                                                          </w:divBdr>
                                                                                                        </w:div>
                                                                                                      </w:divsChild>
                                                                                                    </w:div>
                                                                                                    <w:div w:id="736627692">
                                                                                                      <w:marLeft w:val="0"/>
                                                                                                      <w:marRight w:val="0"/>
                                                                                                      <w:marTop w:val="0"/>
                                                                                                      <w:marBottom w:val="0"/>
                                                                                                      <w:divBdr>
                                                                                                        <w:top w:val="none" w:sz="0" w:space="0" w:color="auto"/>
                                                                                                        <w:left w:val="none" w:sz="0" w:space="0" w:color="auto"/>
                                                                                                        <w:bottom w:val="none" w:sz="0" w:space="0" w:color="auto"/>
                                                                                                        <w:right w:val="none" w:sz="0" w:space="0" w:color="auto"/>
                                                                                                      </w:divBdr>
                                                                                                      <w:divsChild>
                                                                                                        <w:div w:id="2122338975">
                                                                                                          <w:marLeft w:val="0"/>
                                                                                                          <w:marRight w:val="0"/>
                                                                                                          <w:marTop w:val="0"/>
                                                                                                          <w:marBottom w:val="0"/>
                                                                                                          <w:divBdr>
                                                                                                            <w:top w:val="none" w:sz="0" w:space="0" w:color="auto"/>
                                                                                                            <w:left w:val="none" w:sz="0" w:space="0" w:color="auto"/>
                                                                                                            <w:bottom w:val="none" w:sz="0" w:space="0" w:color="auto"/>
                                                                                                            <w:right w:val="none" w:sz="0" w:space="0" w:color="auto"/>
                                                                                                          </w:divBdr>
                                                                                                        </w:div>
                                                                                                      </w:divsChild>
                                                                                                    </w:div>
                                                                                                    <w:div w:id="784926539">
                                                                                                      <w:marLeft w:val="0"/>
                                                                                                      <w:marRight w:val="0"/>
                                                                                                      <w:marTop w:val="0"/>
                                                                                                      <w:marBottom w:val="0"/>
                                                                                                      <w:divBdr>
                                                                                                        <w:top w:val="none" w:sz="0" w:space="0" w:color="auto"/>
                                                                                                        <w:left w:val="none" w:sz="0" w:space="0" w:color="auto"/>
                                                                                                        <w:bottom w:val="none" w:sz="0" w:space="0" w:color="auto"/>
                                                                                                        <w:right w:val="none" w:sz="0" w:space="0" w:color="auto"/>
                                                                                                      </w:divBdr>
                                                                                                      <w:divsChild>
                                                                                                        <w:div w:id="1891990341">
                                                                                                          <w:marLeft w:val="0"/>
                                                                                                          <w:marRight w:val="0"/>
                                                                                                          <w:marTop w:val="0"/>
                                                                                                          <w:marBottom w:val="0"/>
                                                                                                          <w:divBdr>
                                                                                                            <w:top w:val="none" w:sz="0" w:space="0" w:color="auto"/>
                                                                                                            <w:left w:val="none" w:sz="0" w:space="0" w:color="auto"/>
                                                                                                            <w:bottom w:val="none" w:sz="0" w:space="0" w:color="auto"/>
                                                                                                            <w:right w:val="none" w:sz="0" w:space="0" w:color="auto"/>
                                                                                                          </w:divBdr>
                                                                                                        </w:div>
                                                                                                      </w:divsChild>
                                                                                                    </w:div>
                                                                                                    <w:div w:id="808132603">
                                                                                                      <w:marLeft w:val="0"/>
                                                                                                      <w:marRight w:val="0"/>
                                                                                                      <w:marTop w:val="0"/>
                                                                                                      <w:marBottom w:val="0"/>
                                                                                                      <w:divBdr>
                                                                                                        <w:top w:val="none" w:sz="0" w:space="0" w:color="auto"/>
                                                                                                        <w:left w:val="none" w:sz="0" w:space="0" w:color="auto"/>
                                                                                                        <w:bottom w:val="none" w:sz="0" w:space="0" w:color="auto"/>
                                                                                                        <w:right w:val="none" w:sz="0" w:space="0" w:color="auto"/>
                                                                                                      </w:divBdr>
                                                                                                      <w:divsChild>
                                                                                                        <w:div w:id="1287736016">
                                                                                                          <w:marLeft w:val="0"/>
                                                                                                          <w:marRight w:val="0"/>
                                                                                                          <w:marTop w:val="0"/>
                                                                                                          <w:marBottom w:val="0"/>
                                                                                                          <w:divBdr>
                                                                                                            <w:top w:val="none" w:sz="0" w:space="0" w:color="auto"/>
                                                                                                            <w:left w:val="none" w:sz="0" w:space="0" w:color="auto"/>
                                                                                                            <w:bottom w:val="none" w:sz="0" w:space="0" w:color="auto"/>
                                                                                                            <w:right w:val="none" w:sz="0" w:space="0" w:color="auto"/>
                                                                                                          </w:divBdr>
                                                                                                        </w:div>
                                                                                                      </w:divsChild>
                                                                                                    </w:div>
                                                                                                    <w:div w:id="855079628">
                                                                                                      <w:marLeft w:val="0"/>
                                                                                                      <w:marRight w:val="0"/>
                                                                                                      <w:marTop w:val="0"/>
                                                                                                      <w:marBottom w:val="0"/>
                                                                                                      <w:divBdr>
                                                                                                        <w:top w:val="none" w:sz="0" w:space="0" w:color="auto"/>
                                                                                                        <w:left w:val="none" w:sz="0" w:space="0" w:color="auto"/>
                                                                                                        <w:bottom w:val="none" w:sz="0" w:space="0" w:color="auto"/>
                                                                                                        <w:right w:val="none" w:sz="0" w:space="0" w:color="auto"/>
                                                                                                      </w:divBdr>
                                                                                                      <w:divsChild>
                                                                                                        <w:div w:id="96560803">
                                                                                                          <w:marLeft w:val="0"/>
                                                                                                          <w:marRight w:val="0"/>
                                                                                                          <w:marTop w:val="0"/>
                                                                                                          <w:marBottom w:val="0"/>
                                                                                                          <w:divBdr>
                                                                                                            <w:top w:val="none" w:sz="0" w:space="0" w:color="auto"/>
                                                                                                            <w:left w:val="none" w:sz="0" w:space="0" w:color="auto"/>
                                                                                                            <w:bottom w:val="none" w:sz="0" w:space="0" w:color="auto"/>
                                                                                                            <w:right w:val="none" w:sz="0" w:space="0" w:color="auto"/>
                                                                                                          </w:divBdr>
                                                                                                        </w:div>
                                                                                                      </w:divsChild>
                                                                                                    </w:div>
                                                                                                    <w:div w:id="906115834">
                                                                                                      <w:marLeft w:val="0"/>
                                                                                                      <w:marRight w:val="0"/>
                                                                                                      <w:marTop w:val="0"/>
                                                                                                      <w:marBottom w:val="0"/>
                                                                                                      <w:divBdr>
                                                                                                        <w:top w:val="none" w:sz="0" w:space="0" w:color="auto"/>
                                                                                                        <w:left w:val="none" w:sz="0" w:space="0" w:color="auto"/>
                                                                                                        <w:bottom w:val="none" w:sz="0" w:space="0" w:color="auto"/>
                                                                                                        <w:right w:val="none" w:sz="0" w:space="0" w:color="auto"/>
                                                                                                      </w:divBdr>
                                                                                                      <w:divsChild>
                                                                                                        <w:div w:id="1158419122">
                                                                                                          <w:marLeft w:val="0"/>
                                                                                                          <w:marRight w:val="0"/>
                                                                                                          <w:marTop w:val="0"/>
                                                                                                          <w:marBottom w:val="0"/>
                                                                                                          <w:divBdr>
                                                                                                            <w:top w:val="none" w:sz="0" w:space="0" w:color="auto"/>
                                                                                                            <w:left w:val="none" w:sz="0" w:space="0" w:color="auto"/>
                                                                                                            <w:bottom w:val="none" w:sz="0" w:space="0" w:color="auto"/>
                                                                                                            <w:right w:val="none" w:sz="0" w:space="0" w:color="auto"/>
                                                                                                          </w:divBdr>
                                                                                                        </w:div>
                                                                                                      </w:divsChild>
                                                                                                    </w:div>
                                                                                                    <w:div w:id="910164660">
                                                                                                      <w:marLeft w:val="0"/>
                                                                                                      <w:marRight w:val="0"/>
                                                                                                      <w:marTop w:val="0"/>
                                                                                                      <w:marBottom w:val="0"/>
                                                                                                      <w:divBdr>
                                                                                                        <w:top w:val="none" w:sz="0" w:space="0" w:color="auto"/>
                                                                                                        <w:left w:val="none" w:sz="0" w:space="0" w:color="auto"/>
                                                                                                        <w:bottom w:val="none" w:sz="0" w:space="0" w:color="auto"/>
                                                                                                        <w:right w:val="none" w:sz="0" w:space="0" w:color="auto"/>
                                                                                                      </w:divBdr>
                                                                                                      <w:divsChild>
                                                                                                        <w:div w:id="1213151864">
                                                                                                          <w:marLeft w:val="0"/>
                                                                                                          <w:marRight w:val="0"/>
                                                                                                          <w:marTop w:val="0"/>
                                                                                                          <w:marBottom w:val="0"/>
                                                                                                          <w:divBdr>
                                                                                                            <w:top w:val="none" w:sz="0" w:space="0" w:color="auto"/>
                                                                                                            <w:left w:val="none" w:sz="0" w:space="0" w:color="auto"/>
                                                                                                            <w:bottom w:val="none" w:sz="0" w:space="0" w:color="auto"/>
                                                                                                            <w:right w:val="none" w:sz="0" w:space="0" w:color="auto"/>
                                                                                                          </w:divBdr>
                                                                                                        </w:div>
                                                                                                      </w:divsChild>
                                                                                                    </w:div>
                                                                                                    <w:div w:id="912197889">
                                                                                                      <w:marLeft w:val="0"/>
                                                                                                      <w:marRight w:val="0"/>
                                                                                                      <w:marTop w:val="0"/>
                                                                                                      <w:marBottom w:val="0"/>
                                                                                                      <w:divBdr>
                                                                                                        <w:top w:val="none" w:sz="0" w:space="0" w:color="auto"/>
                                                                                                        <w:left w:val="none" w:sz="0" w:space="0" w:color="auto"/>
                                                                                                        <w:bottom w:val="none" w:sz="0" w:space="0" w:color="auto"/>
                                                                                                        <w:right w:val="none" w:sz="0" w:space="0" w:color="auto"/>
                                                                                                      </w:divBdr>
                                                                                                      <w:divsChild>
                                                                                                        <w:div w:id="1368795484">
                                                                                                          <w:marLeft w:val="0"/>
                                                                                                          <w:marRight w:val="0"/>
                                                                                                          <w:marTop w:val="0"/>
                                                                                                          <w:marBottom w:val="0"/>
                                                                                                          <w:divBdr>
                                                                                                            <w:top w:val="none" w:sz="0" w:space="0" w:color="auto"/>
                                                                                                            <w:left w:val="none" w:sz="0" w:space="0" w:color="auto"/>
                                                                                                            <w:bottom w:val="none" w:sz="0" w:space="0" w:color="auto"/>
                                                                                                            <w:right w:val="none" w:sz="0" w:space="0" w:color="auto"/>
                                                                                                          </w:divBdr>
                                                                                                        </w:div>
                                                                                                      </w:divsChild>
                                                                                                    </w:div>
                                                                                                    <w:div w:id="913978528">
                                                                                                      <w:marLeft w:val="0"/>
                                                                                                      <w:marRight w:val="0"/>
                                                                                                      <w:marTop w:val="0"/>
                                                                                                      <w:marBottom w:val="0"/>
                                                                                                      <w:divBdr>
                                                                                                        <w:top w:val="none" w:sz="0" w:space="0" w:color="auto"/>
                                                                                                        <w:left w:val="none" w:sz="0" w:space="0" w:color="auto"/>
                                                                                                        <w:bottom w:val="none" w:sz="0" w:space="0" w:color="auto"/>
                                                                                                        <w:right w:val="none" w:sz="0" w:space="0" w:color="auto"/>
                                                                                                      </w:divBdr>
                                                                                                      <w:divsChild>
                                                                                                        <w:div w:id="254751532">
                                                                                                          <w:marLeft w:val="0"/>
                                                                                                          <w:marRight w:val="0"/>
                                                                                                          <w:marTop w:val="0"/>
                                                                                                          <w:marBottom w:val="0"/>
                                                                                                          <w:divBdr>
                                                                                                            <w:top w:val="none" w:sz="0" w:space="0" w:color="auto"/>
                                                                                                            <w:left w:val="none" w:sz="0" w:space="0" w:color="auto"/>
                                                                                                            <w:bottom w:val="none" w:sz="0" w:space="0" w:color="auto"/>
                                                                                                            <w:right w:val="none" w:sz="0" w:space="0" w:color="auto"/>
                                                                                                          </w:divBdr>
                                                                                                        </w:div>
                                                                                                      </w:divsChild>
                                                                                                    </w:div>
                                                                                                    <w:div w:id="931544210">
                                                                                                      <w:marLeft w:val="0"/>
                                                                                                      <w:marRight w:val="0"/>
                                                                                                      <w:marTop w:val="0"/>
                                                                                                      <w:marBottom w:val="0"/>
                                                                                                      <w:divBdr>
                                                                                                        <w:top w:val="none" w:sz="0" w:space="0" w:color="auto"/>
                                                                                                        <w:left w:val="none" w:sz="0" w:space="0" w:color="auto"/>
                                                                                                        <w:bottom w:val="none" w:sz="0" w:space="0" w:color="auto"/>
                                                                                                        <w:right w:val="none" w:sz="0" w:space="0" w:color="auto"/>
                                                                                                      </w:divBdr>
                                                                                                      <w:divsChild>
                                                                                                        <w:div w:id="1694457534">
                                                                                                          <w:marLeft w:val="0"/>
                                                                                                          <w:marRight w:val="0"/>
                                                                                                          <w:marTop w:val="0"/>
                                                                                                          <w:marBottom w:val="0"/>
                                                                                                          <w:divBdr>
                                                                                                            <w:top w:val="none" w:sz="0" w:space="0" w:color="auto"/>
                                                                                                            <w:left w:val="none" w:sz="0" w:space="0" w:color="auto"/>
                                                                                                            <w:bottom w:val="none" w:sz="0" w:space="0" w:color="auto"/>
                                                                                                            <w:right w:val="none" w:sz="0" w:space="0" w:color="auto"/>
                                                                                                          </w:divBdr>
                                                                                                        </w:div>
                                                                                                      </w:divsChild>
                                                                                                    </w:div>
                                                                                                    <w:div w:id="940795745">
                                                                                                      <w:marLeft w:val="0"/>
                                                                                                      <w:marRight w:val="0"/>
                                                                                                      <w:marTop w:val="0"/>
                                                                                                      <w:marBottom w:val="0"/>
                                                                                                      <w:divBdr>
                                                                                                        <w:top w:val="none" w:sz="0" w:space="0" w:color="auto"/>
                                                                                                        <w:left w:val="none" w:sz="0" w:space="0" w:color="auto"/>
                                                                                                        <w:bottom w:val="none" w:sz="0" w:space="0" w:color="auto"/>
                                                                                                        <w:right w:val="none" w:sz="0" w:space="0" w:color="auto"/>
                                                                                                      </w:divBdr>
                                                                                                      <w:divsChild>
                                                                                                        <w:div w:id="343897067">
                                                                                                          <w:marLeft w:val="0"/>
                                                                                                          <w:marRight w:val="0"/>
                                                                                                          <w:marTop w:val="0"/>
                                                                                                          <w:marBottom w:val="0"/>
                                                                                                          <w:divBdr>
                                                                                                            <w:top w:val="none" w:sz="0" w:space="0" w:color="auto"/>
                                                                                                            <w:left w:val="none" w:sz="0" w:space="0" w:color="auto"/>
                                                                                                            <w:bottom w:val="none" w:sz="0" w:space="0" w:color="auto"/>
                                                                                                            <w:right w:val="none" w:sz="0" w:space="0" w:color="auto"/>
                                                                                                          </w:divBdr>
                                                                                                        </w:div>
                                                                                                      </w:divsChild>
                                                                                                    </w:div>
                                                                                                    <w:div w:id="977489110">
                                                                                                      <w:marLeft w:val="0"/>
                                                                                                      <w:marRight w:val="0"/>
                                                                                                      <w:marTop w:val="0"/>
                                                                                                      <w:marBottom w:val="0"/>
                                                                                                      <w:divBdr>
                                                                                                        <w:top w:val="none" w:sz="0" w:space="0" w:color="auto"/>
                                                                                                        <w:left w:val="none" w:sz="0" w:space="0" w:color="auto"/>
                                                                                                        <w:bottom w:val="none" w:sz="0" w:space="0" w:color="auto"/>
                                                                                                        <w:right w:val="none" w:sz="0" w:space="0" w:color="auto"/>
                                                                                                      </w:divBdr>
                                                                                                      <w:divsChild>
                                                                                                        <w:div w:id="634726064">
                                                                                                          <w:marLeft w:val="0"/>
                                                                                                          <w:marRight w:val="0"/>
                                                                                                          <w:marTop w:val="0"/>
                                                                                                          <w:marBottom w:val="0"/>
                                                                                                          <w:divBdr>
                                                                                                            <w:top w:val="none" w:sz="0" w:space="0" w:color="auto"/>
                                                                                                            <w:left w:val="none" w:sz="0" w:space="0" w:color="auto"/>
                                                                                                            <w:bottom w:val="none" w:sz="0" w:space="0" w:color="auto"/>
                                                                                                            <w:right w:val="none" w:sz="0" w:space="0" w:color="auto"/>
                                                                                                          </w:divBdr>
                                                                                                        </w:div>
                                                                                                      </w:divsChild>
                                                                                                    </w:div>
                                                                                                    <w:div w:id="996540730">
                                                                                                      <w:marLeft w:val="0"/>
                                                                                                      <w:marRight w:val="0"/>
                                                                                                      <w:marTop w:val="0"/>
                                                                                                      <w:marBottom w:val="0"/>
                                                                                                      <w:divBdr>
                                                                                                        <w:top w:val="none" w:sz="0" w:space="0" w:color="auto"/>
                                                                                                        <w:left w:val="none" w:sz="0" w:space="0" w:color="auto"/>
                                                                                                        <w:bottom w:val="none" w:sz="0" w:space="0" w:color="auto"/>
                                                                                                        <w:right w:val="none" w:sz="0" w:space="0" w:color="auto"/>
                                                                                                      </w:divBdr>
                                                                                                      <w:divsChild>
                                                                                                        <w:div w:id="377895492">
                                                                                                          <w:marLeft w:val="0"/>
                                                                                                          <w:marRight w:val="0"/>
                                                                                                          <w:marTop w:val="0"/>
                                                                                                          <w:marBottom w:val="0"/>
                                                                                                          <w:divBdr>
                                                                                                            <w:top w:val="none" w:sz="0" w:space="0" w:color="auto"/>
                                                                                                            <w:left w:val="none" w:sz="0" w:space="0" w:color="auto"/>
                                                                                                            <w:bottom w:val="none" w:sz="0" w:space="0" w:color="auto"/>
                                                                                                            <w:right w:val="none" w:sz="0" w:space="0" w:color="auto"/>
                                                                                                          </w:divBdr>
                                                                                                        </w:div>
                                                                                                        <w:div w:id="832378687">
                                                                                                          <w:marLeft w:val="0"/>
                                                                                                          <w:marRight w:val="0"/>
                                                                                                          <w:marTop w:val="0"/>
                                                                                                          <w:marBottom w:val="0"/>
                                                                                                          <w:divBdr>
                                                                                                            <w:top w:val="none" w:sz="0" w:space="0" w:color="auto"/>
                                                                                                            <w:left w:val="none" w:sz="0" w:space="0" w:color="auto"/>
                                                                                                            <w:bottom w:val="none" w:sz="0" w:space="0" w:color="auto"/>
                                                                                                            <w:right w:val="none" w:sz="0" w:space="0" w:color="auto"/>
                                                                                                          </w:divBdr>
                                                                                                        </w:div>
                                                                                                        <w:div w:id="1690990011">
                                                                                                          <w:marLeft w:val="0"/>
                                                                                                          <w:marRight w:val="0"/>
                                                                                                          <w:marTop w:val="0"/>
                                                                                                          <w:marBottom w:val="0"/>
                                                                                                          <w:divBdr>
                                                                                                            <w:top w:val="none" w:sz="0" w:space="0" w:color="auto"/>
                                                                                                            <w:left w:val="none" w:sz="0" w:space="0" w:color="auto"/>
                                                                                                            <w:bottom w:val="none" w:sz="0" w:space="0" w:color="auto"/>
                                                                                                            <w:right w:val="none" w:sz="0" w:space="0" w:color="auto"/>
                                                                                                          </w:divBdr>
                                                                                                        </w:div>
                                                                                                        <w:div w:id="1790734105">
                                                                                                          <w:marLeft w:val="0"/>
                                                                                                          <w:marRight w:val="0"/>
                                                                                                          <w:marTop w:val="0"/>
                                                                                                          <w:marBottom w:val="0"/>
                                                                                                          <w:divBdr>
                                                                                                            <w:top w:val="none" w:sz="0" w:space="0" w:color="auto"/>
                                                                                                            <w:left w:val="none" w:sz="0" w:space="0" w:color="auto"/>
                                                                                                            <w:bottom w:val="none" w:sz="0" w:space="0" w:color="auto"/>
                                                                                                            <w:right w:val="none" w:sz="0" w:space="0" w:color="auto"/>
                                                                                                          </w:divBdr>
                                                                                                        </w:div>
                                                                                                      </w:divsChild>
                                                                                                    </w:div>
                                                                                                    <w:div w:id="998272203">
                                                                                                      <w:marLeft w:val="0"/>
                                                                                                      <w:marRight w:val="0"/>
                                                                                                      <w:marTop w:val="0"/>
                                                                                                      <w:marBottom w:val="0"/>
                                                                                                      <w:divBdr>
                                                                                                        <w:top w:val="none" w:sz="0" w:space="0" w:color="auto"/>
                                                                                                        <w:left w:val="none" w:sz="0" w:space="0" w:color="auto"/>
                                                                                                        <w:bottom w:val="none" w:sz="0" w:space="0" w:color="auto"/>
                                                                                                        <w:right w:val="none" w:sz="0" w:space="0" w:color="auto"/>
                                                                                                      </w:divBdr>
                                                                                                      <w:divsChild>
                                                                                                        <w:div w:id="1942100742">
                                                                                                          <w:marLeft w:val="0"/>
                                                                                                          <w:marRight w:val="0"/>
                                                                                                          <w:marTop w:val="0"/>
                                                                                                          <w:marBottom w:val="0"/>
                                                                                                          <w:divBdr>
                                                                                                            <w:top w:val="none" w:sz="0" w:space="0" w:color="auto"/>
                                                                                                            <w:left w:val="none" w:sz="0" w:space="0" w:color="auto"/>
                                                                                                            <w:bottom w:val="none" w:sz="0" w:space="0" w:color="auto"/>
                                                                                                            <w:right w:val="none" w:sz="0" w:space="0" w:color="auto"/>
                                                                                                          </w:divBdr>
                                                                                                        </w:div>
                                                                                                        <w:div w:id="2091151504">
                                                                                                          <w:marLeft w:val="0"/>
                                                                                                          <w:marRight w:val="0"/>
                                                                                                          <w:marTop w:val="0"/>
                                                                                                          <w:marBottom w:val="0"/>
                                                                                                          <w:divBdr>
                                                                                                            <w:top w:val="none" w:sz="0" w:space="0" w:color="auto"/>
                                                                                                            <w:left w:val="none" w:sz="0" w:space="0" w:color="auto"/>
                                                                                                            <w:bottom w:val="none" w:sz="0" w:space="0" w:color="auto"/>
                                                                                                            <w:right w:val="none" w:sz="0" w:space="0" w:color="auto"/>
                                                                                                          </w:divBdr>
                                                                                                        </w:div>
                                                                                                      </w:divsChild>
                                                                                                    </w:div>
                                                                                                    <w:div w:id="1008021066">
                                                                                                      <w:marLeft w:val="0"/>
                                                                                                      <w:marRight w:val="0"/>
                                                                                                      <w:marTop w:val="0"/>
                                                                                                      <w:marBottom w:val="0"/>
                                                                                                      <w:divBdr>
                                                                                                        <w:top w:val="none" w:sz="0" w:space="0" w:color="auto"/>
                                                                                                        <w:left w:val="none" w:sz="0" w:space="0" w:color="auto"/>
                                                                                                        <w:bottom w:val="none" w:sz="0" w:space="0" w:color="auto"/>
                                                                                                        <w:right w:val="none" w:sz="0" w:space="0" w:color="auto"/>
                                                                                                      </w:divBdr>
                                                                                                      <w:divsChild>
                                                                                                        <w:div w:id="974679042">
                                                                                                          <w:marLeft w:val="0"/>
                                                                                                          <w:marRight w:val="0"/>
                                                                                                          <w:marTop w:val="0"/>
                                                                                                          <w:marBottom w:val="0"/>
                                                                                                          <w:divBdr>
                                                                                                            <w:top w:val="none" w:sz="0" w:space="0" w:color="auto"/>
                                                                                                            <w:left w:val="none" w:sz="0" w:space="0" w:color="auto"/>
                                                                                                            <w:bottom w:val="none" w:sz="0" w:space="0" w:color="auto"/>
                                                                                                            <w:right w:val="none" w:sz="0" w:space="0" w:color="auto"/>
                                                                                                          </w:divBdr>
                                                                                                        </w:div>
                                                                                                      </w:divsChild>
                                                                                                    </w:div>
                                                                                                    <w:div w:id="1018121044">
                                                                                                      <w:marLeft w:val="0"/>
                                                                                                      <w:marRight w:val="0"/>
                                                                                                      <w:marTop w:val="0"/>
                                                                                                      <w:marBottom w:val="0"/>
                                                                                                      <w:divBdr>
                                                                                                        <w:top w:val="none" w:sz="0" w:space="0" w:color="auto"/>
                                                                                                        <w:left w:val="none" w:sz="0" w:space="0" w:color="auto"/>
                                                                                                        <w:bottom w:val="none" w:sz="0" w:space="0" w:color="auto"/>
                                                                                                        <w:right w:val="none" w:sz="0" w:space="0" w:color="auto"/>
                                                                                                      </w:divBdr>
                                                                                                      <w:divsChild>
                                                                                                        <w:div w:id="1390493315">
                                                                                                          <w:marLeft w:val="0"/>
                                                                                                          <w:marRight w:val="0"/>
                                                                                                          <w:marTop w:val="0"/>
                                                                                                          <w:marBottom w:val="0"/>
                                                                                                          <w:divBdr>
                                                                                                            <w:top w:val="none" w:sz="0" w:space="0" w:color="auto"/>
                                                                                                            <w:left w:val="none" w:sz="0" w:space="0" w:color="auto"/>
                                                                                                            <w:bottom w:val="none" w:sz="0" w:space="0" w:color="auto"/>
                                                                                                            <w:right w:val="none" w:sz="0" w:space="0" w:color="auto"/>
                                                                                                          </w:divBdr>
                                                                                                        </w:div>
                                                                                                      </w:divsChild>
                                                                                                    </w:div>
                                                                                                    <w:div w:id="1121681170">
                                                                                                      <w:marLeft w:val="0"/>
                                                                                                      <w:marRight w:val="0"/>
                                                                                                      <w:marTop w:val="0"/>
                                                                                                      <w:marBottom w:val="0"/>
                                                                                                      <w:divBdr>
                                                                                                        <w:top w:val="none" w:sz="0" w:space="0" w:color="auto"/>
                                                                                                        <w:left w:val="none" w:sz="0" w:space="0" w:color="auto"/>
                                                                                                        <w:bottom w:val="none" w:sz="0" w:space="0" w:color="auto"/>
                                                                                                        <w:right w:val="none" w:sz="0" w:space="0" w:color="auto"/>
                                                                                                      </w:divBdr>
                                                                                                      <w:divsChild>
                                                                                                        <w:div w:id="474877327">
                                                                                                          <w:marLeft w:val="0"/>
                                                                                                          <w:marRight w:val="0"/>
                                                                                                          <w:marTop w:val="0"/>
                                                                                                          <w:marBottom w:val="0"/>
                                                                                                          <w:divBdr>
                                                                                                            <w:top w:val="none" w:sz="0" w:space="0" w:color="auto"/>
                                                                                                            <w:left w:val="none" w:sz="0" w:space="0" w:color="auto"/>
                                                                                                            <w:bottom w:val="none" w:sz="0" w:space="0" w:color="auto"/>
                                                                                                            <w:right w:val="none" w:sz="0" w:space="0" w:color="auto"/>
                                                                                                          </w:divBdr>
                                                                                                        </w:div>
                                                                                                        <w:div w:id="485129723">
                                                                                                          <w:marLeft w:val="0"/>
                                                                                                          <w:marRight w:val="0"/>
                                                                                                          <w:marTop w:val="0"/>
                                                                                                          <w:marBottom w:val="0"/>
                                                                                                          <w:divBdr>
                                                                                                            <w:top w:val="none" w:sz="0" w:space="0" w:color="auto"/>
                                                                                                            <w:left w:val="none" w:sz="0" w:space="0" w:color="auto"/>
                                                                                                            <w:bottom w:val="none" w:sz="0" w:space="0" w:color="auto"/>
                                                                                                            <w:right w:val="none" w:sz="0" w:space="0" w:color="auto"/>
                                                                                                          </w:divBdr>
                                                                                                        </w:div>
                                                                                                        <w:div w:id="611089845">
                                                                                                          <w:marLeft w:val="0"/>
                                                                                                          <w:marRight w:val="0"/>
                                                                                                          <w:marTop w:val="0"/>
                                                                                                          <w:marBottom w:val="0"/>
                                                                                                          <w:divBdr>
                                                                                                            <w:top w:val="none" w:sz="0" w:space="0" w:color="auto"/>
                                                                                                            <w:left w:val="none" w:sz="0" w:space="0" w:color="auto"/>
                                                                                                            <w:bottom w:val="none" w:sz="0" w:space="0" w:color="auto"/>
                                                                                                            <w:right w:val="none" w:sz="0" w:space="0" w:color="auto"/>
                                                                                                          </w:divBdr>
                                                                                                        </w:div>
                                                                                                        <w:div w:id="720207448">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1378092915">
                                                                                                          <w:marLeft w:val="0"/>
                                                                                                          <w:marRight w:val="0"/>
                                                                                                          <w:marTop w:val="0"/>
                                                                                                          <w:marBottom w:val="0"/>
                                                                                                          <w:divBdr>
                                                                                                            <w:top w:val="none" w:sz="0" w:space="0" w:color="auto"/>
                                                                                                            <w:left w:val="none" w:sz="0" w:space="0" w:color="auto"/>
                                                                                                            <w:bottom w:val="none" w:sz="0" w:space="0" w:color="auto"/>
                                                                                                            <w:right w:val="none" w:sz="0" w:space="0" w:color="auto"/>
                                                                                                          </w:divBdr>
                                                                                                        </w:div>
                                                                                                      </w:divsChild>
                                                                                                    </w:div>
                                                                                                    <w:div w:id="1143237518">
                                                                                                      <w:marLeft w:val="0"/>
                                                                                                      <w:marRight w:val="0"/>
                                                                                                      <w:marTop w:val="0"/>
                                                                                                      <w:marBottom w:val="0"/>
                                                                                                      <w:divBdr>
                                                                                                        <w:top w:val="none" w:sz="0" w:space="0" w:color="auto"/>
                                                                                                        <w:left w:val="none" w:sz="0" w:space="0" w:color="auto"/>
                                                                                                        <w:bottom w:val="none" w:sz="0" w:space="0" w:color="auto"/>
                                                                                                        <w:right w:val="none" w:sz="0" w:space="0" w:color="auto"/>
                                                                                                      </w:divBdr>
                                                                                                      <w:divsChild>
                                                                                                        <w:div w:id="119423469">
                                                                                                          <w:marLeft w:val="0"/>
                                                                                                          <w:marRight w:val="0"/>
                                                                                                          <w:marTop w:val="0"/>
                                                                                                          <w:marBottom w:val="0"/>
                                                                                                          <w:divBdr>
                                                                                                            <w:top w:val="none" w:sz="0" w:space="0" w:color="auto"/>
                                                                                                            <w:left w:val="none" w:sz="0" w:space="0" w:color="auto"/>
                                                                                                            <w:bottom w:val="none" w:sz="0" w:space="0" w:color="auto"/>
                                                                                                            <w:right w:val="none" w:sz="0" w:space="0" w:color="auto"/>
                                                                                                          </w:divBdr>
                                                                                                        </w:div>
                                                                                                        <w:div w:id="421799635">
                                                                                                          <w:marLeft w:val="0"/>
                                                                                                          <w:marRight w:val="0"/>
                                                                                                          <w:marTop w:val="0"/>
                                                                                                          <w:marBottom w:val="0"/>
                                                                                                          <w:divBdr>
                                                                                                            <w:top w:val="none" w:sz="0" w:space="0" w:color="auto"/>
                                                                                                            <w:left w:val="none" w:sz="0" w:space="0" w:color="auto"/>
                                                                                                            <w:bottom w:val="none" w:sz="0" w:space="0" w:color="auto"/>
                                                                                                            <w:right w:val="none" w:sz="0" w:space="0" w:color="auto"/>
                                                                                                          </w:divBdr>
                                                                                                        </w:div>
                                                                                                        <w:div w:id="1984700886">
                                                                                                          <w:marLeft w:val="0"/>
                                                                                                          <w:marRight w:val="0"/>
                                                                                                          <w:marTop w:val="0"/>
                                                                                                          <w:marBottom w:val="0"/>
                                                                                                          <w:divBdr>
                                                                                                            <w:top w:val="none" w:sz="0" w:space="0" w:color="auto"/>
                                                                                                            <w:left w:val="none" w:sz="0" w:space="0" w:color="auto"/>
                                                                                                            <w:bottom w:val="none" w:sz="0" w:space="0" w:color="auto"/>
                                                                                                            <w:right w:val="none" w:sz="0" w:space="0" w:color="auto"/>
                                                                                                          </w:divBdr>
                                                                                                        </w:div>
                                                                                                      </w:divsChild>
                                                                                                    </w:div>
                                                                                                    <w:div w:id="1156142203">
                                                                                                      <w:marLeft w:val="0"/>
                                                                                                      <w:marRight w:val="0"/>
                                                                                                      <w:marTop w:val="0"/>
                                                                                                      <w:marBottom w:val="0"/>
                                                                                                      <w:divBdr>
                                                                                                        <w:top w:val="none" w:sz="0" w:space="0" w:color="auto"/>
                                                                                                        <w:left w:val="none" w:sz="0" w:space="0" w:color="auto"/>
                                                                                                        <w:bottom w:val="none" w:sz="0" w:space="0" w:color="auto"/>
                                                                                                        <w:right w:val="none" w:sz="0" w:space="0" w:color="auto"/>
                                                                                                      </w:divBdr>
                                                                                                      <w:divsChild>
                                                                                                        <w:div w:id="2023312778">
                                                                                                          <w:marLeft w:val="0"/>
                                                                                                          <w:marRight w:val="0"/>
                                                                                                          <w:marTop w:val="0"/>
                                                                                                          <w:marBottom w:val="0"/>
                                                                                                          <w:divBdr>
                                                                                                            <w:top w:val="none" w:sz="0" w:space="0" w:color="auto"/>
                                                                                                            <w:left w:val="none" w:sz="0" w:space="0" w:color="auto"/>
                                                                                                            <w:bottom w:val="none" w:sz="0" w:space="0" w:color="auto"/>
                                                                                                            <w:right w:val="none" w:sz="0" w:space="0" w:color="auto"/>
                                                                                                          </w:divBdr>
                                                                                                        </w:div>
                                                                                                      </w:divsChild>
                                                                                                    </w:div>
                                                                                                    <w:div w:id="1167750095">
                                                                                                      <w:marLeft w:val="0"/>
                                                                                                      <w:marRight w:val="0"/>
                                                                                                      <w:marTop w:val="0"/>
                                                                                                      <w:marBottom w:val="0"/>
                                                                                                      <w:divBdr>
                                                                                                        <w:top w:val="none" w:sz="0" w:space="0" w:color="auto"/>
                                                                                                        <w:left w:val="none" w:sz="0" w:space="0" w:color="auto"/>
                                                                                                        <w:bottom w:val="none" w:sz="0" w:space="0" w:color="auto"/>
                                                                                                        <w:right w:val="none" w:sz="0" w:space="0" w:color="auto"/>
                                                                                                      </w:divBdr>
                                                                                                      <w:divsChild>
                                                                                                        <w:div w:id="1734889813">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435253091">
                                                                                                          <w:marLeft w:val="0"/>
                                                                                                          <w:marRight w:val="0"/>
                                                                                                          <w:marTop w:val="0"/>
                                                                                                          <w:marBottom w:val="0"/>
                                                                                                          <w:divBdr>
                                                                                                            <w:top w:val="none" w:sz="0" w:space="0" w:color="auto"/>
                                                                                                            <w:left w:val="none" w:sz="0" w:space="0" w:color="auto"/>
                                                                                                            <w:bottom w:val="none" w:sz="0" w:space="0" w:color="auto"/>
                                                                                                            <w:right w:val="none" w:sz="0" w:space="0" w:color="auto"/>
                                                                                                          </w:divBdr>
                                                                                                        </w:div>
                                                                                                      </w:divsChild>
                                                                                                    </w:div>
                                                                                                    <w:div w:id="1218980299">
                                                                                                      <w:marLeft w:val="0"/>
                                                                                                      <w:marRight w:val="0"/>
                                                                                                      <w:marTop w:val="0"/>
                                                                                                      <w:marBottom w:val="0"/>
                                                                                                      <w:divBdr>
                                                                                                        <w:top w:val="none" w:sz="0" w:space="0" w:color="auto"/>
                                                                                                        <w:left w:val="none" w:sz="0" w:space="0" w:color="auto"/>
                                                                                                        <w:bottom w:val="none" w:sz="0" w:space="0" w:color="auto"/>
                                                                                                        <w:right w:val="none" w:sz="0" w:space="0" w:color="auto"/>
                                                                                                      </w:divBdr>
                                                                                                      <w:divsChild>
                                                                                                        <w:div w:id="239172201">
                                                                                                          <w:marLeft w:val="0"/>
                                                                                                          <w:marRight w:val="0"/>
                                                                                                          <w:marTop w:val="0"/>
                                                                                                          <w:marBottom w:val="0"/>
                                                                                                          <w:divBdr>
                                                                                                            <w:top w:val="none" w:sz="0" w:space="0" w:color="auto"/>
                                                                                                            <w:left w:val="none" w:sz="0" w:space="0" w:color="auto"/>
                                                                                                            <w:bottom w:val="none" w:sz="0" w:space="0" w:color="auto"/>
                                                                                                            <w:right w:val="none" w:sz="0" w:space="0" w:color="auto"/>
                                                                                                          </w:divBdr>
                                                                                                        </w:div>
                                                                                                      </w:divsChild>
                                                                                                    </w:div>
                                                                                                    <w:div w:id="1234199059">
                                                                                                      <w:marLeft w:val="0"/>
                                                                                                      <w:marRight w:val="0"/>
                                                                                                      <w:marTop w:val="0"/>
                                                                                                      <w:marBottom w:val="0"/>
                                                                                                      <w:divBdr>
                                                                                                        <w:top w:val="none" w:sz="0" w:space="0" w:color="auto"/>
                                                                                                        <w:left w:val="none" w:sz="0" w:space="0" w:color="auto"/>
                                                                                                        <w:bottom w:val="none" w:sz="0" w:space="0" w:color="auto"/>
                                                                                                        <w:right w:val="none" w:sz="0" w:space="0" w:color="auto"/>
                                                                                                      </w:divBdr>
                                                                                                      <w:divsChild>
                                                                                                        <w:div w:id="2043164024">
                                                                                                          <w:marLeft w:val="0"/>
                                                                                                          <w:marRight w:val="0"/>
                                                                                                          <w:marTop w:val="0"/>
                                                                                                          <w:marBottom w:val="0"/>
                                                                                                          <w:divBdr>
                                                                                                            <w:top w:val="none" w:sz="0" w:space="0" w:color="auto"/>
                                                                                                            <w:left w:val="none" w:sz="0" w:space="0" w:color="auto"/>
                                                                                                            <w:bottom w:val="none" w:sz="0" w:space="0" w:color="auto"/>
                                                                                                            <w:right w:val="none" w:sz="0" w:space="0" w:color="auto"/>
                                                                                                          </w:divBdr>
                                                                                                        </w:div>
                                                                                                      </w:divsChild>
                                                                                                    </w:div>
                                                                                                    <w:div w:id="1242637098">
                                                                                                      <w:marLeft w:val="0"/>
                                                                                                      <w:marRight w:val="0"/>
                                                                                                      <w:marTop w:val="0"/>
                                                                                                      <w:marBottom w:val="0"/>
                                                                                                      <w:divBdr>
                                                                                                        <w:top w:val="none" w:sz="0" w:space="0" w:color="auto"/>
                                                                                                        <w:left w:val="none" w:sz="0" w:space="0" w:color="auto"/>
                                                                                                        <w:bottom w:val="none" w:sz="0" w:space="0" w:color="auto"/>
                                                                                                        <w:right w:val="none" w:sz="0" w:space="0" w:color="auto"/>
                                                                                                      </w:divBdr>
                                                                                                      <w:divsChild>
                                                                                                        <w:div w:id="1877621282">
                                                                                                          <w:marLeft w:val="0"/>
                                                                                                          <w:marRight w:val="0"/>
                                                                                                          <w:marTop w:val="0"/>
                                                                                                          <w:marBottom w:val="0"/>
                                                                                                          <w:divBdr>
                                                                                                            <w:top w:val="none" w:sz="0" w:space="0" w:color="auto"/>
                                                                                                            <w:left w:val="none" w:sz="0" w:space="0" w:color="auto"/>
                                                                                                            <w:bottom w:val="none" w:sz="0" w:space="0" w:color="auto"/>
                                                                                                            <w:right w:val="none" w:sz="0" w:space="0" w:color="auto"/>
                                                                                                          </w:divBdr>
                                                                                                        </w:div>
                                                                                                      </w:divsChild>
                                                                                                    </w:div>
                                                                                                    <w:div w:id="1311597297">
                                                                                                      <w:marLeft w:val="0"/>
                                                                                                      <w:marRight w:val="0"/>
                                                                                                      <w:marTop w:val="0"/>
                                                                                                      <w:marBottom w:val="0"/>
                                                                                                      <w:divBdr>
                                                                                                        <w:top w:val="none" w:sz="0" w:space="0" w:color="auto"/>
                                                                                                        <w:left w:val="none" w:sz="0" w:space="0" w:color="auto"/>
                                                                                                        <w:bottom w:val="none" w:sz="0" w:space="0" w:color="auto"/>
                                                                                                        <w:right w:val="none" w:sz="0" w:space="0" w:color="auto"/>
                                                                                                      </w:divBdr>
                                                                                                      <w:divsChild>
                                                                                                        <w:div w:id="655063230">
                                                                                                          <w:marLeft w:val="0"/>
                                                                                                          <w:marRight w:val="0"/>
                                                                                                          <w:marTop w:val="0"/>
                                                                                                          <w:marBottom w:val="0"/>
                                                                                                          <w:divBdr>
                                                                                                            <w:top w:val="none" w:sz="0" w:space="0" w:color="auto"/>
                                                                                                            <w:left w:val="none" w:sz="0" w:space="0" w:color="auto"/>
                                                                                                            <w:bottom w:val="none" w:sz="0" w:space="0" w:color="auto"/>
                                                                                                            <w:right w:val="none" w:sz="0" w:space="0" w:color="auto"/>
                                                                                                          </w:divBdr>
                                                                                                        </w:div>
                                                                                                      </w:divsChild>
                                                                                                    </w:div>
                                                                                                    <w:div w:id="1316833447">
                                                                                                      <w:marLeft w:val="0"/>
                                                                                                      <w:marRight w:val="0"/>
                                                                                                      <w:marTop w:val="0"/>
                                                                                                      <w:marBottom w:val="0"/>
                                                                                                      <w:divBdr>
                                                                                                        <w:top w:val="none" w:sz="0" w:space="0" w:color="auto"/>
                                                                                                        <w:left w:val="none" w:sz="0" w:space="0" w:color="auto"/>
                                                                                                        <w:bottom w:val="none" w:sz="0" w:space="0" w:color="auto"/>
                                                                                                        <w:right w:val="none" w:sz="0" w:space="0" w:color="auto"/>
                                                                                                      </w:divBdr>
                                                                                                      <w:divsChild>
                                                                                                        <w:div w:id="2115321549">
                                                                                                          <w:marLeft w:val="0"/>
                                                                                                          <w:marRight w:val="0"/>
                                                                                                          <w:marTop w:val="0"/>
                                                                                                          <w:marBottom w:val="0"/>
                                                                                                          <w:divBdr>
                                                                                                            <w:top w:val="none" w:sz="0" w:space="0" w:color="auto"/>
                                                                                                            <w:left w:val="none" w:sz="0" w:space="0" w:color="auto"/>
                                                                                                            <w:bottom w:val="none" w:sz="0" w:space="0" w:color="auto"/>
                                                                                                            <w:right w:val="none" w:sz="0" w:space="0" w:color="auto"/>
                                                                                                          </w:divBdr>
                                                                                                        </w:div>
                                                                                                      </w:divsChild>
                                                                                                    </w:div>
                                                                                                    <w:div w:id="1359889424">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0"/>
                                                                                                          <w:marBottom w:val="0"/>
                                                                                                          <w:divBdr>
                                                                                                            <w:top w:val="none" w:sz="0" w:space="0" w:color="auto"/>
                                                                                                            <w:left w:val="none" w:sz="0" w:space="0" w:color="auto"/>
                                                                                                            <w:bottom w:val="none" w:sz="0" w:space="0" w:color="auto"/>
                                                                                                            <w:right w:val="none" w:sz="0" w:space="0" w:color="auto"/>
                                                                                                          </w:divBdr>
                                                                                                        </w:div>
                                                                                                      </w:divsChild>
                                                                                                    </w:div>
                                                                                                    <w:div w:id="1370645868">
                                                                                                      <w:marLeft w:val="0"/>
                                                                                                      <w:marRight w:val="0"/>
                                                                                                      <w:marTop w:val="0"/>
                                                                                                      <w:marBottom w:val="0"/>
                                                                                                      <w:divBdr>
                                                                                                        <w:top w:val="none" w:sz="0" w:space="0" w:color="auto"/>
                                                                                                        <w:left w:val="none" w:sz="0" w:space="0" w:color="auto"/>
                                                                                                        <w:bottom w:val="none" w:sz="0" w:space="0" w:color="auto"/>
                                                                                                        <w:right w:val="none" w:sz="0" w:space="0" w:color="auto"/>
                                                                                                      </w:divBdr>
                                                                                                      <w:divsChild>
                                                                                                        <w:div w:id="996687141">
                                                                                                          <w:marLeft w:val="0"/>
                                                                                                          <w:marRight w:val="0"/>
                                                                                                          <w:marTop w:val="0"/>
                                                                                                          <w:marBottom w:val="0"/>
                                                                                                          <w:divBdr>
                                                                                                            <w:top w:val="none" w:sz="0" w:space="0" w:color="auto"/>
                                                                                                            <w:left w:val="none" w:sz="0" w:space="0" w:color="auto"/>
                                                                                                            <w:bottom w:val="none" w:sz="0" w:space="0" w:color="auto"/>
                                                                                                            <w:right w:val="none" w:sz="0" w:space="0" w:color="auto"/>
                                                                                                          </w:divBdr>
                                                                                                        </w:div>
                                                                                                      </w:divsChild>
                                                                                                    </w:div>
                                                                                                    <w:div w:id="1431580482">
                                                                                                      <w:marLeft w:val="0"/>
                                                                                                      <w:marRight w:val="0"/>
                                                                                                      <w:marTop w:val="0"/>
                                                                                                      <w:marBottom w:val="0"/>
                                                                                                      <w:divBdr>
                                                                                                        <w:top w:val="none" w:sz="0" w:space="0" w:color="auto"/>
                                                                                                        <w:left w:val="none" w:sz="0" w:space="0" w:color="auto"/>
                                                                                                        <w:bottom w:val="none" w:sz="0" w:space="0" w:color="auto"/>
                                                                                                        <w:right w:val="none" w:sz="0" w:space="0" w:color="auto"/>
                                                                                                      </w:divBdr>
                                                                                                      <w:divsChild>
                                                                                                        <w:div w:id="1372268556">
                                                                                                          <w:marLeft w:val="0"/>
                                                                                                          <w:marRight w:val="0"/>
                                                                                                          <w:marTop w:val="0"/>
                                                                                                          <w:marBottom w:val="0"/>
                                                                                                          <w:divBdr>
                                                                                                            <w:top w:val="none" w:sz="0" w:space="0" w:color="auto"/>
                                                                                                            <w:left w:val="none" w:sz="0" w:space="0" w:color="auto"/>
                                                                                                            <w:bottom w:val="none" w:sz="0" w:space="0" w:color="auto"/>
                                                                                                            <w:right w:val="none" w:sz="0" w:space="0" w:color="auto"/>
                                                                                                          </w:divBdr>
                                                                                                        </w:div>
                                                                                                      </w:divsChild>
                                                                                                    </w:div>
                                                                                                    <w:div w:id="1434589867">
                                                                                                      <w:marLeft w:val="0"/>
                                                                                                      <w:marRight w:val="0"/>
                                                                                                      <w:marTop w:val="0"/>
                                                                                                      <w:marBottom w:val="0"/>
                                                                                                      <w:divBdr>
                                                                                                        <w:top w:val="none" w:sz="0" w:space="0" w:color="auto"/>
                                                                                                        <w:left w:val="none" w:sz="0" w:space="0" w:color="auto"/>
                                                                                                        <w:bottom w:val="none" w:sz="0" w:space="0" w:color="auto"/>
                                                                                                        <w:right w:val="none" w:sz="0" w:space="0" w:color="auto"/>
                                                                                                      </w:divBdr>
                                                                                                      <w:divsChild>
                                                                                                        <w:div w:id="85663668">
                                                                                                          <w:marLeft w:val="0"/>
                                                                                                          <w:marRight w:val="0"/>
                                                                                                          <w:marTop w:val="0"/>
                                                                                                          <w:marBottom w:val="0"/>
                                                                                                          <w:divBdr>
                                                                                                            <w:top w:val="none" w:sz="0" w:space="0" w:color="auto"/>
                                                                                                            <w:left w:val="none" w:sz="0" w:space="0" w:color="auto"/>
                                                                                                            <w:bottom w:val="none" w:sz="0" w:space="0" w:color="auto"/>
                                                                                                            <w:right w:val="none" w:sz="0" w:space="0" w:color="auto"/>
                                                                                                          </w:divBdr>
                                                                                                        </w:div>
                                                                                                      </w:divsChild>
                                                                                                    </w:div>
                                                                                                    <w:div w:id="1476337487">
                                                                                                      <w:marLeft w:val="0"/>
                                                                                                      <w:marRight w:val="0"/>
                                                                                                      <w:marTop w:val="0"/>
                                                                                                      <w:marBottom w:val="0"/>
                                                                                                      <w:divBdr>
                                                                                                        <w:top w:val="none" w:sz="0" w:space="0" w:color="auto"/>
                                                                                                        <w:left w:val="none" w:sz="0" w:space="0" w:color="auto"/>
                                                                                                        <w:bottom w:val="none" w:sz="0" w:space="0" w:color="auto"/>
                                                                                                        <w:right w:val="none" w:sz="0" w:space="0" w:color="auto"/>
                                                                                                      </w:divBdr>
                                                                                                      <w:divsChild>
                                                                                                        <w:div w:id="854266503">
                                                                                                          <w:marLeft w:val="0"/>
                                                                                                          <w:marRight w:val="0"/>
                                                                                                          <w:marTop w:val="0"/>
                                                                                                          <w:marBottom w:val="0"/>
                                                                                                          <w:divBdr>
                                                                                                            <w:top w:val="none" w:sz="0" w:space="0" w:color="auto"/>
                                                                                                            <w:left w:val="none" w:sz="0" w:space="0" w:color="auto"/>
                                                                                                            <w:bottom w:val="none" w:sz="0" w:space="0" w:color="auto"/>
                                                                                                            <w:right w:val="none" w:sz="0" w:space="0" w:color="auto"/>
                                                                                                          </w:divBdr>
                                                                                                        </w:div>
                                                                                                      </w:divsChild>
                                                                                                    </w:div>
                                                                                                    <w:div w:id="1502575773">
                                                                                                      <w:marLeft w:val="0"/>
                                                                                                      <w:marRight w:val="0"/>
                                                                                                      <w:marTop w:val="0"/>
                                                                                                      <w:marBottom w:val="0"/>
                                                                                                      <w:divBdr>
                                                                                                        <w:top w:val="none" w:sz="0" w:space="0" w:color="auto"/>
                                                                                                        <w:left w:val="none" w:sz="0" w:space="0" w:color="auto"/>
                                                                                                        <w:bottom w:val="none" w:sz="0" w:space="0" w:color="auto"/>
                                                                                                        <w:right w:val="none" w:sz="0" w:space="0" w:color="auto"/>
                                                                                                      </w:divBdr>
                                                                                                      <w:divsChild>
                                                                                                        <w:div w:id="1383211993">
                                                                                                          <w:marLeft w:val="0"/>
                                                                                                          <w:marRight w:val="0"/>
                                                                                                          <w:marTop w:val="0"/>
                                                                                                          <w:marBottom w:val="0"/>
                                                                                                          <w:divBdr>
                                                                                                            <w:top w:val="none" w:sz="0" w:space="0" w:color="auto"/>
                                                                                                            <w:left w:val="none" w:sz="0" w:space="0" w:color="auto"/>
                                                                                                            <w:bottom w:val="none" w:sz="0" w:space="0" w:color="auto"/>
                                                                                                            <w:right w:val="none" w:sz="0" w:space="0" w:color="auto"/>
                                                                                                          </w:divBdr>
                                                                                                        </w:div>
                                                                                                      </w:divsChild>
                                                                                                    </w:div>
                                                                                                    <w:div w:id="1511485039">
                                                                                                      <w:marLeft w:val="0"/>
                                                                                                      <w:marRight w:val="0"/>
                                                                                                      <w:marTop w:val="0"/>
                                                                                                      <w:marBottom w:val="0"/>
                                                                                                      <w:divBdr>
                                                                                                        <w:top w:val="none" w:sz="0" w:space="0" w:color="auto"/>
                                                                                                        <w:left w:val="none" w:sz="0" w:space="0" w:color="auto"/>
                                                                                                        <w:bottom w:val="none" w:sz="0" w:space="0" w:color="auto"/>
                                                                                                        <w:right w:val="none" w:sz="0" w:space="0" w:color="auto"/>
                                                                                                      </w:divBdr>
                                                                                                      <w:divsChild>
                                                                                                        <w:div w:id="315763790">
                                                                                                          <w:marLeft w:val="0"/>
                                                                                                          <w:marRight w:val="0"/>
                                                                                                          <w:marTop w:val="0"/>
                                                                                                          <w:marBottom w:val="0"/>
                                                                                                          <w:divBdr>
                                                                                                            <w:top w:val="none" w:sz="0" w:space="0" w:color="auto"/>
                                                                                                            <w:left w:val="none" w:sz="0" w:space="0" w:color="auto"/>
                                                                                                            <w:bottom w:val="none" w:sz="0" w:space="0" w:color="auto"/>
                                                                                                            <w:right w:val="none" w:sz="0" w:space="0" w:color="auto"/>
                                                                                                          </w:divBdr>
                                                                                                        </w:div>
                                                                                                        <w:div w:id="867110626">
                                                                                                          <w:marLeft w:val="0"/>
                                                                                                          <w:marRight w:val="0"/>
                                                                                                          <w:marTop w:val="0"/>
                                                                                                          <w:marBottom w:val="0"/>
                                                                                                          <w:divBdr>
                                                                                                            <w:top w:val="none" w:sz="0" w:space="0" w:color="auto"/>
                                                                                                            <w:left w:val="none" w:sz="0" w:space="0" w:color="auto"/>
                                                                                                            <w:bottom w:val="none" w:sz="0" w:space="0" w:color="auto"/>
                                                                                                            <w:right w:val="none" w:sz="0" w:space="0" w:color="auto"/>
                                                                                                          </w:divBdr>
                                                                                                        </w:div>
                                                                                                        <w:div w:id="1888181462">
                                                                                                          <w:marLeft w:val="0"/>
                                                                                                          <w:marRight w:val="0"/>
                                                                                                          <w:marTop w:val="0"/>
                                                                                                          <w:marBottom w:val="0"/>
                                                                                                          <w:divBdr>
                                                                                                            <w:top w:val="none" w:sz="0" w:space="0" w:color="auto"/>
                                                                                                            <w:left w:val="none" w:sz="0" w:space="0" w:color="auto"/>
                                                                                                            <w:bottom w:val="none" w:sz="0" w:space="0" w:color="auto"/>
                                                                                                            <w:right w:val="none" w:sz="0" w:space="0" w:color="auto"/>
                                                                                                          </w:divBdr>
                                                                                                        </w:div>
                                                                                                        <w:div w:id="2065106053">
                                                                                                          <w:marLeft w:val="0"/>
                                                                                                          <w:marRight w:val="0"/>
                                                                                                          <w:marTop w:val="0"/>
                                                                                                          <w:marBottom w:val="0"/>
                                                                                                          <w:divBdr>
                                                                                                            <w:top w:val="none" w:sz="0" w:space="0" w:color="auto"/>
                                                                                                            <w:left w:val="none" w:sz="0" w:space="0" w:color="auto"/>
                                                                                                            <w:bottom w:val="none" w:sz="0" w:space="0" w:color="auto"/>
                                                                                                            <w:right w:val="none" w:sz="0" w:space="0" w:color="auto"/>
                                                                                                          </w:divBdr>
                                                                                                        </w:div>
                                                                                                      </w:divsChild>
                                                                                                    </w:div>
                                                                                                    <w:div w:id="1584028071">
                                                                                                      <w:marLeft w:val="0"/>
                                                                                                      <w:marRight w:val="0"/>
                                                                                                      <w:marTop w:val="0"/>
                                                                                                      <w:marBottom w:val="0"/>
                                                                                                      <w:divBdr>
                                                                                                        <w:top w:val="none" w:sz="0" w:space="0" w:color="auto"/>
                                                                                                        <w:left w:val="none" w:sz="0" w:space="0" w:color="auto"/>
                                                                                                        <w:bottom w:val="none" w:sz="0" w:space="0" w:color="auto"/>
                                                                                                        <w:right w:val="none" w:sz="0" w:space="0" w:color="auto"/>
                                                                                                      </w:divBdr>
                                                                                                      <w:divsChild>
                                                                                                        <w:div w:id="407927117">
                                                                                                          <w:marLeft w:val="0"/>
                                                                                                          <w:marRight w:val="0"/>
                                                                                                          <w:marTop w:val="0"/>
                                                                                                          <w:marBottom w:val="0"/>
                                                                                                          <w:divBdr>
                                                                                                            <w:top w:val="none" w:sz="0" w:space="0" w:color="auto"/>
                                                                                                            <w:left w:val="none" w:sz="0" w:space="0" w:color="auto"/>
                                                                                                            <w:bottom w:val="none" w:sz="0" w:space="0" w:color="auto"/>
                                                                                                            <w:right w:val="none" w:sz="0" w:space="0" w:color="auto"/>
                                                                                                          </w:divBdr>
                                                                                                        </w:div>
                                                                                                        <w:div w:id="725252619">
                                                                                                          <w:marLeft w:val="0"/>
                                                                                                          <w:marRight w:val="0"/>
                                                                                                          <w:marTop w:val="0"/>
                                                                                                          <w:marBottom w:val="0"/>
                                                                                                          <w:divBdr>
                                                                                                            <w:top w:val="none" w:sz="0" w:space="0" w:color="auto"/>
                                                                                                            <w:left w:val="none" w:sz="0" w:space="0" w:color="auto"/>
                                                                                                            <w:bottom w:val="none" w:sz="0" w:space="0" w:color="auto"/>
                                                                                                            <w:right w:val="none" w:sz="0" w:space="0" w:color="auto"/>
                                                                                                          </w:divBdr>
                                                                                                        </w:div>
                                                                                                        <w:div w:id="915167174">
                                                                                                          <w:marLeft w:val="0"/>
                                                                                                          <w:marRight w:val="0"/>
                                                                                                          <w:marTop w:val="0"/>
                                                                                                          <w:marBottom w:val="0"/>
                                                                                                          <w:divBdr>
                                                                                                            <w:top w:val="none" w:sz="0" w:space="0" w:color="auto"/>
                                                                                                            <w:left w:val="none" w:sz="0" w:space="0" w:color="auto"/>
                                                                                                            <w:bottom w:val="none" w:sz="0" w:space="0" w:color="auto"/>
                                                                                                            <w:right w:val="none" w:sz="0" w:space="0" w:color="auto"/>
                                                                                                          </w:divBdr>
                                                                                                        </w:div>
                                                                                                      </w:divsChild>
                                                                                                    </w:div>
                                                                                                    <w:div w:id="1605916123">
                                                                                                      <w:marLeft w:val="0"/>
                                                                                                      <w:marRight w:val="0"/>
                                                                                                      <w:marTop w:val="0"/>
                                                                                                      <w:marBottom w:val="0"/>
                                                                                                      <w:divBdr>
                                                                                                        <w:top w:val="none" w:sz="0" w:space="0" w:color="auto"/>
                                                                                                        <w:left w:val="none" w:sz="0" w:space="0" w:color="auto"/>
                                                                                                        <w:bottom w:val="none" w:sz="0" w:space="0" w:color="auto"/>
                                                                                                        <w:right w:val="none" w:sz="0" w:space="0" w:color="auto"/>
                                                                                                      </w:divBdr>
                                                                                                      <w:divsChild>
                                                                                                        <w:div w:id="116489637">
                                                                                                          <w:marLeft w:val="0"/>
                                                                                                          <w:marRight w:val="0"/>
                                                                                                          <w:marTop w:val="0"/>
                                                                                                          <w:marBottom w:val="0"/>
                                                                                                          <w:divBdr>
                                                                                                            <w:top w:val="none" w:sz="0" w:space="0" w:color="auto"/>
                                                                                                            <w:left w:val="none" w:sz="0" w:space="0" w:color="auto"/>
                                                                                                            <w:bottom w:val="none" w:sz="0" w:space="0" w:color="auto"/>
                                                                                                            <w:right w:val="none" w:sz="0" w:space="0" w:color="auto"/>
                                                                                                          </w:divBdr>
                                                                                                        </w:div>
                                                                                                        <w:div w:id="1075055149">
                                                                                                          <w:marLeft w:val="0"/>
                                                                                                          <w:marRight w:val="0"/>
                                                                                                          <w:marTop w:val="0"/>
                                                                                                          <w:marBottom w:val="0"/>
                                                                                                          <w:divBdr>
                                                                                                            <w:top w:val="none" w:sz="0" w:space="0" w:color="auto"/>
                                                                                                            <w:left w:val="none" w:sz="0" w:space="0" w:color="auto"/>
                                                                                                            <w:bottom w:val="none" w:sz="0" w:space="0" w:color="auto"/>
                                                                                                            <w:right w:val="none" w:sz="0" w:space="0" w:color="auto"/>
                                                                                                          </w:divBdr>
                                                                                                        </w:div>
                                                                                                        <w:div w:id="1855415683">
                                                                                                          <w:marLeft w:val="0"/>
                                                                                                          <w:marRight w:val="0"/>
                                                                                                          <w:marTop w:val="0"/>
                                                                                                          <w:marBottom w:val="0"/>
                                                                                                          <w:divBdr>
                                                                                                            <w:top w:val="none" w:sz="0" w:space="0" w:color="auto"/>
                                                                                                            <w:left w:val="none" w:sz="0" w:space="0" w:color="auto"/>
                                                                                                            <w:bottom w:val="none" w:sz="0" w:space="0" w:color="auto"/>
                                                                                                            <w:right w:val="none" w:sz="0" w:space="0" w:color="auto"/>
                                                                                                          </w:divBdr>
                                                                                                        </w:div>
                                                                                                      </w:divsChild>
                                                                                                    </w:div>
                                                                                                    <w:div w:id="1624071797">
                                                                                                      <w:marLeft w:val="0"/>
                                                                                                      <w:marRight w:val="0"/>
                                                                                                      <w:marTop w:val="0"/>
                                                                                                      <w:marBottom w:val="0"/>
                                                                                                      <w:divBdr>
                                                                                                        <w:top w:val="none" w:sz="0" w:space="0" w:color="auto"/>
                                                                                                        <w:left w:val="none" w:sz="0" w:space="0" w:color="auto"/>
                                                                                                        <w:bottom w:val="none" w:sz="0" w:space="0" w:color="auto"/>
                                                                                                        <w:right w:val="none" w:sz="0" w:space="0" w:color="auto"/>
                                                                                                      </w:divBdr>
                                                                                                      <w:divsChild>
                                                                                                        <w:div w:id="1810123927">
                                                                                                          <w:marLeft w:val="0"/>
                                                                                                          <w:marRight w:val="0"/>
                                                                                                          <w:marTop w:val="0"/>
                                                                                                          <w:marBottom w:val="0"/>
                                                                                                          <w:divBdr>
                                                                                                            <w:top w:val="none" w:sz="0" w:space="0" w:color="auto"/>
                                                                                                            <w:left w:val="none" w:sz="0" w:space="0" w:color="auto"/>
                                                                                                            <w:bottom w:val="none" w:sz="0" w:space="0" w:color="auto"/>
                                                                                                            <w:right w:val="none" w:sz="0" w:space="0" w:color="auto"/>
                                                                                                          </w:divBdr>
                                                                                                        </w:div>
                                                                                                      </w:divsChild>
                                                                                                    </w:div>
                                                                                                    <w:div w:id="1654142164">
                                                                                                      <w:marLeft w:val="0"/>
                                                                                                      <w:marRight w:val="0"/>
                                                                                                      <w:marTop w:val="0"/>
                                                                                                      <w:marBottom w:val="0"/>
                                                                                                      <w:divBdr>
                                                                                                        <w:top w:val="none" w:sz="0" w:space="0" w:color="auto"/>
                                                                                                        <w:left w:val="none" w:sz="0" w:space="0" w:color="auto"/>
                                                                                                        <w:bottom w:val="none" w:sz="0" w:space="0" w:color="auto"/>
                                                                                                        <w:right w:val="none" w:sz="0" w:space="0" w:color="auto"/>
                                                                                                      </w:divBdr>
                                                                                                      <w:divsChild>
                                                                                                        <w:div w:id="68386248">
                                                                                                          <w:marLeft w:val="0"/>
                                                                                                          <w:marRight w:val="0"/>
                                                                                                          <w:marTop w:val="0"/>
                                                                                                          <w:marBottom w:val="0"/>
                                                                                                          <w:divBdr>
                                                                                                            <w:top w:val="none" w:sz="0" w:space="0" w:color="auto"/>
                                                                                                            <w:left w:val="none" w:sz="0" w:space="0" w:color="auto"/>
                                                                                                            <w:bottom w:val="none" w:sz="0" w:space="0" w:color="auto"/>
                                                                                                            <w:right w:val="none" w:sz="0" w:space="0" w:color="auto"/>
                                                                                                          </w:divBdr>
                                                                                                        </w:div>
                                                                                                        <w:div w:id="572159985">
                                                                                                          <w:marLeft w:val="0"/>
                                                                                                          <w:marRight w:val="0"/>
                                                                                                          <w:marTop w:val="0"/>
                                                                                                          <w:marBottom w:val="0"/>
                                                                                                          <w:divBdr>
                                                                                                            <w:top w:val="none" w:sz="0" w:space="0" w:color="auto"/>
                                                                                                            <w:left w:val="none" w:sz="0" w:space="0" w:color="auto"/>
                                                                                                            <w:bottom w:val="none" w:sz="0" w:space="0" w:color="auto"/>
                                                                                                            <w:right w:val="none" w:sz="0" w:space="0" w:color="auto"/>
                                                                                                          </w:divBdr>
                                                                                                        </w:div>
                                                                                                        <w:div w:id="611136703">
                                                                                                          <w:marLeft w:val="0"/>
                                                                                                          <w:marRight w:val="0"/>
                                                                                                          <w:marTop w:val="0"/>
                                                                                                          <w:marBottom w:val="0"/>
                                                                                                          <w:divBdr>
                                                                                                            <w:top w:val="none" w:sz="0" w:space="0" w:color="auto"/>
                                                                                                            <w:left w:val="none" w:sz="0" w:space="0" w:color="auto"/>
                                                                                                            <w:bottom w:val="none" w:sz="0" w:space="0" w:color="auto"/>
                                                                                                            <w:right w:val="none" w:sz="0" w:space="0" w:color="auto"/>
                                                                                                          </w:divBdr>
                                                                                                        </w:div>
                                                                                                        <w:div w:id="807748201">
                                                                                                          <w:marLeft w:val="0"/>
                                                                                                          <w:marRight w:val="0"/>
                                                                                                          <w:marTop w:val="0"/>
                                                                                                          <w:marBottom w:val="0"/>
                                                                                                          <w:divBdr>
                                                                                                            <w:top w:val="none" w:sz="0" w:space="0" w:color="auto"/>
                                                                                                            <w:left w:val="none" w:sz="0" w:space="0" w:color="auto"/>
                                                                                                            <w:bottom w:val="none" w:sz="0" w:space="0" w:color="auto"/>
                                                                                                            <w:right w:val="none" w:sz="0" w:space="0" w:color="auto"/>
                                                                                                          </w:divBdr>
                                                                                                        </w:div>
                                                                                                        <w:div w:id="1305818390">
                                                                                                          <w:marLeft w:val="0"/>
                                                                                                          <w:marRight w:val="0"/>
                                                                                                          <w:marTop w:val="0"/>
                                                                                                          <w:marBottom w:val="0"/>
                                                                                                          <w:divBdr>
                                                                                                            <w:top w:val="none" w:sz="0" w:space="0" w:color="auto"/>
                                                                                                            <w:left w:val="none" w:sz="0" w:space="0" w:color="auto"/>
                                                                                                            <w:bottom w:val="none" w:sz="0" w:space="0" w:color="auto"/>
                                                                                                            <w:right w:val="none" w:sz="0" w:space="0" w:color="auto"/>
                                                                                                          </w:divBdr>
                                                                                                        </w:div>
                                                                                                        <w:div w:id="2081562075">
                                                                                                          <w:marLeft w:val="0"/>
                                                                                                          <w:marRight w:val="0"/>
                                                                                                          <w:marTop w:val="0"/>
                                                                                                          <w:marBottom w:val="0"/>
                                                                                                          <w:divBdr>
                                                                                                            <w:top w:val="none" w:sz="0" w:space="0" w:color="auto"/>
                                                                                                            <w:left w:val="none" w:sz="0" w:space="0" w:color="auto"/>
                                                                                                            <w:bottom w:val="none" w:sz="0" w:space="0" w:color="auto"/>
                                                                                                            <w:right w:val="none" w:sz="0" w:space="0" w:color="auto"/>
                                                                                                          </w:divBdr>
                                                                                                        </w:div>
                                                                                                      </w:divsChild>
                                                                                                    </w:div>
                                                                                                    <w:div w:id="1669673868">
                                                                                                      <w:marLeft w:val="0"/>
                                                                                                      <w:marRight w:val="0"/>
                                                                                                      <w:marTop w:val="0"/>
                                                                                                      <w:marBottom w:val="0"/>
                                                                                                      <w:divBdr>
                                                                                                        <w:top w:val="none" w:sz="0" w:space="0" w:color="auto"/>
                                                                                                        <w:left w:val="none" w:sz="0" w:space="0" w:color="auto"/>
                                                                                                        <w:bottom w:val="none" w:sz="0" w:space="0" w:color="auto"/>
                                                                                                        <w:right w:val="none" w:sz="0" w:space="0" w:color="auto"/>
                                                                                                      </w:divBdr>
                                                                                                      <w:divsChild>
                                                                                                        <w:div w:id="169099891">
                                                                                                          <w:marLeft w:val="0"/>
                                                                                                          <w:marRight w:val="0"/>
                                                                                                          <w:marTop w:val="0"/>
                                                                                                          <w:marBottom w:val="0"/>
                                                                                                          <w:divBdr>
                                                                                                            <w:top w:val="none" w:sz="0" w:space="0" w:color="auto"/>
                                                                                                            <w:left w:val="none" w:sz="0" w:space="0" w:color="auto"/>
                                                                                                            <w:bottom w:val="none" w:sz="0" w:space="0" w:color="auto"/>
                                                                                                            <w:right w:val="none" w:sz="0" w:space="0" w:color="auto"/>
                                                                                                          </w:divBdr>
                                                                                                        </w:div>
                                                                                                      </w:divsChild>
                                                                                                    </w:div>
                                                                                                    <w:div w:id="1675181497">
                                                                                                      <w:marLeft w:val="0"/>
                                                                                                      <w:marRight w:val="0"/>
                                                                                                      <w:marTop w:val="0"/>
                                                                                                      <w:marBottom w:val="0"/>
                                                                                                      <w:divBdr>
                                                                                                        <w:top w:val="none" w:sz="0" w:space="0" w:color="auto"/>
                                                                                                        <w:left w:val="none" w:sz="0" w:space="0" w:color="auto"/>
                                                                                                        <w:bottom w:val="none" w:sz="0" w:space="0" w:color="auto"/>
                                                                                                        <w:right w:val="none" w:sz="0" w:space="0" w:color="auto"/>
                                                                                                      </w:divBdr>
                                                                                                      <w:divsChild>
                                                                                                        <w:div w:id="912352356">
                                                                                                          <w:marLeft w:val="0"/>
                                                                                                          <w:marRight w:val="0"/>
                                                                                                          <w:marTop w:val="0"/>
                                                                                                          <w:marBottom w:val="0"/>
                                                                                                          <w:divBdr>
                                                                                                            <w:top w:val="none" w:sz="0" w:space="0" w:color="auto"/>
                                                                                                            <w:left w:val="none" w:sz="0" w:space="0" w:color="auto"/>
                                                                                                            <w:bottom w:val="none" w:sz="0" w:space="0" w:color="auto"/>
                                                                                                            <w:right w:val="none" w:sz="0" w:space="0" w:color="auto"/>
                                                                                                          </w:divBdr>
                                                                                                        </w:div>
                                                                                                      </w:divsChild>
                                                                                                    </w:div>
                                                                                                    <w:div w:id="1727945494">
                                                                                                      <w:marLeft w:val="0"/>
                                                                                                      <w:marRight w:val="0"/>
                                                                                                      <w:marTop w:val="0"/>
                                                                                                      <w:marBottom w:val="0"/>
                                                                                                      <w:divBdr>
                                                                                                        <w:top w:val="none" w:sz="0" w:space="0" w:color="auto"/>
                                                                                                        <w:left w:val="none" w:sz="0" w:space="0" w:color="auto"/>
                                                                                                        <w:bottom w:val="none" w:sz="0" w:space="0" w:color="auto"/>
                                                                                                        <w:right w:val="none" w:sz="0" w:space="0" w:color="auto"/>
                                                                                                      </w:divBdr>
                                                                                                      <w:divsChild>
                                                                                                        <w:div w:id="2113889977">
                                                                                                          <w:marLeft w:val="0"/>
                                                                                                          <w:marRight w:val="0"/>
                                                                                                          <w:marTop w:val="0"/>
                                                                                                          <w:marBottom w:val="0"/>
                                                                                                          <w:divBdr>
                                                                                                            <w:top w:val="none" w:sz="0" w:space="0" w:color="auto"/>
                                                                                                            <w:left w:val="none" w:sz="0" w:space="0" w:color="auto"/>
                                                                                                            <w:bottom w:val="none" w:sz="0" w:space="0" w:color="auto"/>
                                                                                                            <w:right w:val="none" w:sz="0" w:space="0" w:color="auto"/>
                                                                                                          </w:divBdr>
                                                                                                        </w:div>
                                                                                                      </w:divsChild>
                                                                                                    </w:div>
                                                                                                    <w:div w:id="1791703010">
                                                                                                      <w:marLeft w:val="0"/>
                                                                                                      <w:marRight w:val="0"/>
                                                                                                      <w:marTop w:val="0"/>
                                                                                                      <w:marBottom w:val="0"/>
                                                                                                      <w:divBdr>
                                                                                                        <w:top w:val="none" w:sz="0" w:space="0" w:color="auto"/>
                                                                                                        <w:left w:val="none" w:sz="0" w:space="0" w:color="auto"/>
                                                                                                        <w:bottom w:val="none" w:sz="0" w:space="0" w:color="auto"/>
                                                                                                        <w:right w:val="none" w:sz="0" w:space="0" w:color="auto"/>
                                                                                                      </w:divBdr>
                                                                                                      <w:divsChild>
                                                                                                        <w:div w:id="554051289">
                                                                                                          <w:marLeft w:val="0"/>
                                                                                                          <w:marRight w:val="0"/>
                                                                                                          <w:marTop w:val="0"/>
                                                                                                          <w:marBottom w:val="0"/>
                                                                                                          <w:divBdr>
                                                                                                            <w:top w:val="none" w:sz="0" w:space="0" w:color="auto"/>
                                                                                                            <w:left w:val="none" w:sz="0" w:space="0" w:color="auto"/>
                                                                                                            <w:bottom w:val="none" w:sz="0" w:space="0" w:color="auto"/>
                                                                                                            <w:right w:val="none" w:sz="0" w:space="0" w:color="auto"/>
                                                                                                          </w:divBdr>
                                                                                                        </w:div>
                                                                                                      </w:divsChild>
                                                                                                    </w:div>
                                                                                                    <w:div w:id="1820877855">
                                                                                                      <w:marLeft w:val="0"/>
                                                                                                      <w:marRight w:val="0"/>
                                                                                                      <w:marTop w:val="0"/>
                                                                                                      <w:marBottom w:val="0"/>
                                                                                                      <w:divBdr>
                                                                                                        <w:top w:val="none" w:sz="0" w:space="0" w:color="auto"/>
                                                                                                        <w:left w:val="none" w:sz="0" w:space="0" w:color="auto"/>
                                                                                                        <w:bottom w:val="none" w:sz="0" w:space="0" w:color="auto"/>
                                                                                                        <w:right w:val="none" w:sz="0" w:space="0" w:color="auto"/>
                                                                                                      </w:divBdr>
                                                                                                      <w:divsChild>
                                                                                                        <w:div w:id="2088336652">
                                                                                                          <w:marLeft w:val="0"/>
                                                                                                          <w:marRight w:val="0"/>
                                                                                                          <w:marTop w:val="0"/>
                                                                                                          <w:marBottom w:val="0"/>
                                                                                                          <w:divBdr>
                                                                                                            <w:top w:val="none" w:sz="0" w:space="0" w:color="auto"/>
                                                                                                            <w:left w:val="none" w:sz="0" w:space="0" w:color="auto"/>
                                                                                                            <w:bottom w:val="none" w:sz="0" w:space="0" w:color="auto"/>
                                                                                                            <w:right w:val="none" w:sz="0" w:space="0" w:color="auto"/>
                                                                                                          </w:divBdr>
                                                                                                        </w:div>
                                                                                                      </w:divsChild>
                                                                                                    </w:div>
                                                                                                    <w:div w:id="1934821815">
                                                                                                      <w:marLeft w:val="0"/>
                                                                                                      <w:marRight w:val="0"/>
                                                                                                      <w:marTop w:val="0"/>
                                                                                                      <w:marBottom w:val="0"/>
                                                                                                      <w:divBdr>
                                                                                                        <w:top w:val="none" w:sz="0" w:space="0" w:color="auto"/>
                                                                                                        <w:left w:val="none" w:sz="0" w:space="0" w:color="auto"/>
                                                                                                        <w:bottom w:val="none" w:sz="0" w:space="0" w:color="auto"/>
                                                                                                        <w:right w:val="none" w:sz="0" w:space="0" w:color="auto"/>
                                                                                                      </w:divBdr>
                                                                                                      <w:divsChild>
                                                                                                        <w:div w:id="1886482743">
                                                                                                          <w:marLeft w:val="0"/>
                                                                                                          <w:marRight w:val="0"/>
                                                                                                          <w:marTop w:val="0"/>
                                                                                                          <w:marBottom w:val="0"/>
                                                                                                          <w:divBdr>
                                                                                                            <w:top w:val="none" w:sz="0" w:space="0" w:color="auto"/>
                                                                                                            <w:left w:val="none" w:sz="0" w:space="0" w:color="auto"/>
                                                                                                            <w:bottom w:val="none" w:sz="0" w:space="0" w:color="auto"/>
                                                                                                            <w:right w:val="none" w:sz="0" w:space="0" w:color="auto"/>
                                                                                                          </w:divBdr>
                                                                                                        </w:div>
                                                                                                      </w:divsChild>
                                                                                                    </w:div>
                                                                                                    <w:div w:id="1935673174">
                                                                                                      <w:marLeft w:val="0"/>
                                                                                                      <w:marRight w:val="0"/>
                                                                                                      <w:marTop w:val="0"/>
                                                                                                      <w:marBottom w:val="0"/>
                                                                                                      <w:divBdr>
                                                                                                        <w:top w:val="none" w:sz="0" w:space="0" w:color="auto"/>
                                                                                                        <w:left w:val="none" w:sz="0" w:space="0" w:color="auto"/>
                                                                                                        <w:bottom w:val="none" w:sz="0" w:space="0" w:color="auto"/>
                                                                                                        <w:right w:val="none" w:sz="0" w:space="0" w:color="auto"/>
                                                                                                      </w:divBdr>
                                                                                                      <w:divsChild>
                                                                                                        <w:div w:id="87698118">
                                                                                                          <w:marLeft w:val="0"/>
                                                                                                          <w:marRight w:val="0"/>
                                                                                                          <w:marTop w:val="0"/>
                                                                                                          <w:marBottom w:val="0"/>
                                                                                                          <w:divBdr>
                                                                                                            <w:top w:val="none" w:sz="0" w:space="0" w:color="auto"/>
                                                                                                            <w:left w:val="none" w:sz="0" w:space="0" w:color="auto"/>
                                                                                                            <w:bottom w:val="none" w:sz="0" w:space="0" w:color="auto"/>
                                                                                                            <w:right w:val="none" w:sz="0" w:space="0" w:color="auto"/>
                                                                                                          </w:divBdr>
                                                                                                        </w:div>
                                                                                                        <w:div w:id="1795522122">
                                                                                                          <w:marLeft w:val="0"/>
                                                                                                          <w:marRight w:val="0"/>
                                                                                                          <w:marTop w:val="0"/>
                                                                                                          <w:marBottom w:val="0"/>
                                                                                                          <w:divBdr>
                                                                                                            <w:top w:val="none" w:sz="0" w:space="0" w:color="auto"/>
                                                                                                            <w:left w:val="none" w:sz="0" w:space="0" w:color="auto"/>
                                                                                                            <w:bottom w:val="none" w:sz="0" w:space="0" w:color="auto"/>
                                                                                                            <w:right w:val="none" w:sz="0" w:space="0" w:color="auto"/>
                                                                                                          </w:divBdr>
                                                                                                        </w:div>
                                                                                                      </w:divsChild>
                                                                                                    </w:div>
                                                                                                    <w:div w:id="1955289882">
                                                                                                      <w:marLeft w:val="0"/>
                                                                                                      <w:marRight w:val="0"/>
                                                                                                      <w:marTop w:val="0"/>
                                                                                                      <w:marBottom w:val="0"/>
                                                                                                      <w:divBdr>
                                                                                                        <w:top w:val="none" w:sz="0" w:space="0" w:color="auto"/>
                                                                                                        <w:left w:val="none" w:sz="0" w:space="0" w:color="auto"/>
                                                                                                        <w:bottom w:val="none" w:sz="0" w:space="0" w:color="auto"/>
                                                                                                        <w:right w:val="none" w:sz="0" w:space="0" w:color="auto"/>
                                                                                                      </w:divBdr>
                                                                                                      <w:divsChild>
                                                                                                        <w:div w:id="74861787">
                                                                                                          <w:marLeft w:val="0"/>
                                                                                                          <w:marRight w:val="0"/>
                                                                                                          <w:marTop w:val="0"/>
                                                                                                          <w:marBottom w:val="0"/>
                                                                                                          <w:divBdr>
                                                                                                            <w:top w:val="none" w:sz="0" w:space="0" w:color="auto"/>
                                                                                                            <w:left w:val="none" w:sz="0" w:space="0" w:color="auto"/>
                                                                                                            <w:bottom w:val="none" w:sz="0" w:space="0" w:color="auto"/>
                                                                                                            <w:right w:val="none" w:sz="0" w:space="0" w:color="auto"/>
                                                                                                          </w:divBdr>
                                                                                                        </w:div>
                                                                                                        <w:div w:id="208809324">
                                                                                                          <w:marLeft w:val="0"/>
                                                                                                          <w:marRight w:val="0"/>
                                                                                                          <w:marTop w:val="0"/>
                                                                                                          <w:marBottom w:val="0"/>
                                                                                                          <w:divBdr>
                                                                                                            <w:top w:val="none" w:sz="0" w:space="0" w:color="auto"/>
                                                                                                            <w:left w:val="none" w:sz="0" w:space="0" w:color="auto"/>
                                                                                                            <w:bottom w:val="none" w:sz="0" w:space="0" w:color="auto"/>
                                                                                                            <w:right w:val="none" w:sz="0" w:space="0" w:color="auto"/>
                                                                                                          </w:divBdr>
                                                                                                        </w:div>
                                                                                                        <w:div w:id="561525795">
                                                                                                          <w:marLeft w:val="0"/>
                                                                                                          <w:marRight w:val="0"/>
                                                                                                          <w:marTop w:val="0"/>
                                                                                                          <w:marBottom w:val="0"/>
                                                                                                          <w:divBdr>
                                                                                                            <w:top w:val="none" w:sz="0" w:space="0" w:color="auto"/>
                                                                                                            <w:left w:val="none" w:sz="0" w:space="0" w:color="auto"/>
                                                                                                            <w:bottom w:val="none" w:sz="0" w:space="0" w:color="auto"/>
                                                                                                            <w:right w:val="none" w:sz="0" w:space="0" w:color="auto"/>
                                                                                                          </w:divBdr>
                                                                                                        </w:div>
                                                                                                        <w:div w:id="1189879860">
                                                                                                          <w:marLeft w:val="0"/>
                                                                                                          <w:marRight w:val="0"/>
                                                                                                          <w:marTop w:val="0"/>
                                                                                                          <w:marBottom w:val="0"/>
                                                                                                          <w:divBdr>
                                                                                                            <w:top w:val="none" w:sz="0" w:space="0" w:color="auto"/>
                                                                                                            <w:left w:val="none" w:sz="0" w:space="0" w:color="auto"/>
                                                                                                            <w:bottom w:val="none" w:sz="0" w:space="0" w:color="auto"/>
                                                                                                            <w:right w:val="none" w:sz="0" w:space="0" w:color="auto"/>
                                                                                                          </w:divBdr>
                                                                                                        </w:div>
                                                                                                      </w:divsChild>
                                                                                                    </w:div>
                                                                                                    <w:div w:id="1965185803">
                                                                                                      <w:marLeft w:val="0"/>
                                                                                                      <w:marRight w:val="0"/>
                                                                                                      <w:marTop w:val="0"/>
                                                                                                      <w:marBottom w:val="0"/>
                                                                                                      <w:divBdr>
                                                                                                        <w:top w:val="none" w:sz="0" w:space="0" w:color="auto"/>
                                                                                                        <w:left w:val="none" w:sz="0" w:space="0" w:color="auto"/>
                                                                                                        <w:bottom w:val="none" w:sz="0" w:space="0" w:color="auto"/>
                                                                                                        <w:right w:val="none" w:sz="0" w:space="0" w:color="auto"/>
                                                                                                      </w:divBdr>
                                                                                                      <w:divsChild>
                                                                                                        <w:div w:id="131798377">
                                                                                                          <w:marLeft w:val="0"/>
                                                                                                          <w:marRight w:val="0"/>
                                                                                                          <w:marTop w:val="0"/>
                                                                                                          <w:marBottom w:val="0"/>
                                                                                                          <w:divBdr>
                                                                                                            <w:top w:val="none" w:sz="0" w:space="0" w:color="auto"/>
                                                                                                            <w:left w:val="none" w:sz="0" w:space="0" w:color="auto"/>
                                                                                                            <w:bottom w:val="none" w:sz="0" w:space="0" w:color="auto"/>
                                                                                                            <w:right w:val="none" w:sz="0" w:space="0" w:color="auto"/>
                                                                                                          </w:divBdr>
                                                                                                        </w:div>
                                                                                                      </w:divsChild>
                                                                                                    </w:div>
                                                                                                    <w:div w:id="1974748451">
                                                                                                      <w:marLeft w:val="0"/>
                                                                                                      <w:marRight w:val="0"/>
                                                                                                      <w:marTop w:val="0"/>
                                                                                                      <w:marBottom w:val="0"/>
                                                                                                      <w:divBdr>
                                                                                                        <w:top w:val="none" w:sz="0" w:space="0" w:color="auto"/>
                                                                                                        <w:left w:val="none" w:sz="0" w:space="0" w:color="auto"/>
                                                                                                        <w:bottom w:val="none" w:sz="0" w:space="0" w:color="auto"/>
                                                                                                        <w:right w:val="none" w:sz="0" w:space="0" w:color="auto"/>
                                                                                                      </w:divBdr>
                                                                                                      <w:divsChild>
                                                                                                        <w:div w:id="652756509">
                                                                                                          <w:marLeft w:val="0"/>
                                                                                                          <w:marRight w:val="0"/>
                                                                                                          <w:marTop w:val="0"/>
                                                                                                          <w:marBottom w:val="0"/>
                                                                                                          <w:divBdr>
                                                                                                            <w:top w:val="none" w:sz="0" w:space="0" w:color="auto"/>
                                                                                                            <w:left w:val="none" w:sz="0" w:space="0" w:color="auto"/>
                                                                                                            <w:bottom w:val="none" w:sz="0" w:space="0" w:color="auto"/>
                                                                                                            <w:right w:val="none" w:sz="0" w:space="0" w:color="auto"/>
                                                                                                          </w:divBdr>
                                                                                                        </w:div>
                                                                                                      </w:divsChild>
                                                                                                    </w:div>
                                                                                                    <w:div w:id="1990591208">
                                                                                                      <w:marLeft w:val="0"/>
                                                                                                      <w:marRight w:val="0"/>
                                                                                                      <w:marTop w:val="0"/>
                                                                                                      <w:marBottom w:val="0"/>
                                                                                                      <w:divBdr>
                                                                                                        <w:top w:val="none" w:sz="0" w:space="0" w:color="auto"/>
                                                                                                        <w:left w:val="none" w:sz="0" w:space="0" w:color="auto"/>
                                                                                                        <w:bottom w:val="none" w:sz="0" w:space="0" w:color="auto"/>
                                                                                                        <w:right w:val="none" w:sz="0" w:space="0" w:color="auto"/>
                                                                                                      </w:divBdr>
                                                                                                      <w:divsChild>
                                                                                                        <w:div w:id="2049990726">
                                                                                                          <w:marLeft w:val="0"/>
                                                                                                          <w:marRight w:val="0"/>
                                                                                                          <w:marTop w:val="0"/>
                                                                                                          <w:marBottom w:val="0"/>
                                                                                                          <w:divBdr>
                                                                                                            <w:top w:val="none" w:sz="0" w:space="0" w:color="auto"/>
                                                                                                            <w:left w:val="none" w:sz="0" w:space="0" w:color="auto"/>
                                                                                                            <w:bottom w:val="none" w:sz="0" w:space="0" w:color="auto"/>
                                                                                                            <w:right w:val="none" w:sz="0" w:space="0" w:color="auto"/>
                                                                                                          </w:divBdr>
                                                                                                        </w:div>
                                                                                                      </w:divsChild>
                                                                                                    </w:div>
                                                                                                    <w:div w:id="1995405950">
                                                                                                      <w:marLeft w:val="0"/>
                                                                                                      <w:marRight w:val="0"/>
                                                                                                      <w:marTop w:val="0"/>
                                                                                                      <w:marBottom w:val="0"/>
                                                                                                      <w:divBdr>
                                                                                                        <w:top w:val="none" w:sz="0" w:space="0" w:color="auto"/>
                                                                                                        <w:left w:val="none" w:sz="0" w:space="0" w:color="auto"/>
                                                                                                        <w:bottom w:val="none" w:sz="0" w:space="0" w:color="auto"/>
                                                                                                        <w:right w:val="none" w:sz="0" w:space="0" w:color="auto"/>
                                                                                                      </w:divBdr>
                                                                                                      <w:divsChild>
                                                                                                        <w:div w:id="649409169">
                                                                                                          <w:marLeft w:val="0"/>
                                                                                                          <w:marRight w:val="0"/>
                                                                                                          <w:marTop w:val="0"/>
                                                                                                          <w:marBottom w:val="0"/>
                                                                                                          <w:divBdr>
                                                                                                            <w:top w:val="none" w:sz="0" w:space="0" w:color="auto"/>
                                                                                                            <w:left w:val="none" w:sz="0" w:space="0" w:color="auto"/>
                                                                                                            <w:bottom w:val="none" w:sz="0" w:space="0" w:color="auto"/>
                                                                                                            <w:right w:val="none" w:sz="0" w:space="0" w:color="auto"/>
                                                                                                          </w:divBdr>
                                                                                                        </w:div>
                                                                                                        <w:div w:id="2081444327">
                                                                                                          <w:marLeft w:val="0"/>
                                                                                                          <w:marRight w:val="0"/>
                                                                                                          <w:marTop w:val="0"/>
                                                                                                          <w:marBottom w:val="0"/>
                                                                                                          <w:divBdr>
                                                                                                            <w:top w:val="none" w:sz="0" w:space="0" w:color="auto"/>
                                                                                                            <w:left w:val="none" w:sz="0" w:space="0" w:color="auto"/>
                                                                                                            <w:bottom w:val="none" w:sz="0" w:space="0" w:color="auto"/>
                                                                                                            <w:right w:val="none" w:sz="0" w:space="0" w:color="auto"/>
                                                                                                          </w:divBdr>
                                                                                                        </w:div>
                                                                                                      </w:divsChild>
                                                                                                    </w:div>
                                                                                                    <w:div w:id="2074158319">
                                                                                                      <w:marLeft w:val="0"/>
                                                                                                      <w:marRight w:val="0"/>
                                                                                                      <w:marTop w:val="0"/>
                                                                                                      <w:marBottom w:val="0"/>
                                                                                                      <w:divBdr>
                                                                                                        <w:top w:val="none" w:sz="0" w:space="0" w:color="auto"/>
                                                                                                        <w:left w:val="none" w:sz="0" w:space="0" w:color="auto"/>
                                                                                                        <w:bottom w:val="none" w:sz="0" w:space="0" w:color="auto"/>
                                                                                                        <w:right w:val="none" w:sz="0" w:space="0" w:color="auto"/>
                                                                                                      </w:divBdr>
                                                                                                      <w:divsChild>
                                                                                                        <w:div w:id="1411849691">
                                                                                                          <w:marLeft w:val="0"/>
                                                                                                          <w:marRight w:val="0"/>
                                                                                                          <w:marTop w:val="0"/>
                                                                                                          <w:marBottom w:val="0"/>
                                                                                                          <w:divBdr>
                                                                                                            <w:top w:val="none" w:sz="0" w:space="0" w:color="auto"/>
                                                                                                            <w:left w:val="none" w:sz="0" w:space="0" w:color="auto"/>
                                                                                                            <w:bottom w:val="none" w:sz="0" w:space="0" w:color="auto"/>
                                                                                                            <w:right w:val="none" w:sz="0" w:space="0" w:color="auto"/>
                                                                                                          </w:divBdr>
                                                                                                        </w:div>
                                                                                                      </w:divsChild>
                                                                                                    </w:div>
                                                                                                    <w:div w:id="2087653178">
                                                                                                      <w:marLeft w:val="0"/>
                                                                                                      <w:marRight w:val="0"/>
                                                                                                      <w:marTop w:val="0"/>
                                                                                                      <w:marBottom w:val="0"/>
                                                                                                      <w:divBdr>
                                                                                                        <w:top w:val="none" w:sz="0" w:space="0" w:color="auto"/>
                                                                                                        <w:left w:val="none" w:sz="0" w:space="0" w:color="auto"/>
                                                                                                        <w:bottom w:val="none" w:sz="0" w:space="0" w:color="auto"/>
                                                                                                        <w:right w:val="none" w:sz="0" w:space="0" w:color="auto"/>
                                                                                                      </w:divBdr>
                                                                                                      <w:divsChild>
                                                                                                        <w:div w:id="1755055341">
                                                                                                          <w:marLeft w:val="0"/>
                                                                                                          <w:marRight w:val="0"/>
                                                                                                          <w:marTop w:val="0"/>
                                                                                                          <w:marBottom w:val="0"/>
                                                                                                          <w:divBdr>
                                                                                                            <w:top w:val="none" w:sz="0" w:space="0" w:color="auto"/>
                                                                                                            <w:left w:val="none" w:sz="0" w:space="0" w:color="auto"/>
                                                                                                            <w:bottom w:val="none" w:sz="0" w:space="0" w:color="auto"/>
                                                                                                            <w:right w:val="none" w:sz="0" w:space="0" w:color="auto"/>
                                                                                                          </w:divBdr>
                                                                                                        </w:div>
                                                                                                      </w:divsChild>
                                                                                                    </w:div>
                                                                                                    <w:div w:id="2144763710">
                                                                                                      <w:marLeft w:val="0"/>
                                                                                                      <w:marRight w:val="0"/>
                                                                                                      <w:marTop w:val="0"/>
                                                                                                      <w:marBottom w:val="0"/>
                                                                                                      <w:divBdr>
                                                                                                        <w:top w:val="none" w:sz="0" w:space="0" w:color="auto"/>
                                                                                                        <w:left w:val="none" w:sz="0" w:space="0" w:color="auto"/>
                                                                                                        <w:bottom w:val="none" w:sz="0" w:space="0" w:color="auto"/>
                                                                                                        <w:right w:val="none" w:sz="0" w:space="0" w:color="auto"/>
                                                                                                      </w:divBdr>
                                                                                                      <w:divsChild>
                                                                                                        <w:div w:id="1437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12659">
      <w:bodyDiv w:val="1"/>
      <w:marLeft w:val="0"/>
      <w:marRight w:val="0"/>
      <w:marTop w:val="0"/>
      <w:marBottom w:val="0"/>
      <w:divBdr>
        <w:top w:val="none" w:sz="0" w:space="0" w:color="auto"/>
        <w:left w:val="none" w:sz="0" w:space="0" w:color="auto"/>
        <w:bottom w:val="none" w:sz="0" w:space="0" w:color="auto"/>
        <w:right w:val="none" w:sz="0" w:space="0" w:color="auto"/>
      </w:divBdr>
    </w:div>
    <w:div w:id="2008167697">
      <w:bodyDiv w:val="1"/>
      <w:marLeft w:val="0"/>
      <w:marRight w:val="0"/>
      <w:marTop w:val="0"/>
      <w:marBottom w:val="0"/>
      <w:divBdr>
        <w:top w:val="none" w:sz="0" w:space="0" w:color="auto"/>
        <w:left w:val="none" w:sz="0" w:space="0" w:color="auto"/>
        <w:bottom w:val="none" w:sz="0" w:space="0" w:color="auto"/>
        <w:right w:val="none" w:sz="0" w:space="0" w:color="auto"/>
      </w:divBdr>
    </w:div>
    <w:div w:id="2045708495">
      <w:bodyDiv w:val="1"/>
      <w:marLeft w:val="0"/>
      <w:marRight w:val="0"/>
      <w:marTop w:val="0"/>
      <w:marBottom w:val="0"/>
      <w:divBdr>
        <w:top w:val="none" w:sz="0" w:space="0" w:color="auto"/>
        <w:left w:val="none" w:sz="0" w:space="0" w:color="auto"/>
        <w:bottom w:val="none" w:sz="0" w:space="0" w:color="auto"/>
        <w:right w:val="none" w:sz="0" w:space="0" w:color="auto"/>
      </w:divBdr>
    </w:div>
    <w:div w:id="2046590038">
      <w:bodyDiv w:val="1"/>
      <w:marLeft w:val="0"/>
      <w:marRight w:val="0"/>
      <w:marTop w:val="0"/>
      <w:marBottom w:val="0"/>
      <w:divBdr>
        <w:top w:val="none" w:sz="0" w:space="0" w:color="auto"/>
        <w:left w:val="none" w:sz="0" w:space="0" w:color="auto"/>
        <w:bottom w:val="none" w:sz="0" w:space="0" w:color="auto"/>
        <w:right w:val="none" w:sz="0" w:space="0" w:color="auto"/>
      </w:divBdr>
      <w:divsChild>
        <w:div w:id="3092296">
          <w:marLeft w:val="0"/>
          <w:marRight w:val="0"/>
          <w:marTop w:val="0"/>
          <w:marBottom w:val="0"/>
          <w:divBdr>
            <w:top w:val="none" w:sz="0" w:space="0" w:color="auto"/>
            <w:left w:val="none" w:sz="0" w:space="0" w:color="auto"/>
            <w:bottom w:val="none" w:sz="0" w:space="0" w:color="auto"/>
            <w:right w:val="none" w:sz="0" w:space="0" w:color="auto"/>
          </w:divBdr>
        </w:div>
        <w:div w:id="56099252">
          <w:marLeft w:val="0"/>
          <w:marRight w:val="0"/>
          <w:marTop w:val="0"/>
          <w:marBottom w:val="0"/>
          <w:divBdr>
            <w:top w:val="none" w:sz="0" w:space="0" w:color="auto"/>
            <w:left w:val="none" w:sz="0" w:space="0" w:color="auto"/>
            <w:bottom w:val="none" w:sz="0" w:space="0" w:color="auto"/>
            <w:right w:val="none" w:sz="0" w:space="0" w:color="auto"/>
          </w:divBdr>
        </w:div>
        <w:div w:id="95755021">
          <w:marLeft w:val="0"/>
          <w:marRight w:val="0"/>
          <w:marTop w:val="0"/>
          <w:marBottom w:val="0"/>
          <w:divBdr>
            <w:top w:val="none" w:sz="0" w:space="0" w:color="auto"/>
            <w:left w:val="none" w:sz="0" w:space="0" w:color="auto"/>
            <w:bottom w:val="none" w:sz="0" w:space="0" w:color="auto"/>
            <w:right w:val="none" w:sz="0" w:space="0" w:color="auto"/>
          </w:divBdr>
        </w:div>
        <w:div w:id="1396901448">
          <w:marLeft w:val="0"/>
          <w:marRight w:val="0"/>
          <w:marTop w:val="0"/>
          <w:marBottom w:val="0"/>
          <w:divBdr>
            <w:top w:val="none" w:sz="0" w:space="0" w:color="auto"/>
            <w:left w:val="none" w:sz="0" w:space="0" w:color="auto"/>
            <w:bottom w:val="none" w:sz="0" w:space="0" w:color="auto"/>
            <w:right w:val="none" w:sz="0" w:space="0" w:color="auto"/>
          </w:divBdr>
        </w:div>
        <w:div w:id="1680815948">
          <w:marLeft w:val="0"/>
          <w:marRight w:val="0"/>
          <w:marTop w:val="0"/>
          <w:marBottom w:val="0"/>
          <w:divBdr>
            <w:top w:val="none" w:sz="0" w:space="0" w:color="auto"/>
            <w:left w:val="none" w:sz="0" w:space="0" w:color="auto"/>
            <w:bottom w:val="none" w:sz="0" w:space="0" w:color="auto"/>
            <w:right w:val="none" w:sz="0" w:space="0" w:color="auto"/>
          </w:divBdr>
        </w:div>
        <w:div w:id="1793396533">
          <w:marLeft w:val="0"/>
          <w:marRight w:val="0"/>
          <w:marTop w:val="0"/>
          <w:marBottom w:val="0"/>
          <w:divBdr>
            <w:top w:val="none" w:sz="0" w:space="0" w:color="auto"/>
            <w:left w:val="none" w:sz="0" w:space="0" w:color="auto"/>
            <w:bottom w:val="none" w:sz="0" w:space="0" w:color="auto"/>
            <w:right w:val="none" w:sz="0" w:space="0" w:color="auto"/>
          </w:divBdr>
        </w:div>
        <w:div w:id="1814255939">
          <w:marLeft w:val="0"/>
          <w:marRight w:val="0"/>
          <w:marTop w:val="0"/>
          <w:marBottom w:val="0"/>
          <w:divBdr>
            <w:top w:val="none" w:sz="0" w:space="0" w:color="auto"/>
            <w:left w:val="none" w:sz="0" w:space="0" w:color="auto"/>
            <w:bottom w:val="none" w:sz="0" w:space="0" w:color="auto"/>
            <w:right w:val="none" w:sz="0" w:space="0" w:color="auto"/>
          </w:divBdr>
        </w:div>
        <w:div w:id="1874414954">
          <w:marLeft w:val="0"/>
          <w:marRight w:val="0"/>
          <w:marTop w:val="0"/>
          <w:marBottom w:val="0"/>
          <w:divBdr>
            <w:top w:val="none" w:sz="0" w:space="0" w:color="auto"/>
            <w:left w:val="none" w:sz="0" w:space="0" w:color="auto"/>
            <w:bottom w:val="none" w:sz="0" w:space="0" w:color="auto"/>
            <w:right w:val="none" w:sz="0" w:space="0" w:color="auto"/>
          </w:divBdr>
        </w:div>
      </w:divsChild>
    </w:div>
    <w:div w:id="2101174654">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46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ymouthtowncouncil.gov.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cid:34873D4A-96C8-4DED-9A31-5410C0060515" TargetMode="External"/><Relationship Id="rId7" Type="http://schemas.openxmlformats.org/officeDocument/2006/relationships/settings" Target="settings.xml"/><Relationship Id="rId12" Type="http://schemas.openxmlformats.org/officeDocument/2006/relationships/hyperlink" Target="mailto:office@weymouthtowncouncil.gov.uk" TargetMode="External"/><Relationship Id="rId17" Type="http://schemas.openxmlformats.org/officeDocument/2006/relationships/image" Target="cid:75F9F1C8-856D-4439-B1FE-9E8603CF6DD2"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5278AA0C-71A9-4C61-87F5-0122EA7C5B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958BD-0305-49C7-A2B3-BE3CE180544B}">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2.xml><?xml version="1.0" encoding="utf-8"?>
<ds:datastoreItem xmlns:ds="http://schemas.openxmlformats.org/officeDocument/2006/customXml" ds:itemID="{C16C4BC0-42FC-428D-B1E4-43BCD73E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6EB73-3D6D-471C-88E5-6336A005576D}">
  <ds:schemaRefs>
    <ds:schemaRef ds:uri="http://schemas.openxmlformats.org/officeDocument/2006/bibliography"/>
  </ds:schemaRefs>
</ds:datastoreItem>
</file>

<file path=customXml/itemProps4.xml><?xml version="1.0" encoding="utf-8"?>
<ds:datastoreItem xmlns:ds="http://schemas.openxmlformats.org/officeDocument/2006/customXml" ds:itemID="{0C0A328D-C916-4DBA-93C8-309CEA73E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38773</CharactersWithSpaces>
  <SharedDoc>false</SharedDoc>
  <HLinks>
    <vt:vector size="18" baseType="variant">
      <vt:variant>
        <vt:i4>3145803</vt:i4>
      </vt:variant>
      <vt:variant>
        <vt:i4>6</vt:i4>
      </vt:variant>
      <vt:variant>
        <vt:i4>0</vt:i4>
      </vt:variant>
      <vt:variant>
        <vt:i4>5</vt:i4>
      </vt:variant>
      <vt:variant>
        <vt:lpwstr>mailto:office@weymouthtowncouncil.gov.uk</vt:lpwstr>
      </vt:variant>
      <vt:variant>
        <vt:lpwstr/>
      </vt:variant>
      <vt:variant>
        <vt:i4>7274536</vt:i4>
      </vt:variant>
      <vt:variant>
        <vt:i4>3</vt:i4>
      </vt:variant>
      <vt:variant>
        <vt:i4>0</vt:i4>
      </vt:variant>
      <vt:variant>
        <vt:i4>5</vt:i4>
      </vt:variant>
      <vt:variant>
        <vt:lpwstr>http://www.weymouthtowncouncil.gov.uk/</vt:lpwstr>
      </vt:variant>
      <vt:variant>
        <vt:lpwstr/>
      </vt:variant>
      <vt:variant>
        <vt:i4>3145803</vt:i4>
      </vt:variant>
      <vt:variant>
        <vt:i4>0</vt:i4>
      </vt:variant>
      <vt:variant>
        <vt:i4>0</vt:i4>
      </vt:variant>
      <vt:variant>
        <vt:i4>5</vt:i4>
      </vt:variant>
      <vt:variant>
        <vt:lpwstr>mailto:office@weymouthtowncouncil.gov.uk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dc:description/>
  <cp:lastModifiedBy>Ian Milne</cp:lastModifiedBy>
  <cp:revision>93</cp:revision>
  <cp:lastPrinted>2019-09-22T03:19:00Z</cp:lastPrinted>
  <dcterms:created xsi:type="dcterms:W3CDTF">2021-10-01T15:49:00Z</dcterms:created>
  <dcterms:modified xsi:type="dcterms:W3CDTF">2021-10-28T14:19:00Z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