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24E4" w14:textId="77777777" w:rsidR="00210FB5" w:rsidRDefault="0074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center"/>
        <w:rPr>
          <w:rFonts w:ascii="Arial" w:hAnsi="Arial" w:cs="Arial"/>
          <w:b/>
          <w:sz w:val="24"/>
          <w:szCs w:val="24"/>
        </w:rPr>
      </w:pPr>
      <w:r>
        <w:rPr>
          <w:rFonts w:ascii="Arial" w:hAnsi="Arial" w:cs="Arial"/>
          <w:b/>
          <w:sz w:val="24"/>
          <w:szCs w:val="24"/>
        </w:rPr>
        <w:t>Notice of Motion to Council</w:t>
      </w:r>
    </w:p>
    <w:tbl>
      <w:tblPr>
        <w:tblW w:w="10020" w:type="dxa"/>
        <w:tblInd w:w="-714" w:type="dxa"/>
        <w:tblLook w:val="0000" w:firstRow="0" w:lastRow="0" w:firstColumn="0" w:lastColumn="0" w:noHBand="0" w:noVBand="0"/>
      </w:tblPr>
      <w:tblGrid>
        <w:gridCol w:w="4219"/>
        <w:gridCol w:w="5801"/>
      </w:tblGrid>
      <w:tr w:rsidR="00210FB5" w14:paraId="5F501C3F" w14:textId="77777777">
        <w:trPr>
          <w:trHeight w:val="674"/>
        </w:trPr>
        <w:tc>
          <w:tcPr>
            <w:tcW w:w="4219" w:type="dxa"/>
            <w:tcBorders>
              <w:top w:val="single" w:sz="4" w:space="0" w:color="000000"/>
              <w:left w:val="single" w:sz="4" w:space="0" w:color="000000"/>
              <w:bottom w:val="single" w:sz="4" w:space="0" w:color="000000"/>
              <w:right w:val="single" w:sz="4" w:space="0" w:color="000000"/>
            </w:tcBorders>
            <w:shd w:val="clear" w:color="auto" w:fill="DBE5F1"/>
          </w:tcPr>
          <w:p w14:paraId="49FE014A" w14:textId="77777777" w:rsidR="00210FB5" w:rsidRDefault="0074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Calibri" w:hAnsi="Arial" w:cs="Arial"/>
                <w:sz w:val="24"/>
                <w:szCs w:val="24"/>
              </w:rPr>
            </w:pPr>
            <w:r>
              <w:rPr>
                <w:rFonts w:ascii="Arial" w:eastAsia="Calibri" w:hAnsi="Arial" w:cs="Arial"/>
                <w:sz w:val="24"/>
                <w:szCs w:val="24"/>
              </w:rPr>
              <w:t>To be referred to Committee (if yes, specify which committee)</w:t>
            </w:r>
          </w:p>
        </w:tc>
        <w:tc>
          <w:tcPr>
            <w:tcW w:w="5800" w:type="dxa"/>
            <w:tcBorders>
              <w:top w:val="single" w:sz="4" w:space="0" w:color="000000"/>
              <w:left w:val="single" w:sz="4" w:space="0" w:color="000000"/>
              <w:bottom w:val="single" w:sz="4" w:space="0" w:color="000000"/>
              <w:right w:val="single" w:sz="4" w:space="0" w:color="000000"/>
            </w:tcBorders>
            <w:shd w:val="clear" w:color="auto" w:fill="DBE5F1"/>
          </w:tcPr>
          <w:p w14:paraId="30845225" w14:textId="77777777" w:rsidR="00210FB5" w:rsidRDefault="0074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pPr>
            <w:r>
              <w:rPr>
                <w:rFonts w:ascii="Arial" w:eastAsia="Calibri" w:hAnsi="Arial" w:cs="Arial"/>
                <w:strike/>
                <w:sz w:val="24"/>
                <w:szCs w:val="24"/>
              </w:rPr>
              <w:t>Yes/</w:t>
            </w:r>
            <w:r>
              <w:rPr>
                <w:rFonts w:ascii="Arial" w:eastAsia="Calibri" w:hAnsi="Arial" w:cs="Arial"/>
                <w:sz w:val="24"/>
                <w:szCs w:val="24"/>
              </w:rPr>
              <w:t xml:space="preserve">No </w:t>
            </w:r>
            <w:r>
              <w:rPr>
                <w:rFonts w:ascii="Arial" w:eastAsia="Calibri" w:hAnsi="Arial" w:cs="Arial"/>
                <w:b/>
                <w:bCs/>
                <w:sz w:val="24"/>
                <w:szCs w:val="24"/>
              </w:rPr>
              <w:t>Full Council</w:t>
            </w:r>
          </w:p>
        </w:tc>
      </w:tr>
      <w:tr w:rsidR="00210FB5" w14:paraId="6A4ED480" w14:textId="77777777">
        <w:tc>
          <w:tcPr>
            <w:tcW w:w="4219" w:type="dxa"/>
            <w:tcBorders>
              <w:top w:val="single" w:sz="4" w:space="0" w:color="000000"/>
              <w:left w:val="single" w:sz="4" w:space="0" w:color="000000"/>
              <w:bottom w:val="single" w:sz="4" w:space="0" w:color="000000"/>
              <w:right w:val="single" w:sz="4" w:space="0" w:color="000000"/>
            </w:tcBorders>
            <w:shd w:val="clear" w:color="auto" w:fill="DBE5F1"/>
          </w:tcPr>
          <w:p w14:paraId="1F588FAE" w14:textId="77777777" w:rsidR="00210FB5" w:rsidRDefault="0074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Calibri" w:hAnsi="Arial" w:cs="Arial"/>
                <w:sz w:val="24"/>
                <w:szCs w:val="24"/>
              </w:rPr>
            </w:pPr>
            <w:r>
              <w:rPr>
                <w:rFonts w:ascii="Arial" w:eastAsia="Calibri" w:hAnsi="Arial" w:cs="Arial"/>
                <w:sz w:val="24"/>
                <w:szCs w:val="24"/>
              </w:rPr>
              <w:t>Title of Motion</w:t>
            </w:r>
          </w:p>
        </w:tc>
        <w:tc>
          <w:tcPr>
            <w:tcW w:w="5800" w:type="dxa"/>
            <w:tcBorders>
              <w:top w:val="single" w:sz="4" w:space="0" w:color="000000"/>
              <w:left w:val="single" w:sz="4" w:space="0" w:color="000000"/>
              <w:bottom w:val="single" w:sz="4" w:space="0" w:color="000000"/>
              <w:right w:val="single" w:sz="4" w:space="0" w:color="000000"/>
            </w:tcBorders>
            <w:shd w:val="clear" w:color="auto" w:fill="DBE5F1"/>
          </w:tcPr>
          <w:p w14:paraId="238CC42E" w14:textId="77777777" w:rsidR="00210FB5" w:rsidRDefault="0074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Pr>
                <w:rFonts w:ascii="Arial" w:eastAsia="Calibri" w:hAnsi="Arial" w:cs="Arial"/>
                <w:sz w:val="24"/>
                <w:szCs w:val="24"/>
              </w:rPr>
              <w:t>Concern at Reduction in Rail Services to Weymouth</w:t>
            </w:r>
          </w:p>
        </w:tc>
      </w:tr>
      <w:tr w:rsidR="00210FB5" w14:paraId="72E37F0B" w14:textId="77777777">
        <w:tc>
          <w:tcPr>
            <w:tcW w:w="4219" w:type="dxa"/>
            <w:tcBorders>
              <w:top w:val="single" w:sz="4" w:space="0" w:color="000000"/>
              <w:left w:val="single" w:sz="4" w:space="0" w:color="000000"/>
              <w:bottom w:val="single" w:sz="4" w:space="0" w:color="000000"/>
              <w:right w:val="single" w:sz="4" w:space="0" w:color="000000"/>
            </w:tcBorders>
            <w:shd w:val="clear" w:color="auto" w:fill="DBE5F1"/>
          </w:tcPr>
          <w:p w14:paraId="6D3B30C0" w14:textId="77777777" w:rsidR="00210FB5" w:rsidRDefault="0074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Calibri" w:hAnsi="Arial" w:cs="Arial"/>
                <w:sz w:val="24"/>
                <w:szCs w:val="24"/>
              </w:rPr>
            </w:pPr>
            <w:r>
              <w:rPr>
                <w:rFonts w:ascii="Arial" w:eastAsia="Calibri" w:hAnsi="Arial" w:cs="Arial"/>
                <w:sz w:val="24"/>
                <w:szCs w:val="24"/>
              </w:rPr>
              <w:t>Proposed by</w:t>
            </w:r>
          </w:p>
        </w:tc>
        <w:tc>
          <w:tcPr>
            <w:tcW w:w="5800" w:type="dxa"/>
            <w:tcBorders>
              <w:top w:val="single" w:sz="4" w:space="0" w:color="000000"/>
              <w:left w:val="single" w:sz="4" w:space="0" w:color="000000"/>
              <w:bottom w:val="single" w:sz="4" w:space="0" w:color="000000"/>
              <w:right w:val="single" w:sz="4" w:space="0" w:color="000000"/>
            </w:tcBorders>
            <w:shd w:val="clear" w:color="auto" w:fill="DBE5F1"/>
          </w:tcPr>
          <w:p w14:paraId="12CA386E" w14:textId="77777777" w:rsidR="00210FB5" w:rsidRDefault="0074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Pr>
                <w:rFonts w:ascii="Arial" w:eastAsia="Calibri" w:hAnsi="Arial" w:cs="Arial"/>
                <w:sz w:val="24"/>
                <w:szCs w:val="24"/>
              </w:rPr>
              <w:t>Cllr Wakeling</w:t>
            </w:r>
          </w:p>
        </w:tc>
      </w:tr>
      <w:tr w:rsidR="00210FB5" w14:paraId="466109D2" w14:textId="77777777">
        <w:tc>
          <w:tcPr>
            <w:tcW w:w="4219" w:type="dxa"/>
            <w:tcBorders>
              <w:top w:val="single" w:sz="4" w:space="0" w:color="000000"/>
              <w:left w:val="single" w:sz="4" w:space="0" w:color="000000"/>
              <w:bottom w:val="single" w:sz="4" w:space="0" w:color="000000"/>
              <w:right w:val="single" w:sz="4" w:space="0" w:color="000000"/>
            </w:tcBorders>
            <w:shd w:val="clear" w:color="auto" w:fill="DBE5F1"/>
          </w:tcPr>
          <w:p w14:paraId="1C8DB3D9" w14:textId="77777777" w:rsidR="00210FB5" w:rsidRDefault="0074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Calibri" w:hAnsi="Arial" w:cs="Arial"/>
                <w:sz w:val="24"/>
                <w:szCs w:val="24"/>
              </w:rPr>
            </w:pPr>
            <w:r>
              <w:rPr>
                <w:rFonts w:ascii="Arial" w:eastAsia="Calibri" w:hAnsi="Arial" w:cs="Arial"/>
                <w:sz w:val="24"/>
                <w:szCs w:val="24"/>
              </w:rPr>
              <w:t>Seconded by</w:t>
            </w:r>
          </w:p>
        </w:tc>
        <w:tc>
          <w:tcPr>
            <w:tcW w:w="5800" w:type="dxa"/>
            <w:tcBorders>
              <w:top w:val="single" w:sz="4" w:space="0" w:color="000000"/>
              <w:left w:val="single" w:sz="4" w:space="0" w:color="000000"/>
              <w:bottom w:val="single" w:sz="4" w:space="0" w:color="000000"/>
              <w:right w:val="single" w:sz="4" w:space="0" w:color="000000"/>
            </w:tcBorders>
            <w:shd w:val="clear" w:color="auto" w:fill="DBE5F1"/>
          </w:tcPr>
          <w:p w14:paraId="03394036" w14:textId="77777777" w:rsidR="00210FB5" w:rsidRDefault="0074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Pr>
                <w:rFonts w:ascii="Arial" w:eastAsia="Calibri" w:hAnsi="Arial" w:cs="Arial"/>
                <w:sz w:val="24"/>
                <w:szCs w:val="24"/>
              </w:rPr>
              <w:t xml:space="preserve">Cllrs Barrow, Brookes, Frost, Gray, James, Harris, </w:t>
            </w:r>
            <w:proofErr w:type="gramStart"/>
            <w:r>
              <w:rPr>
                <w:rFonts w:ascii="Arial" w:eastAsia="Calibri" w:hAnsi="Arial" w:cs="Arial"/>
                <w:sz w:val="24"/>
                <w:szCs w:val="24"/>
              </w:rPr>
              <w:t>Huckle,  Lambert</w:t>
            </w:r>
            <w:proofErr w:type="gramEnd"/>
            <w:r>
              <w:rPr>
                <w:rFonts w:ascii="Arial" w:eastAsia="Calibri" w:hAnsi="Arial" w:cs="Arial"/>
                <w:sz w:val="24"/>
                <w:szCs w:val="24"/>
              </w:rPr>
              <w:t>, Legg, Orrell, Northam, Roos, Taylor,  Weaving, Whatley, Wheller &amp; Winter</w:t>
            </w:r>
          </w:p>
        </w:tc>
      </w:tr>
      <w:tr w:rsidR="00210FB5" w14:paraId="16E657EC" w14:textId="77777777">
        <w:tc>
          <w:tcPr>
            <w:tcW w:w="4219" w:type="dxa"/>
            <w:tcBorders>
              <w:top w:val="single" w:sz="4" w:space="0" w:color="000000"/>
              <w:left w:val="single" w:sz="4" w:space="0" w:color="000000"/>
              <w:bottom w:val="single" w:sz="4" w:space="0" w:color="000000"/>
              <w:right w:val="single" w:sz="4" w:space="0" w:color="000000"/>
            </w:tcBorders>
            <w:shd w:val="clear" w:color="auto" w:fill="DBE5F1"/>
          </w:tcPr>
          <w:p w14:paraId="13C28B98" w14:textId="77777777" w:rsidR="00210FB5" w:rsidRDefault="0074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Calibri" w:hAnsi="Arial" w:cs="Arial"/>
                <w:sz w:val="24"/>
                <w:szCs w:val="24"/>
              </w:rPr>
            </w:pPr>
            <w:r>
              <w:rPr>
                <w:rFonts w:ascii="Arial" w:eastAsia="Calibri" w:hAnsi="Arial" w:cs="Arial"/>
                <w:sz w:val="24"/>
                <w:szCs w:val="24"/>
              </w:rPr>
              <w:t>Proposed Resolution</w:t>
            </w:r>
          </w:p>
        </w:tc>
        <w:tc>
          <w:tcPr>
            <w:tcW w:w="5800" w:type="dxa"/>
            <w:tcBorders>
              <w:top w:val="single" w:sz="4" w:space="0" w:color="000000"/>
              <w:left w:val="single" w:sz="4" w:space="0" w:color="000000"/>
              <w:bottom w:val="single" w:sz="4" w:space="0" w:color="000000"/>
              <w:right w:val="single" w:sz="4" w:space="0" w:color="000000"/>
            </w:tcBorders>
            <w:shd w:val="clear" w:color="auto" w:fill="DBE5F1"/>
          </w:tcPr>
          <w:p w14:paraId="07F88D4E" w14:textId="77777777"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For Weymouth Town Council to:</w:t>
            </w:r>
          </w:p>
          <w:p w14:paraId="6551AD4B" w14:textId="0863C117"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a.</w:t>
            </w:r>
            <w:r>
              <w:rPr>
                <w:rFonts w:ascii="Arial" w:eastAsia="Calibri" w:hAnsi="Arial" w:cs="Arial"/>
                <w:sz w:val="24"/>
                <w:szCs w:val="24"/>
              </w:rPr>
              <w:t xml:space="preserve"> </w:t>
            </w:r>
            <w:r w:rsidRPr="00327491">
              <w:rPr>
                <w:rFonts w:ascii="Arial" w:eastAsia="Calibri" w:hAnsi="Arial" w:cs="Arial"/>
                <w:sz w:val="24"/>
                <w:szCs w:val="24"/>
              </w:rPr>
              <w:t>Express our regret and disappointment of the reduction of this critical railway service.</w:t>
            </w:r>
          </w:p>
          <w:p w14:paraId="09720CC9" w14:textId="0EB9C9AD"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b.</w:t>
            </w:r>
            <w:r>
              <w:rPr>
                <w:rFonts w:ascii="Arial" w:eastAsia="Calibri" w:hAnsi="Arial" w:cs="Arial"/>
                <w:sz w:val="24"/>
                <w:szCs w:val="24"/>
              </w:rPr>
              <w:t xml:space="preserve"> </w:t>
            </w:r>
            <w:r w:rsidRPr="00327491">
              <w:rPr>
                <w:rFonts w:ascii="Arial" w:eastAsia="Calibri" w:hAnsi="Arial" w:cs="Arial"/>
                <w:sz w:val="24"/>
                <w:szCs w:val="24"/>
              </w:rPr>
              <w:t>Write to:</w:t>
            </w:r>
          </w:p>
          <w:p w14:paraId="77613C21" w14:textId="66CB944D"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w:t>
            </w:r>
            <w:r>
              <w:rPr>
                <w:rFonts w:ascii="Arial" w:eastAsia="Calibri" w:hAnsi="Arial" w:cs="Arial"/>
                <w:sz w:val="24"/>
                <w:szCs w:val="24"/>
              </w:rPr>
              <w:t xml:space="preserve"> </w:t>
            </w:r>
            <w:r w:rsidRPr="00327491">
              <w:rPr>
                <w:rFonts w:ascii="Arial" w:eastAsia="Calibri" w:hAnsi="Arial" w:cs="Arial"/>
                <w:sz w:val="24"/>
                <w:szCs w:val="24"/>
              </w:rPr>
              <w:t>Claire Mann, Managing Director, South Western Railway</w:t>
            </w:r>
          </w:p>
          <w:p w14:paraId="684CB845" w14:textId="037E3E14"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w:t>
            </w:r>
            <w:r>
              <w:rPr>
                <w:rFonts w:ascii="Arial" w:eastAsia="Calibri" w:hAnsi="Arial" w:cs="Arial"/>
                <w:sz w:val="24"/>
                <w:szCs w:val="24"/>
              </w:rPr>
              <w:t xml:space="preserve"> </w:t>
            </w:r>
            <w:r w:rsidRPr="00327491">
              <w:rPr>
                <w:rFonts w:ascii="Arial" w:eastAsia="Calibri" w:hAnsi="Arial" w:cs="Arial"/>
                <w:sz w:val="24"/>
                <w:szCs w:val="24"/>
              </w:rPr>
              <w:t>Mark Hopwood, Managing Director, Great Western Railway</w:t>
            </w:r>
          </w:p>
          <w:p w14:paraId="624619B0" w14:textId="77FFA4C3"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w:t>
            </w:r>
            <w:r>
              <w:rPr>
                <w:rFonts w:ascii="Arial" w:eastAsia="Calibri" w:hAnsi="Arial" w:cs="Arial"/>
                <w:sz w:val="24"/>
                <w:szCs w:val="24"/>
              </w:rPr>
              <w:t xml:space="preserve"> </w:t>
            </w:r>
            <w:r w:rsidRPr="00327491">
              <w:rPr>
                <w:rFonts w:ascii="Arial" w:eastAsia="Calibri" w:hAnsi="Arial" w:cs="Arial"/>
                <w:sz w:val="24"/>
                <w:szCs w:val="24"/>
              </w:rPr>
              <w:t>BCP - Cllr Mike Greene, Portfolio Holder for Transport and Sustainability</w:t>
            </w:r>
          </w:p>
          <w:p w14:paraId="365460FC" w14:textId="0BF7C425"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w:t>
            </w:r>
            <w:r>
              <w:rPr>
                <w:rFonts w:ascii="Arial" w:eastAsia="Calibri" w:hAnsi="Arial" w:cs="Arial"/>
                <w:sz w:val="24"/>
                <w:szCs w:val="24"/>
              </w:rPr>
              <w:t xml:space="preserve"> </w:t>
            </w:r>
            <w:r w:rsidRPr="00327491">
              <w:rPr>
                <w:rFonts w:ascii="Arial" w:eastAsia="Calibri" w:hAnsi="Arial" w:cs="Arial"/>
                <w:sz w:val="24"/>
                <w:szCs w:val="24"/>
              </w:rPr>
              <w:t>DC - Cllr Ray Bryan, Portfolio Holder for Highways, Travel and Environment</w:t>
            </w:r>
          </w:p>
          <w:p w14:paraId="5E197A8A" w14:textId="34E2404B"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w:t>
            </w:r>
            <w:r>
              <w:rPr>
                <w:rFonts w:ascii="Arial" w:eastAsia="Calibri" w:hAnsi="Arial" w:cs="Arial"/>
                <w:sz w:val="24"/>
                <w:szCs w:val="24"/>
              </w:rPr>
              <w:t xml:space="preserve"> </w:t>
            </w:r>
            <w:r w:rsidRPr="00327491">
              <w:rPr>
                <w:rFonts w:ascii="Arial" w:eastAsia="Calibri" w:hAnsi="Arial" w:cs="Arial"/>
                <w:sz w:val="24"/>
                <w:szCs w:val="24"/>
              </w:rPr>
              <w:t>Chris Heaton-Harris MP, Minister of State for Railways</w:t>
            </w:r>
          </w:p>
          <w:p w14:paraId="127ED58E" w14:textId="51BD7F97"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w:t>
            </w:r>
            <w:r>
              <w:rPr>
                <w:rFonts w:ascii="Arial" w:eastAsia="Calibri" w:hAnsi="Arial" w:cs="Arial"/>
                <w:sz w:val="24"/>
                <w:szCs w:val="24"/>
              </w:rPr>
              <w:t xml:space="preserve"> </w:t>
            </w:r>
            <w:r w:rsidRPr="00327491">
              <w:rPr>
                <w:rFonts w:ascii="Arial" w:eastAsia="Calibri" w:hAnsi="Arial" w:cs="Arial"/>
                <w:sz w:val="24"/>
                <w:szCs w:val="24"/>
              </w:rPr>
              <w:t>Richard Drax MP,</w:t>
            </w:r>
          </w:p>
          <w:p w14:paraId="26D35EC3" w14:textId="128CD200"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w:t>
            </w:r>
            <w:r>
              <w:rPr>
                <w:rFonts w:ascii="Arial" w:eastAsia="Calibri" w:hAnsi="Arial" w:cs="Arial"/>
                <w:sz w:val="24"/>
                <w:szCs w:val="24"/>
              </w:rPr>
              <w:t xml:space="preserve"> </w:t>
            </w:r>
            <w:r w:rsidRPr="00327491">
              <w:rPr>
                <w:rFonts w:ascii="Arial" w:eastAsia="Calibri" w:hAnsi="Arial" w:cs="Arial"/>
                <w:sz w:val="24"/>
                <w:szCs w:val="24"/>
              </w:rPr>
              <w:t>Chris Loder MP</w:t>
            </w:r>
          </w:p>
          <w:p w14:paraId="15E71ED5" w14:textId="77777777"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p>
          <w:p w14:paraId="5E968980" w14:textId="77777777"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Requesting that the two railway companies:</w:t>
            </w:r>
          </w:p>
          <w:p w14:paraId="5025CF36" w14:textId="086FF168"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w:t>
            </w:r>
            <w:r>
              <w:rPr>
                <w:rFonts w:ascii="Arial" w:eastAsia="Calibri" w:hAnsi="Arial" w:cs="Arial"/>
                <w:sz w:val="24"/>
                <w:szCs w:val="24"/>
              </w:rPr>
              <w:t xml:space="preserve"> </w:t>
            </w:r>
            <w:r w:rsidRPr="00327491">
              <w:rPr>
                <w:rFonts w:ascii="Arial" w:eastAsia="Calibri" w:hAnsi="Arial" w:cs="Arial"/>
                <w:sz w:val="24"/>
                <w:szCs w:val="24"/>
              </w:rPr>
              <w:t>Engage more with rail users from Weymouth &amp; wider Dorset.</w:t>
            </w:r>
          </w:p>
          <w:p w14:paraId="558B310B" w14:textId="3D321A8F"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w:t>
            </w:r>
            <w:r>
              <w:rPr>
                <w:rFonts w:ascii="Arial" w:eastAsia="Calibri" w:hAnsi="Arial" w:cs="Arial"/>
                <w:sz w:val="24"/>
                <w:szCs w:val="24"/>
              </w:rPr>
              <w:t xml:space="preserve"> </w:t>
            </w:r>
            <w:r w:rsidRPr="00327491">
              <w:rPr>
                <w:rFonts w:ascii="Arial" w:eastAsia="Calibri" w:hAnsi="Arial" w:cs="Arial"/>
                <w:sz w:val="24"/>
                <w:szCs w:val="24"/>
              </w:rPr>
              <w:t>Urgently improve train provision to Weymouth along both lines</w:t>
            </w:r>
          </w:p>
          <w:p w14:paraId="57E55873" w14:textId="7D8BC239"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w:t>
            </w:r>
            <w:r>
              <w:rPr>
                <w:rFonts w:ascii="Arial" w:eastAsia="Calibri" w:hAnsi="Arial" w:cs="Arial"/>
                <w:sz w:val="24"/>
                <w:szCs w:val="24"/>
              </w:rPr>
              <w:t xml:space="preserve"> </w:t>
            </w:r>
            <w:r w:rsidRPr="00327491">
              <w:rPr>
                <w:rFonts w:ascii="Arial" w:eastAsia="Calibri" w:hAnsi="Arial" w:cs="Arial"/>
                <w:sz w:val="24"/>
                <w:szCs w:val="24"/>
              </w:rPr>
              <w:t>Increased services early in the morning and later in the evening</w:t>
            </w:r>
          </w:p>
          <w:p w14:paraId="147F0B5F" w14:textId="22717C08"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w:t>
            </w:r>
            <w:r>
              <w:rPr>
                <w:rFonts w:ascii="Arial" w:eastAsia="Calibri" w:hAnsi="Arial" w:cs="Arial"/>
                <w:sz w:val="24"/>
                <w:szCs w:val="24"/>
              </w:rPr>
              <w:t xml:space="preserve"> </w:t>
            </w:r>
            <w:r w:rsidRPr="00327491">
              <w:rPr>
                <w:rFonts w:ascii="Arial" w:eastAsia="Calibri" w:hAnsi="Arial" w:cs="Arial"/>
                <w:sz w:val="24"/>
                <w:szCs w:val="24"/>
              </w:rPr>
              <w:t>Restore our direct services to Waterloo</w:t>
            </w:r>
          </w:p>
          <w:p w14:paraId="68E3FBF3" w14:textId="5BC673A9"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w:t>
            </w:r>
            <w:r>
              <w:rPr>
                <w:rFonts w:ascii="Arial" w:eastAsia="Calibri" w:hAnsi="Arial" w:cs="Arial"/>
                <w:sz w:val="24"/>
                <w:szCs w:val="24"/>
              </w:rPr>
              <w:t xml:space="preserve"> </w:t>
            </w:r>
            <w:r w:rsidRPr="00327491">
              <w:rPr>
                <w:rFonts w:ascii="Arial" w:eastAsia="Calibri" w:hAnsi="Arial" w:cs="Arial"/>
                <w:sz w:val="24"/>
                <w:szCs w:val="24"/>
              </w:rPr>
              <w:t xml:space="preserve">Investigate modern season ticket types, </w:t>
            </w:r>
            <w:proofErr w:type="spellStart"/>
            <w:r w:rsidRPr="00327491">
              <w:rPr>
                <w:rFonts w:ascii="Arial" w:eastAsia="Calibri" w:hAnsi="Arial" w:cs="Arial"/>
                <w:sz w:val="24"/>
                <w:szCs w:val="24"/>
              </w:rPr>
              <w:t>eg.</w:t>
            </w:r>
            <w:proofErr w:type="spellEnd"/>
            <w:r w:rsidRPr="00327491">
              <w:rPr>
                <w:rFonts w:ascii="Arial" w:eastAsia="Calibri" w:hAnsi="Arial" w:cs="Arial"/>
                <w:sz w:val="24"/>
                <w:szCs w:val="24"/>
              </w:rPr>
              <w:t xml:space="preserve"> work one or two days per week in </w:t>
            </w:r>
            <w:proofErr w:type="gramStart"/>
            <w:r w:rsidRPr="00327491">
              <w:rPr>
                <w:rFonts w:ascii="Arial" w:eastAsia="Calibri" w:hAnsi="Arial" w:cs="Arial"/>
                <w:sz w:val="24"/>
                <w:szCs w:val="24"/>
              </w:rPr>
              <w:t>London</w:t>
            </w:r>
            <w:proofErr w:type="gramEnd"/>
          </w:p>
          <w:p w14:paraId="0D457B36" w14:textId="05EE3EB5"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lastRenderedPageBreak/>
              <w:t>•</w:t>
            </w:r>
            <w:r>
              <w:rPr>
                <w:rFonts w:ascii="Arial" w:eastAsia="Calibri" w:hAnsi="Arial" w:cs="Arial"/>
                <w:sz w:val="24"/>
                <w:szCs w:val="24"/>
              </w:rPr>
              <w:t xml:space="preserve"> </w:t>
            </w:r>
            <w:r w:rsidRPr="00327491">
              <w:rPr>
                <w:rFonts w:ascii="Arial" w:eastAsia="Calibri" w:hAnsi="Arial" w:cs="Arial"/>
                <w:sz w:val="24"/>
                <w:szCs w:val="24"/>
              </w:rPr>
              <w:t>Provide more capacity over school holidays and the holiday season particularly with the current uncertainty over international holidays</w:t>
            </w:r>
          </w:p>
          <w:p w14:paraId="29720995" w14:textId="309FB381" w:rsidR="00210FB5"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w:t>
            </w:r>
            <w:r>
              <w:rPr>
                <w:rFonts w:ascii="Arial" w:eastAsia="Calibri" w:hAnsi="Arial" w:cs="Arial"/>
                <w:sz w:val="24"/>
                <w:szCs w:val="24"/>
              </w:rPr>
              <w:t xml:space="preserve"> </w:t>
            </w:r>
            <w:r w:rsidRPr="00327491">
              <w:rPr>
                <w:rFonts w:ascii="Arial" w:eastAsia="Calibri" w:hAnsi="Arial" w:cs="Arial"/>
                <w:sz w:val="24"/>
                <w:szCs w:val="24"/>
              </w:rPr>
              <w:t>To have the public toilets at Weymouth station opened when the station is manned (potentially as part of the planned gateway improvement)</w:t>
            </w:r>
          </w:p>
        </w:tc>
      </w:tr>
      <w:tr w:rsidR="00210FB5" w14:paraId="0E4A2140" w14:textId="77777777">
        <w:tc>
          <w:tcPr>
            <w:tcW w:w="4219" w:type="dxa"/>
            <w:tcBorders>
              <w:top w:val="single" w:sz="4" w:space="0" w:color="000000"/>
              <w:left w:val="single" w:sz="4" w:space="0" w:color="000000"/>
              <w:bottom w:val="single" w:sz="4" w:space="0" w:color="000000"/>
              <w:right w:val="single" w:sz="4" w:space="0" w:color="000000"/>
            </w:tcBorders>
            <w:shd w:val="clear" w:color="auto" w:fill="DBE5F1"/>
          </w:tcPr>
          <w:p w14:paraId="1DC7B474" w14:textId="77777777" w:rsidR="00210FB5" w:rsidRDefault="0074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Calibri" w:hAnsi="Arial" w:cs="Arial"/>
                <w:sz w:val="24"/>
                <w:szCs w:val="24"/>
              </w:rPr>
            </w:pPr>
            <w:r>
              <w:rPr>
                <w:rFonts w:ascii="Arial" w:eastAsia="Calibri" w:hAnsi="Arial" w:cs="Arial"/>
                <w:sz w:val="24"/>
                <w:szCs w:val="24"/>
              </w:rPr>
              <w:lastRenderedPageBreak/>
              <w:t>Background (provided by the proposer)</w:t>
            </w:r>
          </w:p>
        </w:tc>
        <w:tc>
          <w:tcPr>
            <w:tcW w:w="5800" w:type="dxa"/>
            <w:tcBorders>
              <w:top w:val="single" w:sz="4" w:space="0" w:color="000000"/>
              <w:left w:val="single" w:sz="4" w:space="0" w:color="000000"/>
              <w:bottom w:val="single" w:sz="4" w:space="0" w:color="000000"/>
              <w:right w:val="single" w:sz="4" w:space="0" w:color="000000"/>
            </w:tcBorders>
            <w:shd w:val="clear" w:color="auto" w:fill="DBE5F1"/>
          </w:tcPr>
          <w:p w14:paraId="760A2F53" w14:textId="77777777"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In the new railway timetables from 16 May:</w:t>
            </w:r>
          </w:p>
          <w:p w14:paraId="7FC68513" w14:textId="54B8DEBE"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w:t>
            </w:r>
            <w:r>
              <w:rPr>
                <w:rFonts w:ascii="Arial" w:eastAsia="Calibri" w:hAnsi="Arial" w:cs="Arial"/>
                <w:sz w:val="24"/>
                <w:szCs w:val="24"/>
              </w:rPr>
              <w:t xml:space="preserve"> </w:t>
            </w:r>
            <w:r w:rsidRPr="00327491">
              <w:rPr>
                <w:rFonts w:ascii="Arial" w:eastAsia="Calibri" w:hAnsi="Arial" w:cs="Arial"/>
                <w:sz w:val="24"/>
                <w:szCs w:val="24"/>
              </w:rPr>
              <w:t>The SWR (South Western Railway) service on Monday-Friday &amp; Sundays, Weymouth will be served by one train per hour [Pre-pandemic, two trains per hour went direct to Waterloo, one fast, one slow]. The current Saturday services still has two trains per hour.</w:t>
            </w:r>
          </w:p>
          <w:p w14:paraId="7DEC28E7" w14:textId="40F58A9A"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w:t>
            </w:r>
            <w:r>
              <w:rPr>
                <w:rFonts w:ascii="Arial" w:eastAsia="Calibri" w:hAnsi="Arial" w:cs="Arial"/>
                <w:sz w:val="24"/>
                <w:szCs w:val="24"/>
              </w:rPr>
              <w:t xml:space="preserve"> </w:t>
            </w:r>
            <w:r w:rsidRPr="00327491">
              <w:rPr>
                <w:rFonts w:ascii="Arial" w:eastAsia="Calibri" w:hAnsi="Arial" w:cs="Arial"/>
                <w:sz w:val="24"/>
                <w:szCs w:val="24"/>
              </w:rPr>
              <w:t xml:space="preserve">The first train leaves Weymouth at </w:t>
            </w:r>
            <w:proofErr w:type="gramStart"/>
            <w:r w:rsidRPr="00327491">
              <w:rPr>
                <w:rFonts w:ascii="Arial" w:eastAsia="Calibri" w:hAnsi="Arial" w:cs="Arial"/>
                <w:sz w:val="24"/>
                <w:szCs w:val="24"/>
              </w:rPr>
              <w:t>05:55, and</w:t>
            </w:r>
            <w:proofErr w:type="gramEnd"/>
            <w:r w:rsidRPr="00327491">
              <w:rPr>
                <w:rFonts w:ascii="Arial" w:eastAsia="Calibri" w:hAnsi="Arial" w:cs="Arial"/>
                <w:sz w:val="24"/>
                <w:szCs w:val="24"/>
              </w:rPr>
              <w:t xml:space="preserve"> arrives at Waterloo at 08:50. (There are earlier trains from Poole, which may be parked overnight at Weymouth Station) The second service of the day, which departed Weymouth at 06:25 has been removed. If you are working in London at 9am, this gives you under 10 minutes to get from Waterloo Station to your place of work.</w:t>
            </w:r>
          </w:p>
          <w:p w14:paraId="67EA219F" w14:textId="07C9DDF3"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w:t>
            </w:r>
            <w:r>
              <w:rPr>
                <w:rFonts w:ascii="Arial" w:eastAsia="Calibri" w:hAnsi="Arial" w:cs="Arial"/>
                <w:sz w:val="24"/>
                <w:szCs w:val="24"/>
              </w:rPr>
              <w:t xml:space="preserve"> </w:t>
            </w:r>
            <w:r w:rsidRPr="00327491">
              <w:rPr>
                <w:rFonts w:ascii="Arial" w:eastAsia="Calibri" w:hAnsi="Arial" w:cs="Arial"/>
                <w:sz w:val="24"/>
                <w:szCs w:val="24"/>
              </w:rPr>
              <w:t xml:space="preserve">The last train leaves Waterloo at 20:35 and arrives in Weymouth at 23:20. This is too early for anyone to go to the theatre in London or to watch an evening football match in Southampton and get home to Weymouth afterwards.  There was previously a service from WAT 21:35- &gt; 00:25 </w:t>
            </w:r>
            <w:proofErr w:type="gramStart"/>
            <w:r w:rsidRPr="00327491">
              <w:rPr>
                <w:rFonts w:ascii="Arial" w:eastAsia="Calibri" w:hAnsi="Arial" w:cs="Arial"/>
                <w:sz w:val="24"/>
                <w:szCs w:val="24"/>
              </w:rPr>
              <w:t>WEY</w:t>
            </w:r>
            <w:proofErr w:type="gramEnd"/>
          </w:p>
          <w:p w14:paraId="1C18CCC5" w14:textId="4DC8F95D"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w:t>
            </w:r>
            <w:r>
              <w:rPr>
                <w:rFonts w:ascii="Arial" w:eastAsia="Calibri" w:hAnsi="Arial" w:cs="Arial"/>
                <w:sz w:val="24"/>
                <w:szCs w:val="24"/>
              </w:rPr>
              <w:t xml:space="preserve"> </w:t>
            </w:r>
            <w:r w:rsidRPr="00327491">
              <w:rPr>
                <w:rFonts w:ascii="Arial" w:eastAsia="Calibri" w:hAnsi="Arial" w:cs="Arial"/>
                <w:sz w:val="24"/>
                <w:szCs w:val="24"/>
              </w:rPr>
              <w:t xml:space="preserve">The GWR (Great Western Railway) line continues to have 8 services per day (5 on Sundays) in each direction. There is a </w:t>
            </w:r>
            <w:proofErr w:type="gramStart"/>
            <w:r w:rsidRPr="00327491">
              <w:rPr>
                <w:rFonts w:ascii="Arial" w:eastAsia="Calibri" w:hAnsi="Arial" w:cs="Arial"/>
                <w:sz w:val="24"/>
                <w:szCs w:val="24"/>
              </w:rPr>
              <w:t>2.5-3 hour</w:t>
            </w:r>
            <w:proofErr w:type="gramEnd"/>
            <w:r w:rsidRPr="00327491">
              <w:rPr>
                <w:rFonts w:ascii="Arial" w:eastAsia="Calibri" w:hAnsi="Arial" w:cs="Arial"/>
                <w:sz w:val="24"/>
                <w:szCs w:val="24"/>
              </w:rPr>
              <w:t xml:space="preserve"> gap between some services.</w:t>
            </w:r>
          </w:p>
          <w:p w14:paraId="7E746CA4" w14:textId="77777777"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p>
          <w:p w14:paraId="5378CFEE" w14:textId="77777777"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A reliable railway service is essential for the future of our town (and other towns on the routes, and our surrounding areas) for the following reasons:</w:t>
            </w:r>
          </w:p>
          <w:p w14:paraId="5CCDBD25" w14:textId="28E02015"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w:t>
            </w:r>
            <w:r>
              <w:rPr>
                <w:rFonts w:ascii="Arial" w:eastAsia="Calibri" w:hAnsi="Arial" w:cs="Arial"/>
                <w:sz w:val="24"/>
                <w:szCs w:val="24"/>
              </w:rPr>
              <w:t xml:space="preserve"> </w:t>
            </w:r>
            <w:r w:rsidRPr="00327491">
              <w:rPr>
                <w:rFonts w:ascii="Arial" w:eastAsia="Calibri" w:hAnsi="Arial" w:cs="Arial"/>
                <w:sz w:val="24"/>
                <w:szCs w:val="24"/>
              </w:rPr>
              <w:t>The road infrastructure in Dorset is so poor, we are particularly isolated without a strong rail link.</w:t>
            </w:r>
          </w:p>
          <w:p w14:paraId="5BDE0C8E" w14:textId="3B316081"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w:t>
            </w:r>
            <w:r>
              <w:rPr>
                <w:rFonts w:ascii="Arial" w:eastAsia="Calibri" w:hAnsi="Arial" w:cs="Arial"/>
                <w:sz w:val="24"/>
                <w:szCs w:val="24"/>
              </w:rPr>
              <w:t xml:space="preserve"> </w:t>
            </w:r>
            <w:r w:rsidRPr="00327491">
              <w:rPr>
                <w:rFonts w:ascii="Arial" w:eastAsia="Calibri" w:hAnsi="Arial" w:cs="Arial"/>
                <w:sz w:val="24"/>
                <w:szCs w:val="24"/>
              </w:rPr>
              <w:t>The climate emergency - we need to encourage people to drive less &amp; use public transport more, not the other way around.</w:t>
            </w:r>
          </w:p>
          <w:p w14:paraId="709494CD" w14:textId="4AA43D50"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w:t>
            </w:r>
            <w:r>
              <w:rPr>
                <w:rFonts w:ascii="Arial" w:eastAsia="Calibri" w:hAnsi="Arial" w:cs="Arial"/>
                <w:sz w:val="24"/>
                <w:szCs w:val="24"/>
              </w:rPr>
              <w:t xml:space="preserve"> </w:t>
            </w:r>
            <w:r w:rsidRPr="00327491">
              <w:rPr>
                <w:rFonts w:ascii="Arial" w:eastAsia="Calibri" w:hAnsi="Arial" w:cs="Arial"/>
                <w:sz w:val="24"/>
                <w:szCs w:val="24"/>
              </w:rPr>
              <w:t xml:space="preserve">Weymouth, Chickerell &amp; Portland have 72,000 residents and Weymouth Station is our main link to the rest of the UK.   In the </w:t>
            </w:r>
            <w:proofErr w:type="gramStart"/>
            <w:r w:rsidRPr="00327491">
              <w:rPr>
                <w:rFonts w:ascii="Arial" w:eastAsia="Calibri" w:hAnsi="Arial" w:cs="Arial"/>
                <w:sz w:val="24"/>
                <w:szCs w:val="24"/>
              </w:rPr>
              <w:t>Summer</w:t>
            </w:r>
            <w:proofErr w:type="gramEnd"/>
            <w:r w:rsidRPr="00327491">
              <w:rPr>
                <w:rFonts w:ascii="Arial" w:eastAsia="Calibri" w:hAnsi="Arial" w:cs="Arial"/>
                <w:sz w:val="24"/>
                <w:szCs w:val="24"/>
              </w:rPr>
              <w:t xml:space="preserve"> the area receives up to 50,000 visitors per day, yet almost all of them come by private car as the public transport provision is poor and over-priced.</w:t>
            </w:r>
          </w:p>
          <w:p w14:paraId="0F1D67EC" w14:textId="013E1ADF" w:rsidR="00327491" w:rsidRP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w:t>
            </w:r>
            <w:r>
              <w:rPr>
                <w:rFonts w:ascii="Arial" w:eastAsia="Calibri" w:hAnsi="Arial" w:cs="Arial"/>
                <w:sz w:val="24"/>
                <w:szCs w:val="24"/>
              </w:rPr>
              <w:t xml:space="preserve"> </w:t>
            </w:r>
            <w:r w:rsidRPr="00327491">
              <w:rPr>
                <w:rFonts w:ascii="Arial" w:eastAsia="Calibri" w:hAnsi="Arial" w:cs="Arial"/>
                <w:sz w:val="24"/>
                <w:szCs w:val="24"/>
              </w:rPr>
              <w:t xml:space="preserve">Many people living in large cities such as London or Birmingham do not own a </w:t>
            </w:r>
            <w:proofErr w:type="gramStart"/>
            <w:r w:rsidRPr="00327491">
              <w:rPr>
                <w:rFonts w:ascii="Arial" w:eastAsia="Calibri" w:hAnsi="Arial" w:cs="Arial"/>
                <w:sz w:val="24"/>
                <w:szCs w:val="24"/>
              </w:rPr>
              <w:t>car, and</w:t>
            </w:r>
            <w:proofErr w:type="gramEnd"/>
            <w:r w:rsidRPr="00327491">
              <w:rPr>
                <w:rFonts w:ascii="Arial" w:eastAsia="Calibri" w:hAnsi="Arial" w:cs="Arial"/>
                <w:sz w:val="24"/>
                <w:szCs w:val="24"/>
              </w:rPr>
              <w:t xml:space="preserve"> would be put </w:t>
            </w:r>
            <w:r w:rsidRPr="00327491">
              <w:rPr>
                <w:rFonts w:ascii="Arial" w:eastAsia="Calibri" w:hAnsi="Arial" w:cs="Arial"/>
                <w:sz w:val="24"/>
                <w:szCs w:val="24"/>
              </w:rPr>
              <w:lastRenderedPageBreak/>
              <w:t>off from visiting Weymouth &amp; South Dorset without a reliable public transport link.</w:t>
            </w:r>
          </w:p>
          <w:p w14:paraId="06491F45" w14:textId="0B7FA624" w:rsidR="00327491" w:rsidRDefault="00327491"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sidRPr="00327491">
              <w:rPr>
                <w:rFonts w:ascii="Arial" w:eastAsia="Calibri" w:hAnsi="Arial" w:cs="Arial"/>
                <w:sz w:val="24"/>
                <w:szCs w:val="24"/>
              </w:rPr>
              <w:t>•</w:t>
            </w:r>
            <w:r>
              <w:rPr>
                <w:rFonts w:ascii="Arial" w:eastAsia="Calibri" w:hAnsi="Arial" w:cs="Arial"/>
                <w:sz w:val="24"/>
                <w:szCs w:val="24"/>
              </w:rPr>
              <w:t xml:space="preserve"> </w:t>
            </w:r>
            <w:r w:rsidRPr="00327491">
              <w:rPr>
                <w:rFonts w:ascii="Arial" w:eastAsia="Calibri" w:hAnsi="Arial" w:cs="Arial"/>
                <w:sz w:val="24"/>
                <w:szCs w:val="24"/>
              </w:rPr>
              <w:t>Our railway franchisees should be partners working to create a transport interchange hub at this terminus of the line, where people can easily transfer to other modes of transport including local busses &amp; active travel.</w:t>
            </w:r>
          </w:p>
          <w:p w14:paraId="11629711" w14:textId="4F873259" w:rsidR="00210FB5" w:rsidRDefault="00210FB5" w:rsidP="003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p>
        </w:tc>
      </w:tr>
      <w:tr w:rsidR="00210FB5" w14:paraId="33374A83" w14:textId="77777777">
        <w:trPr>
          <w:trHeight w:val="1932"/>
        </w:trPr>
        <w:tc>
          <w:tcPr>
            <w:tcW w:w="4219" w:type="dxa"/>
            <w:tcBorders>
              <w:top w:val="single" w:sz="4" w:space="0" w:color="000000"/>
              <w:left w:val="single" w:sz="4" w:space="0" w:color="000000"/>
              <w:bottom w:val="single" w:sz="4" w:space="0" w:color="000000"/>
              <w:right w:val="single" w:sz="4" w:space="0" w:color="000000"/>
            </w:tcBorders>
          </w:tcPr>
          <w:p w14:paraId="4CEA3EF5" w14:textId="77777777" w:rsidR="00210FB5" w:rsidRDefault="0074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Calibri" w:hAnsi="Arial" w:cs="Arial"/>
                <w:sz w:val="24"/>
                <w:szCs w:val="24"/>
              </w:rPr>
            </w:pPr>
            <w:r>
              <w:rPr>
                <w:rFonts w:ascii="Arial" w:eastAsia="Calibri" w:hAnsi="Arial" w:cs="Arial"/>
                <w:sz w:val="24"/>
                <w:szCs w:val="24"/>
              </w:rPr>
              <w:lastRenderedPageBreak/>
              <w:t>Background (provided by the Proper Officer)</w:t>
            </w:r>
          </w:p>
        </w:tc>
        <w:tc>
          <w:tcPr>
            <w:tcW w:w="5800" w:type="dxa"/>
            <w:tcBorders>
              <w:top w:val="single" w:sz="4" w:space="0" w:color="000000"/>
              <w:left w:val="single" w:sz="4" w:space="0" w:color="000000"/>
              <w:bottom w:val="single" w:sz="4" w:space="0" w:color="000000"/>
              <w:right w:val="single" w:sz="4" w:space="0" w:color="000000"/>
            </w:tcBorders>
          </w:tcPr>
          <w:p w14:paraId="517E2B5F" w14:textId="659254FC" w:rsidR="00210FB5" w:rsidRDefault="0077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Pr>
                <w:rFonts w:ascii="Arial" w:eastAsia="Calibri" w:hAnsi="Arial" w:cs="Arial"/>
                <w:sz w:val="24"/>
                <w:szCs w:val="24"/>
              </w:rPr>
              <w:t>As above</w:t>
            </w:r>
          </w:p>
          <w:p w14:paraId="7052CAB4" w14:textId="77777777" w:rsidR="00210FB5" w:rsidRDefault="0021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p>
        </w:tc>
      </w:tr>
      <w:tr w:rsidR="00210FB5" w14:paraId="3267C161" w14:textId="77777777">
        <w:tc>
          <w:tcPr>
            <w:tcW w:w="4219" w:type="dxa"/>
            <w:tcBorders>
              <w:top w:val="single" w:sz="4" w:space="0" w:color="000000"/>
              <w:left w:val="single" w:sz="4" w:space="0" w:color="000000"/>
              <w:bottom w:val="single" w:sz="4" w:space="0" w:color="000000"/>
              <w:right w:val="single" w:sz="4" w:space="0" w:color="000000"/>
            </w:tcBorders>
            <w:shd w:val="clear" w:color="auto" w:fill="DBE5F1"/>
          </w:tcPr>
          <w:p w14:paraId="6B324573" w14:textId="77777777" w:rsidR="00210FB5" w:rsidRDefault="0074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Calibri" w:hAnsi="Arial" w:cs="Arial"/>
                <w:sz w:val="24"/>
                <w:szCs w:val="24"/>
              </w:rPr>
            </w:pPr>
            <w:r>
              <w:rPr>
                <w:rFonts w:ascii="Arial" w:eastAsia="Calibri" w:hAnsi="Arial" w:cs="Arial"/>
                <w:sz w:val="24"/>
                <w:szCs w:val="24"/>
              </w:rPr>
              <w:t>Financial implication (anticipated by the proposer)</w:t>
            </w:r>
          </w:p>
        </w:tc>
        <w:tc>
          <w:tcPr>
            <w:tcW w:w="5800" w:type="dxa"/>
            <w:tcBorders>
              <w:top w:val="single" w:sz="4" w:space="0" w:color="000000"/>
              <w:left w:val="single" w:sz="4" w:space="0" w:color="000000"/>
              <w:bottom w:val="single" w:sz="4" w:space="0" w:color="000000"/>
              <w:right w:val="single" w:sz="4" w:space="0" w:color="000000"/>
            </w:tcBorders>
            <w:shd w:val="clear" w:color="auto" w:fill="DBE5F1"/>
          </w:tcPr>
          <w:p w14:paraId="029F4005" w14:textId="77777777" w:rsidR="00210FB5" w:rsidRDefault="0074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Pr>
                <w:rFonts w:ascii="Arial" w:eastAsia="Calibri" w:hAnsi="Arial" w:cs="Arial"/>
                <w:sz w:val="24"/>
                <w:szCs w:val="24"/>
              </w:rPr>
              <w:t>Officer time to send a letter</w:t>
            </w:r>
          </w:p>
        </w:tc>
      </w:tr>
      <w:tr w:rsidR="00210FB5" w14:paraId="1094B27C" w14:textId="77777777">
        <w:trPr>
          <w:trHeight w:val="1134"/>
        </w:trPr>
        <w:tc>
          <w:tcPr>
            <w:tcW w:w="4219" w:type="dxa"/>
            <w:tcBorders>
              <w:top w:val="single" w:sz="4" w:space="0" w:color="000000"/>
              <w:left w:val="single" w:sz="4" w:space="0" w:color="000000"/>
              <w:bottom w:val="single" w:sz="4" w:space="0" w:color="000000"/>
              <w:right w:val="single" w:sz="4" w:space="0" w:color="000000"/>
            </w:tcBorders>
          </w:tcPr>
          <w:p w14:paraId="51727D9B" w14:textId="77777777" w:rsidR="00210FB5" w:rsidRDefault="0074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Calibri" w:hAnsi="Arial" w:cs="Arial"/>
                <w:sz w:val="24"/>
                <w:szCs w:val="24"/>
              </w:rPr>
            </w:pPr>
            <w:r>
              <w:rPr>
                <w:rFonts w:ascii="Arial" w:eastAsia="Calibri" w:hAnsi="Arial" w:cs="Arial"/>
                <w:sz w:val="24"/>
                <w:szCs w:val="24"/>
              </w:rPr>
              <w:t>Financial implications (anticipated by the Proper Officer)</w:t>
            </w:r>
          </w:p>
        </w:tc>
        <w:tc>
          <w:tcPr>
            <w:tcW w:w="5800" w:type="dxa"/>
            <w:tcBorders>
              <w:top w:val="single" w:sz="4" w:space="0" w:color="000000"/>
              <w:left w:val="single" w:sz="4" w:space="0" w:color="000000"/>
              <w:bottom w:val="single" w:sz="4" w:space="0" w:color="000000"/>
              <w:right w:val="single" w:sz="4" w:space="0" w:color="000000"/>
            </w:tcBorders>
          </w:tcPr>
          <w:p w14:paraId="30498C36" w14:textId="3B446C07" w:rsidR="00210FB5" w:rsidRDefault="0077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Pr>
                <w:rFonts w:ascii="Arial" w:eastAsia="Calibri" w:hAnsi="Arial" w:cs="Arial"/>
                <w:sz w:val="24"/>
                <w:szCs w:val="24"/>
              </w:rPr>
              <w:t>None</w:t>
            </w:r>
          </w:p>
        </w:tc>
      </w:tr>
      <w:tr w:rsidR="00210FB5" w14:paraId="19B6DDE4" w14:textId="77777777">
        <w:trPr>
          <w:trHeight w:val="1307"/>
        </w:trPr>
        <w:tc>
          <w:tcPr>
            <w:tcW w:w="4219" w:type="dxa"/>
            <w:tcBorders>
              <w:top w:val="single" w:sz="4" w:space="0" w:color="000000"/>
              <w:left w:val="single" w:sz="4" w:space="0" w:color="000000"/>
              <w:bottom w:val="single" w:sz="4" w:space="0" w:color="000000"/>
              <w:right w:val="single" w:sz="4" w:space="0" w:color="000000"/>
            </w:tcBorders>
          </w:tcPr>
          <w:p w14:paraId="339001BC" w14:textId="77777777" w:rsidR="00210FB5" w:rsidRDefault="0074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Calibri" w:hAnsi="Arial" w:cs="Arial"/>
                <w:sz w:val="24"/>
                <w:szCs w:val="24"/>
              </w:rPr>
            </w:pPr>
            <w:r>
              <w:rPr>
                <w:rFonts w:ascii="Arial" w:eastAsia="Calibri" w:hAnsi="Arial" w:cs="Arial"/>
                <w:sz w:val="24"/>
                <w:szCs w:val="24"/>
              </w:rPr>
              <w:t>Legal implications</w:t>
            </w:r>
          </w:p>
        </w:tc>
        <w:tc>
          <w:tcPr>
            <w:tcW w:w="5800" w:type="dxa"/>
            <w:tcBorders>
              <w:top w:val="single" w:sz="4" w:space="0" w:color="000000"/>
              <w:left w:val="single" w:sz="4" w:space="0" w:color="000000"/>
              <w:bottom w:val="single" w:sz="4" w:space="0" w:color="000000"/>
              <w:right w:val="single" w:sz="4" w:space="0" w:color="000000"/>
            </w:tcBorders>
          </w:tcPr>
          <w:p w14:paraId="369F5619" w14:textId="00D6A5B2" w:rsidR="00210FB5" w:rsidRDefault="0077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Pr>
                <w:rFonts w:ascii="Arial" w:eastAsia="Calibri" w:hAnsi="Arial" w:cs="Arial"/>
                <w:sz w:val="24"/>
                <w:szCs w:val="24"/>
              </w:rPr>
              <w:t>None</w:t>
            </w:r>
          </w:p>
        </w:tc>
      </w:tr>
      <w:tr w:rsidR="00210FB5" w14:paraId="15E4F112" w14:textId="77777777">
        <w:tc>
          <w:tcPr>
            <w:tcW w:w="4219" w:type="dxa"/>
            <w:tcBorders>
              <w:top w:val="single" w:sz="4" w:space="0" w:color="000000"/>
              <w:left w:val="single" w:sz="4" w:space="0" w:color="000000"/>
              <w:bottom w:val="single" w:sz="4" w:space="0" w:color="000000"/>
              <w:right w:val="single" w:sz="4" w:space="0" w:color="000000"/>
            </w:tcBorders>
            <w:shd w:val="clear" w:color="auto" w:fill="DBE5F1"/>
          </w:tcPr>
          <w:p w14:paraId="176B4162" w14:textId="77777777" w:rsidR="00210FB5" w:rsidRDefault="0074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Calibri" w:hAnsi="Arial" w:cs="Arial"/>
                <w:sz w:val="24"/>
                <w:szCs w:val="24"/>
              </w:rPr>
            </w:pPr>
            <w:proofErr w:type="gramStart"/>
            <w:r>
              <w:rPr>
                <w:rFonts w:ascii="Arial" w:eastAsia="Calibri" w:hAnsi="Arial" w:cs="Arial"/>
                <w:sz w:val="24"/>
                <w:szCs w:val="24"/>
              </w:rPr>
              <w:t>Proposers</w:t>
            </w:r>
            <w:proofErr w:type="gramEnd"/>
            <w:r>
              <w:rPr>
                <w:rFonts w:ascii="Arial" w:eastAsia="Calibri" w:hAnsi="Arial" w:cs="Arial"/>
                <w:sz w:val="24"/>
                <w:szCs w:val="24"/>
              </w:rPr>
              <w:t xml:space="preserve"> signature</w:t>
            </w:r>
          </w:p>
        </w:tc>
        <w:tc>
          <w:tcPr>
            <w:tcW w:w="5800" w:type="dxa"/>
            <w:tcBorders>
              <w:top w:val="single" w:sz="4" w:space="0" w:color="000000"/>
              <w:left w:val="single" w:sz="4" w:space="0" w:color="000000"/>
              <w:bottom w:val="single" w:sz="4" w:space="0" w:color="000000"/>
              <w:right w:val="single" w:sz="4" w:space="0" w:color="000000"/>
            </w:tcBorders>
            <w:shd w:val="clear" w:color="auto" w:fill="DBE5F1"/>
          </w:tcPr>
          <w:p w14:paraId="08B80002" w14:textId="77777777" w:rsidR="00210FB5" w:rsidRDefault="0074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r>
              <w:rPr>
                <w:rFonts w:ascii="Arial" w:eastAsia="Calibri" w:hAnsi="Arial" w:cs="Arial"/>
                <w:sz w:val="24"/>
                <w:szCs w:val="24"/>
              </w:rPr>
              <w:t>Cllr Luke Wakeling</w:t>
            </w:r>
          </w:p>
        </w:tc>
      </w:tr>
      <w:tr w:rsidR="00210FB5" w14:paraId="2C7393A9" w14:textId="77777777">
        <w:tc>
          <w:tcPr>
            <w:tcW w:w="4219" w:type="dxa"/>
            <w:tcBorders>
              <w:top w:val="single" w:sz="4" w:space="0" w:color="000000"/>
              <w:left w:val="single" w:sz="4" w:space="0" w:color="000000"/>
              <w:bottom w:val="single" w:sz="4" w:space="0" w:color="000000"/>
              <w:right w:val="single" w:sz="4" w:space="0" w:color="000000"/>
            </w:tcBorders>
            <w:shd w:val="clear" w:color="auto" w:fill="DBE5F1"/>
          </w:tcPr>
          <w:p w14:paraId="0B00F6B1" w14:textId="77777777" w:rsidR="00210FB5" w:rsidRDefault="0074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Calibri" w:hAnsi="Arial" w:cs="Arial"/>
                <w:sz w:val="24"/>
                <w:szCs w:val="24"/>
              </w:rPr>
            </w:pPr>
            <w:proofErr w:type="gramStart"/>
            <w:r>
              <w:rPr>
                <w:rFonts w:ascii="Arial" w:eastAsia="Calibri" w:hAnsi="Arial" w:cs="Arial"/>
                <w:sz w:val="24"/>
                <w:szCs w:val="24"/>
              </w:rPr>
              <w:t>Seconders</w:t>
            </w:r>
            <w:proofErr w:type="gramEnd"/>
            <w:r>
              <w:rPr>
                <w:rFonts w:ascii="Arial" w:eastAsia="Calibri" w:hAnsi="Arial" w:cs="Arial"/>
                <w:sz w:val="24"/>
                <w:szCs w:val="24"/>
              </w:rPr>
              <w:t xml:space="preserve"> signature</w:t>
            </w:r>
          </w:p>
        </w:tc>
        <w:tc>
          <w:tcPr>
            <w:tcW w:w="5800" w:type="dxa"/>
            <w:tcBorders>
              <w:top w:val="single" w:sz="4" w:space="0" w:color="000000"/>
              <w:left w:val="single" w:sz="4" w:space="0" w:color="000000"/>
              <w:bottom w:val="single" w:sz="4" w:space="0" w:color="000000"/>
              <w:right w:val="single" w:sz="4" w:space="0" w:color="000000"/>
            </w:tcBorders>
            <w:shd w:val="clear" w:color="auto" w:fill="DBE5F1"/>
          </w:tcPr>
          <w:p w14:paraId="3F048BCA" w14:textId="77777777" w:rsidR="00210FB5" w:rsidRDefault="00210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sz w:val="24"/>
                <w:szCs w:val="24"/>
              </w:rPr>
            </w:pPr>
          </w:p>
        </w:tc>
      </w:tr>
    </w:tbl>
    <w:p w14:paraId="68F4749D" w14:textId="77777777" w:rsidR="00210FB5" w:rsidRDefault="00210FB5">
      <w:pPr>
        <w:shd w:val="clear" w:color="auto" w:fill="FFFFFF"/>
        <w:rPr>
          <w:rFonts w:ascii="Arial" w:hAnsi="Arial" w:cs="Arial"/>
          <w:color w:val="000000"/>
          <w:sz w:val="24"/>
          <w:szCs w:val="24"/>
        </w:rPr>
      </w:pPr>
    </w:p>
    <w:p w14:paraId="052A8A0C" w14:textId="77777777" w:rsidR="00210FB5" w:rsidRDefault="00742AFC">
      <w:pPr>
        <w:shd w:val="clear" w:color="auto" w:fill="FFFFFF"/>
        <w:rPr>
          <w:rFonts w:ascii="Arial" w:hAnsi="Arial" w:cs="Arial"/>
          <w:color w:val="000000"/>
          <w:sz w:val="24"/>
          <w:szCs w:val="24"/>
        </w:rPr>
      </w:pPr>
      <w:r>
        <w:br w:type="page"/>
      </w:r>
    </w:p>
    <w:p w14:paraId="4BFEAE1F" w14:textId="77777777" w:rsidR="00210FB5" w:rsidRDefault="00742AFC">
      <w:pPr>
        <w:shd w:val="clear" w:color="auto" w:fill="FFFFFF"/>
        <w:rPr>
          <w:rFonts w:ascii="Arial" w:hAnsi="Arial" w:cs="Arial"/>
          <w:color w:val="000000"/>
          <w:sz w:val="24"/>
          <w:szCs w:val="24"/>
        </w:rPr>
      </w:pPr>
      <w:r>
        <w:rPr>
          <w:rFonts w:ascii="Arial" w:hAnsi="Arial" w:cs="Arial"/>
          <w:color w:val="000000"/>
          <w:sz w:val="24"/>
          <w:szCs w:val="24"/>
        </w:rPr>
        <w:lastRenderedPageBreak/>
        <w:t>Standing Orders 9 and 10 apply to notices of motion (see over)</w:t>
      </w:r>
    </w:p>
    <w:p w14:paraId="046ACB35" w14:textId="77777777" w:rsidR="00210FB5" w:rsidRDefault="00742AFC">
      <w:pPr>
        <w:shd w:val="clear" w:color="auto" w:fill="FFFFFF"/>
        <w:rPr>
          <w:rFonts w:ascii="Arial" w:hAnsi="Arial" w:cs="Arial"/>
          <w:color w:val="1F497D"/>
          <w:sz w:val="24"/>
          <w:szCs w:val="24"/>
        </w:rPr>
      </w:pPr>
      <w:r>
        <w:rPr>
          <w:rFonts w:ascii="Arial" w:hAnsi="Arial" w:cs="Arial"/>
          <w:color w:val="1F497D"/>
          <w:sz w:val="24"/>
          <w:szCs w:val="24"/>
        </w:rPr>
        <w:t xml:space="preserve">Components in blue to be completed by the Member putting the </w:t>
      </w:r>
      <w:proofErr w:type="gramStart"/>
      <w:r>
        <w:rPr>
          <w:rFonts w:ascii="Arial" w:hAnsi="Arial" w:cs="Arial"/>
          <w:color w:val="1F497D"/>
          <w:sz w:val="24"/>
          <w:szCs w:val="24"/>
        </w:rPr>
        <w:t>motion</w:t>
      </w:r>
      <w:proofErr w:type="gramEnd"/>
    </w:p>
    <w:p w14:paraId="100271F8" w14:textId="77777777" w:rsidR="00210FB5" w:rsidRDefault="00742AFC">
      <w:pPr>
        <w:shd w:val="clear" w:color="auto" w:fill="FFFFFF"/>
        <w:spacing w:after="240"/>
        <w:rPr>
          <w:rFonts w:ascii="Arial" w:hAnsi="Arial" w:cs="Arial"/>
          <w:sz w:val="24"/>
          <w:szCs w:val="24"/>
        </w:rPr>
      </w:pPr>
      <w:r>
        <w:rPr>
          <w:rFonts w:ascii="Arial" w:hAnsi="Arial" w:cs="Arial"/>
          <w:sz w:val="24"/>
          <w:szCs w:val="24"/>
        </w:rPr>
        <w:t xml:space="preserve">Components in white to be completed by the Proper Officer or their </w:t>
      </w:r>
      <w:proofErr w:type="gramStart"/>
      <w:r>
        <w:rPr>
          <w:rFonts w:ascii="Arial" w:hAnsi="Arial" w:cs="Arial"/>
          <w:sz w:val="24"/>
          <w:szCs w:val="24"/>
        </w:rPr>
        <w:t>delegate</w:t>
      </w:r>
      <w:proofErr w:type="gramEnd"/>
    </w:p>
    <w:tbl>
      <w:tblPr>
        <w:tblW w:w="9973" w:type="dxa"/>
        <w:tblInd w:w="-714" w:type="dxa"/>
        <w:tblLook w:val="0000" w:firstRow="0" w:lastRow="0" w:firstColumn="0" w:lastColumn="0" w:noHBand="0" w:noVBand="0"/>
      </w:tblPr>
      <w:tblGrid>
        <w:gridCol w:w="3366"/>
        <w:gridCol w:w="6607"/>
      </w:tblGrid>
      <w:tr w:rsidR="00210FB5" w14:paraId="6DE7CCC7" w14:textId="77777777">
        <w:tc>
          <w:tcPr>
            <w:tcW w:w="3366" w:type="dxa"/>
            <w:tcBorders>
              <w:top w:val="single" w:sz="4" w:space="0" w:color="000000"/>
              <w:left w:val="single" w:sz="4" w:space="0" w:color="000000"/>
              <w:bottom w:val="single" w:sz="4" w:space="0" w:color="000000"/>
              <w:right w:val="single" w:sz="4" w:space="0" w:color="000000"/>
            </w:tcBorders>
          </w:tcPr>
          <w:p w14:paraId="48DAF609" w14:textId="77777777" w:rsidR="00210FB5" w:rsidRDefault="00742AFC">
            <w:pPr>
              <w:pStyle w:val="Footer"/>
              <w:ind w:left="284" w:hanging="284"/>
              <w:rPr>
                <w:rFonts w:ascii="Arial" w:eastAsia="Calibri" w:hAnsi="Arial" w:cs="Arial"/>
                <w:sz w:val="24"/>
                <w:szCs w:val="24"/>
              </w:rPr>
            </w:pPr>
            <w:r>
              <w:rPr>
                <w:rFonts w:ascii="Arial" w:eastAsia="Calibri" w:hAnsi="Arial" w:cs="Arial"/>
                <w:sz w:val="24"/>
                <w:szCs w:val="24"/>
              </w:rPr>
              <w:t>Proposal carried or fallen</w:t>
            </w:r>
          </w:p>
        </w:tc>
        <w:tc>
          <w:tcPr>
            <w:tcW w:w="6606" w:type="dxa"/>
            <w:tcBorders>
              <w:top w:val="single" w:sz="4" w:space="0" w:color="000000"/>
              <w:left w:val="single" w:sz="4" w:space="0" w:color="000000"/>
              <w:bottom w:val="single" w:sz="4" w:space="0" w:color="000000"/>
              <w:right w:val="single" w:sz="4" w:space="0" w:color="000000"/>
            </w:tcBorders>
          </w:tcPr>
          <w:p w14:paraId="131D80ED" w14:textId="77777777" w:rsidR="00210FB5" w:rsidRDefault="00210FB5">
            <w:pPr>
              <w:pStyle w:val="Footer"/>
              <w:spacing w:line="360" w:lineRule="auto"/>
              <w:rPr>
                <w:rFonts w:ascii="Arial" w:eastAsia="Calibri" w:hAnsi="Arial" w:cs="Arial"/>
                <w:sz w:val="24"/>
                <w:szCs w:val="24"/>
              </w:rPr>
            </w:pPr>
          </w:p>
        </w:tc>
      </w:tr>
      <w:tr w:rsidR="00210FB5" w14:paraId="5AA732CC" w14:textId="77777777">
        <w:tc>
          <w:tcPr>
            <w:tcW w:w="3366" w:type="dxa"/>
            <w:tcBorders>
              <w:top w:val="single" w:sz="4" w:space="0" w:color="000000"/>
              <w:left w:val="single" w:sz="4" w:space="0" w:color="000000"/>
              <w:bottom w:val="single" w:sz="4" w:space="0" w:color="000000"/>
              <w:right w:val="single" w:sz="4" w:space="0" w:color="000000"/>
            </w:tcBorders>
          </w:tcPr>
          <w:p w14:paraId="70A7CF79" w14:textId="77777777" w:rsidR="00210FB5" w:rsidRDefault="00742AFC">
            <w:pPr>
              <w:pStyle w:val="Footer"/>
              <w:ind w:left="284" w:hanging="284"/>
              <w:rPr>
                <w:rFonts w:ascii="Arial" w:eastAsia="Calibri" w:hAnsi="Arial" w:cs="Arial"/>
                <w:sz w:val="24"/>
                <w:szCs w:val="24"/>
              </w:rPr>
            </w:pPr>
            <w:r>
              <w:rPr>
                <w:rFonts w:ascii="Arial" w:eastAsia="Calibri" w:hAnsi="Arial" w:cs="Arial"/>
                <w:sz w:val="24"/>
                <w:szCs w:val="24"/>
              </w:rPr>
              <w:t>Minute reference</w:t>
            </w:r>
          </w:p>
        </w:tc>
        <w:tc>
          <w:tcPr>
            <w:tcW w:w="6606" w:type="dxa"/>
            <w:tcBorders>
              <w:top w:val="single" w:sz="4" w:space="0" w:color="000000"/>
              <w:left w:val="single" w:sz="4" w:space="0" w:color="000000"/>
              <w:bottom w:val="single" w:sz="4" w:space="0" w:color="000000"/>
              <w:right w:val="single" w:sz="4" w:space="0" w:color="000000"/>
            </w:tcBorders>
          </w:tcPr>
          <w:p w14:paraId="70CF456C" w14:textId="77777777" w:rsidR="00210FB5" w:rsidRDefault="00210FB5">
            <w:pPr>
              <w:pStyle w:val="Footer"/>
              <w:spacing w:line="360" w:lineRule="auto"/>
              <w:rPr>
                <w:rFonts w:ascii="Arial" w:eastAsia="Calibri" w:hAnsi="Arial" w:cs="Arial"/>
                <w:sz w:val="24"/>
                <w:szCs w:val="24"/>
              </w:rPr>
            </w:pPr>
          </w:p>
        </w:tc>
      </w:tr>
      <w:tr w:rsidR="00210FB5" w14:paraId="381E62C7" w14:textId="77777777">
        <w:trPr>
          <w:trHeight w:val="1110"/>
        </w:trPr>
        <w:tc>
          <w:tcPr>
            <w:tcW w:w="3366" w:type="dxa"/>
            <w:tcBorders>
              <w:top w:val="single" w:sz="4" w:space="0" w:color="000000"/>
              <w:left w:val="single" w:sz="4" w:space="0" w:color="000000"/>
              <w:bottom w:val="single" w:sz="4" w:space="0" w:color="000000"/>
              <w:right w:val="single" w:sz="4" w:space="0" w:color="000000"/>
            </w:tcBorders>
          </w:tcPr>
          <w:p w14:paraId="5B54B1F8" w14:textId="77777777" w:rsidR="00210FB5" w:rsidRDefault="00742AFC">
            <w:pPr>
              <w:pStyle w:val="Footer"/>
              <w:ind w:left="284" w:hanging="284"/>
              <w:rPr>
                <w:rFonts w:ascii="Arial" w:eastAsia="Calibri" w:hAnsi="Arial" w:cs="Arial"/>
                <w:sz w:val="24"/>
                <w:szCs w:val="24"/>
              </w:rPr>
            </w:pPr>
            <w:r>
              <w:rPr>
                <w:rFonts w:ascii="Arial" w:eastAsia="Calibri" w:hAnsi="Arial" w:cs="Arial"/>
                <w:sz w:val="24"/>
                <w:szCs w:val="24"/>
              </w:rPr>
              <w:t>If rejected, explanation.</w:t>
            </w:r>
          </w:p>
        </w:tc>
        <w:tc>
          <w:tcPr>
            <w:tcW w:w="6606" w:type="dxa"/>
            <w:tcBorders>
              <w:top w:val="single" w:sz="4" w:space="0" w:color="000000"/>
              <w:left w:val="single" w:sz="4" w:space="0" w:color="000000"/>
              <w:bottom w:val="single" w:sz="4" w:space="0" w:color="000000"/>
              <w:right w:val="single" w:sz="4" w:space="0" w:color="000000"/>
            </w:tcBorders>
          </w:tcPr>
          <w:p w14:paraId="5B3C6C94" w14:textId="77777777" w:rsidR="00210FB5" w:rsidRDefault="00210FB5">
            <w:pPr>
              <w:pStyle w:val="Footer"/>
              <w:rPr>
                <w:rFonts w:ascii="Arial" w:eastAsia="Calibri" w:hAnsi="Arial" w:cs="Arial"/>
                <w:sz w:val="24"/>
                <w:szCs w:val="24"/>
              </w:rPr>
            </w:pPr>
          </w:p>
        </w:tc>
      </w:tr>
    </w:tbl>
    <w:p w14:paraId="00C02D2F" w14:textId="77777777" w:rsidR="00210FB5" w:rsidRDefault="00742AFC">
      <w:pPr>
        <w:shd w:val="clear" w:color="auto" w:fill="FFFFFF"/>
        <w:ind w:left="-567"/>
        <w:rPr>
          <w:rFonts w:ascii="Arial" w:hAnsi="Arial" w:cs="Arial"/>
          <w:color w:val="000000"/>
          <w:sz w:val="23"/>
          <w:szCs w:val="23"/>
        </w:rPr>
      </w:pPr>
      <w:r>
        <w:rPr>
          <w:rFonts w:ascii="Arial" w:hAnsi="Arial" w:cs="Arial"/>
          <w:color w:val="000000"/>
          <w:sz w:val="23"/>
          <w:szCs w:val="23"/>
        </w:rPr>
        <w:t>Standing Order extracts</w:t>
      </w:r>
    </w:p>
    <w:p w14:paraId="67922316" w14:textId="77777777" w:rsidR="00210FB5" w:rsidRDefault="00742AFC">
      <w:pPr>
        <w:pStyle w:val="ListParagraph"/>
        <w:numPr>
          <w:ilvl w:val="0"/>
          <w:numId w:val="1"/>
        </w:numPr>
        <w:spacing w:before="280" w:line="276" w:lineRule="auto"/>
        <w:ind w:left="-142" w:right="-330"/>
        <w:rPr>
          <w:rFonts w:ascii="Arial" w:eastAsia="Times New Roman" w:hAnsi="Arial" w:cs="Arial"/>
          <w:b/>
          <w:bCs/>
          <w:sz w:val="23"/>
          <w:szCs w:val="23"/>
        </w:rPr>
      </w:pPr>
      <w:r>
        <w:rPr>
          <w:rFonts w:ascii="Arial" w:eastAsia="Times New Roman" w:hAnsi="Arial" w:cs="Arial"/>
          <w:b/>
          <w:bCs/>
          <w:sz w:val="23"/>
          <w:szCs w:val="23"/>
        </w:rPr>
        <w:t>MOTIONS FOR A MEETING THAT REQUIRE WRITTEN NOTICE TO BE GIVEN TO THE PROPER OFFICER</w:t>
      </w:r>
    </w:p>
    <w:p w14:paraId="6C58F9FA" w14:textId="77777777" w:rsidR="00210FB5" w:rsidRDefault="00742AFC">
      <w:pPr>
        <w:pStyle w:val="ListParagraph"/>
        <w:numPr>
          <w:ilvl w:val="1"/>
          <w:numId w:val="1"/>
        </w:numPr>
        <w:spacing w:line="276" w:lineRule="auto"/>
        <w:ind w:left="-142" w:right="-330"/>
        <w:rPr>
          <w:rFonts w:ascii="Arial" w:eastAsia="Times New Roman" w:hAnsi="Arial" w:cs="Arial"/>
          <w:sz w:val="23"/>
          <w:szCs w:val="23"/>
        </w:rPr>
      </w:pPr>
      <w:r>
        <w:rPr>
          <w:rFonts w:ascii="Arial" w:eastAsia="Times New Roman" w:hAnsi="Arial" w:cs="Arial"/>
          <w:sz w:val="23"/>
          <w:szCs w:val="23"/>
        </w:rPr>
        <w:t xml:space="preserve">A motion shall relate to the responsibilities of the meeting for which it is tabled and, in any event, shall relate to the performance of the Council’s statutory functions, powers and obligations or an issue which specifically affects the Council’s area or its </w:t>
      </w:r>
      <w:proofErr w:type="gramStart"/>
      <w:r>
        <w:rPr>
          <w:rFonts w:ascii="Arial" w:eastAsia="Times New Roman" w:hAnsi="Arial" w:cs="Arial"/>
          <w:sz w:val="23"/>
          <w:szCs w:val="23"/>
        </w:rPr>
        <w:t>residents</w:t>
      </w:r>
      <w:proofErr w:type="gramEnd"/>
    </w:p>
    <w:p w14:paraId="2C7AE235" w14:textId="77777777" w:rsidR="00210FB5" w:rsidRDefault="00742AFC">
      <w:pPr>
        <w:pStyle w:val="ListParagraph"/>
        <w:numPr>
          <w:ilvl w:val="1"/>
          <w:numId w:val="1"/>
        </w:numPr>
        <w:spacing w:line="276" w:lineRule="auto"/>
        <w:ind w:left="-142" w:right="-330"/>
        <w:rPr>
          <w:rFonts w:ascii="Arial" w:eastAsia="Times New Roman" w:hAnsi="Arial" w:cs="Arial"/>
          <w:sz w:val="23"/>
          <w:szCs w:val="23"/>
        </w:rPr>
      </w:pPr>
      <w:r>
        <w:rPr>
          <w:rFonts w:ascii="Arial" w:eastAsia="Times New Roman" w:hAnsi="Arial" w:cs="Arial"/>
          <w:sz w:val="23"/>
          <w:szCs w:val="23"/>
        </w:rPr>
        <w:t xml:space="preserve">No motion may be moved at a meeting unless it is on the agenda and the mover has given written notice of its wording to the Proper Officer at least 7 clear days before the meeting. Clear days do not include the day of the notice or the day of the </w:t>
      </w:r>
      <w:proofErr w:type="gramStart"/>
      <w:r>
        <w:rPr>
          <w:rFonts w:ascii="Arial" w:eastAsia="Times New Roman" w:hAnsi="Arial" w:cs="Arial"/>
          <w:sz w:val="23"/>
          <w:szCs w:val="23"/>
        </w:rPr>
        <w:t>meeting</w:t>
      </w:r>
      <w:proofErr w:type="gramEnd"/>
    </w:p>
    <w:p w14:paraId="0144E4CC" w14:textId="77777777" w:rsidR="00210FB5" w:rsidRDefault="00742AFC">
      <w:pPr>
        <w:pStyle w:val="ListParagraph"/>
        <w:numPr>
          <w:ilvl w:val="1"/>
          <w:numId w:val="1"/>
        </w:numPr>
        <w:spacing w:line="276" w:lineRule="auto"/>
        <w:ind w:left="-142" w:right="-330"/>
        <w:rPr>
          <w:rFonts w:ascii="Arial" w:eastAsia="Times New Roman" w:hAnsi="Arial" w:cs="Arial"/>
          <w:sz w:val="23"/>
          <w:szCs w:val="23"/>
        </w:rPr>
      </w:pPr>
      <w:r>
        <w:rPr>
          <w:rFonts w:ascii="Arial" w:eastAsia="Times New Roman" w:hAnsi="Arial" w:cs="Arial"/>
          <w:sz w:val="23"/>
          <w:szCs w:val="23"/>
        </w:rPr>
        <w:t xml:space="preserve">The Proper Officer may, before including a motion on the agenda received in accordance with standing order 9.2, correct obvious grammatical or typographical errors in the wording of the </w:t>
      </w:r>
      <w:proofErr w:type="gramStart"/>
      <w:r>
        <w:rPr>
          <w:rFonts w:ascii="Arial" w:eastAsia="Times New Roman" w:hAnsi="Arial" w:cs="Arial"/>
          <w:sz w:val="23"/>
          <w:szCs w:val="23"/>
        </w:rPr>
        <w:t>motion</w:t>
      </w:r>
      <w:proofErr w:type="gramEnd"/>
    </w:p>
    <w:p w14:paraId="4B0A1BE8" w14:textId="77777777" w:rsidR="00210FB5" w:rsidRDefault="00742AFC">
      <w:pPr>
        <w:pStyle w:val="ListParagraph"/>
        <w:numPr>
          <w:ilvl w:val="1"/>
          <w:numId w:val="1"/>
        </w:numPr>
        <w:spacing w:line="276" w:lineRule="auto"/>
        <w:ind w:left="-142" w:right="-330"/>
        <w:rPr>
          <w:rFonts w:ascii="Arial" w:eastAsia="Times New Roman" w:hAnsi="Arial" w:cs="Arial"/>
          <w:sz w:val="23"/>
          <w:szCs w:val="23"/>
        </w:rPr>
      </w:pPr>
      <w:r>
        <w:rPr>
          <w:rFonts w:ascii="Arial" w:eastAsia="Times New Roman" w:hAnsi="Arial" w:cs="Arial"/>
          <w:sz w:val="23"/>
          <w:szCs w:val="23"/>
        </w:rPr>
        <w:t xml:space="preserve">If the Proper Officer considers the wording of a motion received in accordance with standing order 9.2 is not clear in meaning, the motion shall be rejected until the mover of the motion resubmits it, so that it can be understood, in writing, to the Proper Officer at least 3 clear days before the </w:t>
      </w:r>
      <w:proofErr w:type="gramStart"/>
      <w:r>
        <w:rPr>
          <w:rFonts w:ascii="Arial" w:eastAsia="Times New Roman" w:hAnsi="Arial" w:cs="Arial"/>
          <w:sz w:val="23"/>
          <w:szCs w:val="23"/>
        </w:rPr>
        <w:t>meeting</w:t>
      </w:r>
      <w:proofErr w:type="gramEnd"/>
    </w:p>
    <w:p w14:paraId="5DDD7D28" w14:textId="77777777" w:rsidR="00210FB5" w:rsidRDefault="00742AFC">
      <w:pPr>
        <w:pStyle w:val="ListParagraph"/>
        <w:numPr>
          <w:ilvl w:val="1"/>
          <w:numId w:val="1"/>
        </w:numPr>
        <w:spacing w:line="276" w:lineRule="auto"/>
        <w:ind w:left="-142" w:right="-330"/>
        <w:rPr>
          <w:rFonts w:ascii="Arial" w:eastAsia="Times New Roman" w:hAnsi="Arial" w:cs="Arial"/>
          <w:sz w:val="23"/>
          <w:szCs w:val="23"/>
        </w:rPr>
      </w:pPr>
      <w:r>
        <w:rPr>
          <w:rFonts w:ascii="Arial" w:eastAsia="Times New Roman" w:hAnsi="Arial" w:cs="Arial"/>
          <w:sz w:val="23"/>
          <w:szCs w:val="23"/>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w:t>
      </w:r>
      <w:proofErr w:type="gramStart"/>
      <w:r>
        <w:rPr>
          <w:rFonts w:ascii="Arial" w:eastAsia="Times New Roman" w:hAnsi="Arial" w:cs="Arial"/>
          <w:sz w:val="23"/>
          <w:szCs w:val="23"/>
        </w:rPr>
        <w:t>rejected</w:t>
      </w:r>
      <w:proofErr w:type="gramEnd"/>
    </w:p>
    <w:p w14:paraId="15173FBA" w14:textId="77777777" w:rsidR="00210FB5" w:rsidRDefault="00742AFC">
      <w:pPr>
        <w:pStyle w:val="ListParagraph"/>
        <w:numPr>
          <w:ilvl w:val="1"/>
          <w:numId w:val="1"/>
        </w:numPr>
        <w:spacing w:line="276" w:lineRule="auto"/>
        <w:ind w:left="-142" w:right="-330"/>
        <w:rPr>
          <w:rFonts w:ascii="Arial" w:eastAsia="Times New Roman" w:hAnsi="Arial" w:cs="Arial"/>
          <w:sz w:val="23"/>
          <w:szCs w:val="23"/>
        </w:rPr>
      </w:pPr>
      <w:r>
        <w:rPr>
          <w:rFonts w:ascii="Arial" w:eastAsia="Times New Roman" w:hAnsi="Arial" w:cs="Arial"/>
          <w:sz w:val="23"/>
          <w:szCs w:val="23"/>
        </w:rPr>
        <w:t xml:space="preserve">The decision of the Proper Officer as to whether or not to include the motion on the agenda shall be </w:t>
      </w:r>
      <w:proofErr w:type="gramStart"/>
      <w:r>
        <w:rPr>
          <w:rFonts w:ascii="Arial" w:eastAsia="Times New Roman" w:hAnsi="Arial" w:cs="Arial"/>
          <w:sz w:val="23"/>
          <w:szCs w:val="23"/>
        </w:rPr>
        <w:t>final</w:t>
      </w:r>
      <w:proofErr w:type="gramEnd"/>
    </w:p>
    <w:p w14:paraId="37F46E08" w14:textId="77777777" w:rsidR="00210FB5" w:rsidRDefault="00742AFC">
      <w:pPr>
        <w:pStyle w:val="ListParagraph"/>
        <w:numPr>
          <w:ilvl w:val="1"/>
          <w:numId w:val="1"/>
        </w:numPr>
        <w:spacing w:line="276" w:lineRule="auto"/>
        <w:ind w:left="-142" w:right="-330"/>
        <w:rPr>
          <w:rFonts w:ascii="Arial" w:eastAsia="Times New Roman" w:hAnsi="Arial" w:cs="Arial"/>
          <w:sz w:val="23"/>
          <w:szCs w:val="23"/>
        </w:rPr>
      </w:pPr>
      <w:r>
        <w:rPr>
          <w:rFonts w:ascii="Arial" w:eastAsia="Times New Roman" w:hAnsi="Arial" w:cs="Arial"/>
          <w:sz w:val="23"/>
          <w:szCs w:val="23"/>
        </w:rPr>
        <w:t xml:space="preserve">Motions received shall be recorded and numbered in the order that they are </w:t>
      </w:r>
      <w:proofErr w:type="gramStart"/>
      <w:r>
        <w:rPr>
          <w:rFonts w:ascii="Arial" w:eastAsia="Times New Roman" w:hAnsi="Arial" w:cs="Arial"/>
          <w:sz w:val="23"/>
          <w:szCs w:val="23"/>
        </w:rPr>
        <w:t>received</w:t>
      </w:r>
      <w:proofErr w:type="gramEnd"/>
    </w:p>
    <w:p w14:paraId="372DE9DF" w14:textId="77777777" w:rsidR="00210FB5" w:rsidRDefault="00742AFC">
      <w:pPr>
        <w:pStyle w:val="ListParagraph"/>
        <w:numPr>
          <w:ilvl w:val="1"/>
          <w:numId w:val="1"/>
        </w:numPr>
        <w:spacing w:line="276" w:lineRule="auto"/>
        <w:ind w:left="-142" w:right="-330"/>
        <w:rPr>
          <w:rFonts w:ascii="Arial" w:eastAsia="Times New Roman" w:hAnsi="Arial" w:cs="Arial"/>
          <w:sz w:val="23"/>
          <w:szCs w:val="23"/>
        </w:rPr>
      </w:pPr>
      <w:r>
        <w:rPr>
          <w:rFonts w:ascii="Arial" w:eastAsia="Times New Roman" w:hAnsi="Arial" w:cs="Arial"/>
          <w:sz w:val="23"/>
          <w:szCs w:val="23"/>
        </w:rPr>
        <w:t>Motions rejected shall be recorded with an explanation by the Proper Officer of the reason for rejection</w:t>
      </w:r>
      <w:r>
        <w:rPr>
          <w:rFonts w:ascii="Arial" w:eastAsia="Times New Roman" w:hAnsi="Arial" w:cs="Arial"/>
          <w:sz w:val="23"/>
          <w:szCs w:val="23"/>
        </w:rPr>
        <w:br/>
      </w:r>
    </w:p>
    <w:p w14:paraId="7771D5FE" w14:textId="77777777" w:rsidR="00210FB5" w:rsidRDefault="00742AFC">
      <w:pPr>
        <w:pStyle w:val="ListParagraph"/>
        <w:numPr>
          <w:ilvl w:val="0"/>
          <w:numId w:val="1"/>
        </w:numPr>
        <w:spacing w:line="276" w:lineRule="auto"/>
        <w:ind w:left="-142" w:right="-330"/>
        <w:rPr>
          <w:rFonts w:ascii="Arial" w:eastAsia="Times New Roman" w:hAnsi="Arial" w:cs="Arial"/>
          <w:b/>
          <w:bCs/>
          <w:sz w:val="23"/>
          <w:szCs w:val="23"/>
        </w:rPr>
      </w:pPr>
      <w:r>
        <w:rPr>
          <w:rFonts w:ascii="Arial" w:eastAsia="Times New Roman" w:hAnsi="Arial" w:cs="Arial"/>
          <w:b/>
          <w:bCs/>
          <w:sz w:val="23"/>
          <w:szCs w:val="23"/>
        </w:rPr>
        <w:t>MOTIONS AT A MEETING THAT DO NOT REQUIRE WRITTEN NOTICE</w:t>
      </w:r>
    </w:p>
    <w:p w14:paraId="652B6423" w14:textId="77777777" w:rsidR="00210FB5" w:rsidRDefault="00742AFC">
      <w:pPr>
        <w:pStyle w:val="ListParagraph"/>
        <w:numPr>
          <w:ilvl w:val="1"/>
          <w:numId w:val="1"/>
        </w:numPr>
        <w:spacing w:line="276" w:lineRule="auto"/>
        <w:ind w:left="567" w:right="-330" w:hanging="633"/>
        <w:rPr>
          <w:rFonts w:ascii="Arial" w:eastAsia="Times New Roman" w:hAnsi="Arial" w:cs="Arial"/>
          <w:sz w:val="23"/>
          <w:szCs w:val="23"/>
        </w:rPr>
      </w:pPr>
      <w:r>
        <w:rPr>
          <w:rFonts w:ascii="Arial" w:eastAsia="Times New Roman" w:hAnsi="Arial" w:cs="Arial"/>
          <w:sz w:val="23"/>
          <w:szCs w:val="23"/>
        </w:rPr>
        <w:t xml:space="preserve">The following motions may be moved at a meeting without written notice to the Proper Officer: </w:t>
      </w:r>
    </w:p>
    <w:p w14:paraId="4CAD7E16" w14:textId="77777777" w:rsidR="00210FB5" w:rsidRDefault="00742AFC">
      <w:pPr>
        <w:pStyle w:val="ListParagraph"/>
        <w:numPr>
          <w:ilvl w:val="2"/>
          <w:numId w:val="1"/>
        </w:numPr>
        <w:spacing w:line="276" w:lineRule="auto"/>
        <w:ind w:left="567" w:right="-330" w:hanging="850"/>
        <w:rPr>
          <w:rFonts w:ascii="Arial" w:eastAsia="Times New Roman" w:hAnsi="Arial" w:cs="Arial"/>
          <w:sz w:val="23"/>
          <w:szCs w:val="23"/>
        </w:rPr>
      </w:pPr>
      <w:r>
        <w:rPr>
          <w:rFonts w:ascii="Arial" w:eastAsia="Times New Roman" w:hAnsi="Arial" w:cs="Arial"/>
          <w:sz w:val="23"/>
          <w:szCs w:val="23"/>
        </w:rPr>
        <w:t>To correct a factual inaccuracy in the draft minutes of a meeting</w:t>
      </w:r>
    </w:p>
    <w:p w14:paraId="36CAF6FF" w14:textId="77777777" w:rsidR="00210FB5" w:rsidRDefault="00742AFC">
      <w:pPr>
        <w:pStyle w:val="ListParagraph"/>
        <w:numPr>
          <w:ilvl w:val="2"/>
          <w:numId w:val="1"/>
        </w:numPr>
        <w:spacing w:line="276" w:lineRule="auto"/>
        <w:ind w:left="567" w:right="-330" w:hanging="850"/>
        <w:rPr>
          <w:rFonts w:ascii="Arial" w:eastAsia="Times New Roman" w:hAnsi="Arial" w:cs="Arial"/>
          <w:sz w:val="23"/>
          <w:szCs w:val="23"/>
        </w:rPr>
      </w:pPr>
      <w:r>
        <w:rPr>
          <w:rFonts w:ascii="Arial" w:eastAsia="Times New Roman" w:hAnsi="Arial" w:cs="Arial"/>
          <w:sz w:val="23"/>
          <w:szCs w:val="23"/>
        </w:rPr>
        <w:t>To move to a vote</w:t>
      </w:r>
    </w:p>
    <w:p w14:paraId="237268C9" w14:textId="77777777" w:rsidR="00210FB5" w:rsidRDefault="00742AFC">
      <w:pPr>
        <w:pStyle w:val="ListParagraph"/>
        <w:numPr>
          <w:ilvl w:val="2"/>
          <w:numId w:val="1"/>
        </w:numPr>
        <w:spacing w:line="276" w:lineRule="auto"/>
        <w:ind w:left="567" w:right="-330" w:hanging="850"/>
        <w:rPr>
          <w:rFonts w:ascii="Arial" w:eastAsia="Times New Roman" w:hAnsi="Arial" w:cs="Arial"/>
          <w:sz w:val="23"/>
          <w:szCs w:val="23"/>
        </w:rPr>
      </w:pPr>
      <w:r>
        <w:rPr>
          <w:rFonts w:ascii="Arial" w:eastAsia="Times New Roman" w:hAnsi="Arial" w:cs="Arial"/>
          <w:sz w:val="23"/>
          <w:szCs w:val="23"/>
        </w:rPr>
        <w:t>To defer consideration of a motion</w:t>
      </w:r>
    </w:p>
    <w:p w14:paraId="772A99D1" w14:textId="77777777" w:rsidR="00210FB5" w:rsidRDefault="00742AFC">
      <w:pPr>
        <w:pStyle w:val="ListParagraph"/>
        <w:numPr>
          <w:ilvl w:val="2"/>
          <w:numId w:val="1"/>
        </w:numPr>
        <w:spacing w:line="276" w:lineRule="auto"/>
        <w:ind w:left="567" w:right="-330" w:hanging="850"/>
        <w:rPr>
          <w:rFonts w:ascii="Arial" w:eastAsia="Times New Roman" w:hAnsi="Arial" w:cs="Arial"/>
          <w:sz w:val="23"/>
          <w:szCs w:val="23"/>
        </w:rPr>
      </w:pPr>
      <w:r>
        <w:rPr>
          <w:rFonts w:ascii="Arial" w:eastAsia="Times New Roman" w:hAnsi="Arial" w:cs="Arial"/>
          <w:sz w:val="23"/>
          <w:szCs w:val="23"/>
        </w:rPr>
        <w:t>To refer a motion to a particular committee or sub-committee</w:t>
      </w:r>
    </w:p>
    <w:p w14:paraId="385BECF9" w14:textId="77777777" w:rsidR="00210FB5" w:rsidRDefault="00742AFC">
      <w:pPr>
        <w:pStyle w:val="ListParagraph"/>
        <w:numPr>
          <w:ilvl w:val="2"/>
          <w:numId w:val="1"/>
        </w:numPr>
        <w:spacing w:line="276" w:lineRule="auto"/>
        <w:ind w:left="567" w:right="-330" w:hanging="850"/>
        <w:rPr>
          <w:rFonts w:ascii="Arial" w:eastAsia="Times New Roman" w:hAnsi="Arial" w:cs="Arial"/>
          <w:sz w:val="23"/>
          <w:szCs w:val="23"/>
        </w:rPr>
      </w:pPr>
      <w:r>
        <w:rPr>
          <w:rFonts w:ascii="Arial" w:eastAsia="Times New Roman" w:hAnsi="Arial" w:cs="Arial"/>
          <w:sz w:val="23"/>
          <w:szCs w:val="23"/>
        </w:rPr>
        <w:t xml:space="preserve">To appoint a person to preside at a </w:t>
      </w:r>
      <w:proofErr w:type="gramStart"/>
      <w:r>
        <w:rPr>
          <w:rFonts w:ascii="Arial" w:eastAsia="Times New Roman" w:hAnsi="Arial" w:cs="Arial"/>
          <w:sz w:val="23"/>
          <w:szCs w:val="23"/>
        </w:rPr>
        <w:t>meeting</w:t>
      </w:r>
      <w:proofErr w:type="gramEnd"/>
    </w:p>
    <w:p w14:paraId="399EE4A6" w14:textId="77777777" w:rsidR="00210FB5" w:rsidRDefault="00742AFC">
      <w:pPr>
        <w:pStyle w:val="ListParagraph"/>
        <w:numPr>
          <w:ilvl w:val="2"/>
          <w:numId w:val="1"/>
        </w:numPr>
        <w:spacing w:line="276" w:lineRule="auto"/>
        <w:ind w:left="567" w:right="-330" w:hanging="850"/>
        <w:rPr>
          <w:rFonts w:ascii="Arial" w:eastAsia="Times New Roman" w:hAnsi="Arial" w:cs="Arial"/>
          <w:sz w:val="23"/>
          <w:szCs w:val="23"/>
        </w:rPr>
      </w:pPr>
      <w:r>
        <w:rPr>
          <w:rFonts w:ascii="Arial" w:eastAsia="Times New Roman" w:hAnsi="Arial" w:cs="Arial"/>
          <w:sz w:val="23"/>
          <w:szCs w:val="23"/>
        </w:rPr>
        <w:t>To change the order of business on the agenda</w:t>
      </w:r>
    </w:p>
    <w:p w14:paraId="1FB68621" w14:textId="77777777" w:rsidR="00210FB5" w:rsidRDefault="00742AFC">
      <w:pPr>
        <w:pStyle w:val="ListParagraph"/>
        <w:numPr>
          <w:ilvl w:val="2"/>
          <w:numId w:val="1"/>
        </w:numPr>
        <w:spacing w:line="276" w:lineRule="auto"/>
        <w:ind w:left="567" w:right="-330" w:hanging="850"/>
        <w:rPr>
          <w:rFonts w:ascii="Arial" w:eastAsia="Times New Roman" w:hAnsi="Arial" w:cs="Arial"/>
          <w:sz w:val="23"/>
          <w:szCs w:val="23"/>
        </w:rPr>
      </w:pPr>
      <w:r>
        <w:rPr>
          <w:rFonts w:ascii="Arial" w:eastAsia="Times New Roman" w:hAnsi="Arial" w:cs="Arial"/>
          <w:sz w:val="23"/>
          <w:szCs w:val="23"/>
        </w:rPr>
        <w:t>To proceed to the next business on the agenda</w:t>
      </w:r>
    </w:p>
    <w:p w14:paraId="384460F4" w14:textId="77777777" w:rsidR="00210FB5" w:rsidRDefault="00742AFC">
      <w:pPr>
        <w:pStyle w:val="ListParagraph"/>
        <w:numPr>
          <w:ilvl w:val="2"/>
          <w:numId w:val="1"/>
        </w:numPr>
        <w:spacing w:line="276" w:lineRule="auto"/>
        <w:ind w:left="567" w:right="-330" w:hanging="850"/>
        <w:rPr>
          <w:rFonts w:ascii="Arial" w:eastAsia="Times New Roman" w:hAnsi="Arial" w:cs="Arial"/>
          <w:sz w:val="23"/>
          <w:szCs w:val="23"/>
        </w:rPr>
      </w:pPr>
      <w:r>
        <w:rPr>
          <w:rFonts w:ascii="Arial" w:eastAsia="Times New Roman" w:hAnsi="Arial" w:cs="Arial"/>
          <w:sz w:val="23"/>
          <w:szCs w:val="23"/>
        </w:rPr>
        <w:t>To require a written report</w:t>
      </w:r>
    </w:p>
    <w:p w14:paraId="324836A0" w14:textId="77777777" w:rsidR="00210FB5" w:rsidRDefault="00742AFC">
      <w:pPr>
        <w:pStyle w:val="ListParagraph"/>
        <w:numPr>
          <w:ilvl w:val="2"/>
          <w:numId w:val="1"/>
        </w:numPr>
        <w:spacing w:line="276" w:lineRule="auto"/>
        <w:ind w:left="567" w:right="-330" w:hanging="850"/>
        <w:rPr>
          <w:rFonts w:ascii="Arial" w:eastAsia="Times New Roman" w:hAnsi="Arial" w:cs="Arial"/>
          <w:sz w:val="23"/>
          <w:szCs w:val="23"/>
        </w:rPr>
      </w:pPr>
      <w:r>
        <w:rPr>
          <w:rFonts w:ascii="Arial" w:eastAsia="Times New Roman" w:hAnsi="Arial" w:cs="Arial"/>
          <w:sz w:val="23"/>
          <w:szCs w:val="23"/>
        </w:rPr>
        <w:t>To appoint a committee or sub-committee and their members</w:t>
      </w:r>
    </w:p>
    <w:p w14:paraId="176464A1" w14:textId="77777777" w:rsidR="00210FB5" w:rsidRDefault="00742AFC">
      <w:pPr>
        <w:pStyle w:val="ListParagraph"/>
        <w:numPr>
          <w:ilvl w:val="2"/>
          <w:numId w:val="1"/>
        </w:numPr>
        <w:spacing w:line="276" w:lineRule="auto"/>
        <w:ind w:left="567" w:right="-330" w:hanging="992"/>
        <w:rPr>
          <w:rFonts w:ascii="Arial" w:eastAsia="Times New Roman" w:hAnsi="Arial" w:cs="Arial"/>
          <w:sz w:val="23"/>
          <w:szCs w:val="23"/>
        </w:rPr>
      </w:pPr>
      <w:r>
        <w:rPr>
          <w:rFonts w:ascii="Arial" w:eastAsia="Times New Roman" w:hAnsi="Arial" w:cs="Arial"/>
          <w:sz w:val="23"/>
          <w:szCs w:val="23"/>
        </w:rPr>
        <w:lastRenderedPageBreak/>
        <w:t>To extend the time limits for speaking</w:t>
      </w:r>
    </w:p>
    <w:p w14:paraId="0175396D" w14:textId="77777777" w:rsidR="00210FB5" w:rsidRDefault="00742AFC">
      <w:pPr>
        <w:pStyle w:val="ListParagraph"/>
        <w:numPr>
          <w:ilvl w:val="2"/>
          <w:numId w:val="1"/>
        </w:numPr>
        <w:spacing w:line="276" w:lineRule="auto"/>
        <w:ind w:left="567" w:right="-330" w:hanging="992"/>
        <w:rPr>
          <w:rFonts w:ascii="Arial" w:eastAsia="Times New Roman" w:hAnsi="Arial" w:cs="Arial"/>
          <w:sz w:val="23"/>
          <w:szCs w:val="23"/>
        </w:rPr>
      </w:pPr>
      <w:r>
        <w:rPr>
          <w:rFonts w:ascii="Arial" w:eastAsia="Times New Roman" w:hAnsi="Arial" w:cs="Arial"/>
          <w:sz w:val="23"/>
          <w:szCs w:val="23"/>
        </w:rPr>
        <w:t xml:space="preserve">To exclude the press and public from a meeting in respect of confidential or other information which is prejudicial to the public </w:t>
      </w:r>
      <w:proofErr w:type="gramStart"/>
      <w:r>
        <w:rPr>
          <w:rFonts w:ascii="Arial" w:eastAsia="Times New Roman" w:hAnsi="Arial" w:cs="Arial"/>
          <w:sz w:val="23"/>
          <w:szCs w:val="23"/>
        </w:rPr>
        <w:t>interest</w:t>
      </w:r>
      <w:proofErr w:type="gramEnd"/>
    </w:p>
    <w:p w14:paraId="0928C246" w14:textId="77777777" w:rsidR="00210FB5" w:rsidRDefault="00742AFC">
      <w:pPr>
        <w:pStyle w:val="ListParagraph"/>
        <w:numPr>
          <w:ilvl w:val="2"/>
          <w:numId w:val="1"/>
        </w:numPr>
        <w:spacing w:line="276" w:lineRule="auto"/>
        <w:ind w:left="567" w:right="-330" w:hanging="992"/>
        <w:rPr>
          <w:rFonts w:ascii="Arial" w:eastAsia="Times New Roman" w:hAnsi="Arial" w:cs="Arial"/>
          <w:sz w:val="23"/>
          <w:szCs w:val="23"/>
        </w:rPr>
      </w:pPr>
      <w:r>
        <w:rPr>
          <w:rFonts w:ascii="Arial" w:eastAsia="Times New Roman" w:hAnsi="Arial" w:cs="Arial"/>
          <w:sz w:val="23"/>
          <w:szCs w:val="23"/>
        </w:rPr>
        <w:t>To not hear further from a councillor or a member of the public</w:t>
      </w:r>
    </w:p>
    <w:p w14:paraId="7BB1A954" w14:textId="77777777" w:rsidR="00210FB5" w:rsidRDefault="00742AFC">
      <w:pPr>
        <w:pStyle w:val="ListParagraph"/>
        <w:numPr>
          <w:ilvl w:val="2"/>
          <w:numId w:val="1"/>
        </w:numPr>
        <w:spacing w:line="276" w:lineRule="auto"/>
        <w:ind w:left="567" w:right="-330" w:hanging="992"/>
        <w:rPr>
          <w:rFonts w:ascii="Arial" w:eastAsia="Times New Roman" w:hAnsi="Arial" w:cs="Arial"/>
          <w:sz w:val="23"/>
          <w:szCs w:val="23"/>
        </w:rPr>
      </w:pPr>
      <w:r>
        <w:rPr>
          <w:rFonts w:ascii="Arial" w:eastAsia="Times New Roman" w:hAnsi="Arial" w:cs="Arial"/>
          <w:sz w:val="23"/>
          <w:szCs w:val="23"/>
        </w:rPr>
        <w:t>To exclude a councillor or member of the public for disorderly conduct</w:t>
      </w:r>
    </w:p>
    <w:p w14:paraId="69BA062B" w14:textId="77777777" w:rsidR="00210FB5" w:rsidRDefault="00742AFC">
      <w:pPr>
        <w:pStyle w:val="ListParagraph"/>
        <w:numPr>
          <w:ilvl w:val="2"/>
          <w:numId w:val="1"/>
        </w:numPr>
        <w:spacing w:line="276" w:lineRule="auto"/>
        <w:ind w:left="567" w:right="-330" w:hanging="992"/>
        <w:rPr>
          <w:rFonts w:ascii="Arial" w:eastAsia="Times New Roman" w:hAnsi="Arial" w:cs="Arial"/>
          <w:sz w:val="23"/>
          <w:szCs w:val="23"/>
        </w:rPr>
      </w:pPr>
      <w:r>
        <w:rPr>
          <w:rFonts w:ascii="Arial" w:eastAsia="Times New Roman" w:hAnsi="Arial" w:cs="Arial"/>
          <w:sz w:val="23"/>
          <w:szCs w:val="23"/>
        </w:rPr>
        <w:t>To temporarily suspend the meeting</w:t>
      </w:r>
    </w:p>
    <w:p w14:paraId="208B9197" w14:textId="77777777" w:rsidR="00210FB5" w:rsidRDefault="00742AFC">
      <w:pPr>
        <w:pStyle w:val="ListParagraph"/>
        <w:numPr>
          <w:ilvl w:val="2"/>
          <w:numId w:val="1"/>
        </w:numPr>
        <w:spacing w:line="276" w:lineRule="auto"/>
        <w:ind w:left="567" w:right="-330" w:hanging="992"/>
        <w:rPr>
          <w:rFonts w:ascii="Arial" w:eastAsia="Times New Roman" w:hAnsi="Arial" w:cs="Arial"/>
          <w:sz w:val="23"/>
          <w:szCs w:val="23"/>
        </w:rPr>
      </w:pPr>
      <w:r>
        <w:rPr>
          <w:rFonts w:ascii="Arial" w:eastAsia="Times New Roman" w:hAnsi="Arial" w:cs="Arial"/>
          <w:sz w:val="23"/>
          <w:szCs w:val="23"/>
        </w:rPr>
        <w:t>To suspend a particular Standing Order (unless it reflects mandatory statutory or legal requirements)</w:t>
      </w:r>
    </w:p>
    <w:p w14:paraId="255D0BE6" w14:textId="77777777" w:rsidR="00210FB5" w:rsidRDefault="00742AFC">
      <w:pPr>
        <w:pStyle w:val="ListParagraph"/>
        <w:numPr>
          <w:ilvl w:val="2"/>
          <w:numId w:val="1"/>
        </w:numPr>
        <w:spacing w:line="276" w:lineRule="auto"/>
        <w:ind w:left="567" w:right="-330" w:hanging="992"/>
        <w:rPr>
          <w:rFonts w:ascii="Arial" w:eastAsia="Times New Roman" w:hAnsi="Arial" w:cs="Arial"/>
          <w:sz w:val="23"/>
          <w:szCs w:val="23"/>
        </w:rPr>
      </w:pPr>
      <w:r>
        <w:rPr>
          <w:rFonts w:ascii="Arial" w:eastAsia="Times New Roman" w:hAnsi="Arial" w:cs="Arial"/>
          <w:sz w:val="23"/>
          <w:szCs w:val="23"/>
        </w:rPr>
        <w:t xml:space="preserve">To adjourn the meeting or </w:t>
      </w:r>
    </w:p>
    <w:p w14:paraId="7D9E3950" w14:textId="77777777" w:rsidR="00210FB5" w:rsidRDefault="00742AFC">
      <w:pPr>
        <w:pStyle w:val="ListParagraph"/>
        <w:numPr>
          <w:ilvl w:val="2"/>
          <w:numId w:val="1"/>
        </w:numPr>
        <w:shd w:val="clear" w:color="auto" w:fill="FFFFFF"/>
        <w:spacing w:after="280" w:line="276" w:lineRule="auto"/>
        <w:ind w:left="567" w:right="-330" w:hanging="992"/>
        <w:rPr>
          <w:rFonts w:ascii="Arial" w:eastAsia="Times New Roman" w:hAnsi="Arial" w:cs="Arial"/>
          <w:sz w:val="23"/>
          <w:szCs w:val="23"/>
        </w:rPr>
      </w:pPr>
      <w:r>
        <w:rPr>
          <w:rFonts w:ascii="Arial" w:eastAsia="Times New Roman" w:hAnsi="Arial" w:cs="Arial"/>
          <w:sz w:val="23"/>
          <w:szCs w:val="23"/>
        </w:rPr>
        <w:t>To close the meeting</w:t>
      </w:r>
    </w:p>
    <w:sectPr w:rsidR="00210FB5">
      <w:headerReference w:type="even" r:id="rId10"/>
      <w:headerReference w:type="default" r:id="rId11"/>
      <w:pgSz w:w="11906" w:h="16838"/>
      <w:pgMar w:top="851" w:right="1440" w:bottom="851" w:left="1440"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31D77" w14:textId="77777777" w:rsidR="00742AFC" w:rsidRDefault="00742AFC">
      <w:r>
        <w:separator/>
      </w:r>
    </w:p>
  </w:endnote>
  <w:endnote w:type="continuationSeparator" w:id="0">
    <w:p w14:paraId="79E9C140" w14:textId="77777777" w:rsidR="00742AFC" w:rsidRDefault="0074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ymbol">
    <w:altName w:val="Cambria"/>
    <w:charset w:val="01"/>
    <w:family w:val="roman"/>
    <w:pitch w:val="variable"/>
  </w:font>
  <w:font w:name="Liberation Sans">
    <w:altName w:val="Arial"/>
    <w:charset w:val="01"/>
    <w:family w:val="roman"/>
    <w:pitch w:val="variable"/>
  </w:font>
  <w:font w:name="WenQuanYi Micro Hei">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89AB" w14:textId="77777777" w:rsidR="00742AFC" w:rsidRDefault="00742AFC">
      <w:r>
        <w:separator/>
      </w:r>
    </w:p>
  </w:footnote>
  <w:footnote w:type="continuationSeparator" w:id="0">
    <w:p w14:paraId="4F0FA4F2" w14:textId="77777777" w:rsidR="00742AFC" w:rsidRDefault="00742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24A4" w14:textId="77777777" w:rsidR="00210FB5" w:rsidRDefault="00210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A3C6" w14:textId="77777777" w:rsidR="00210FB5" w:rsidRDefault="00742AFC">
    <w:pPr>
      <w:pStyle w:val="Header"/>
    </w:pPr>
    <w:r>
      <w:rPr>
        <w:noProof/>
      </w:rPr>
      <w:drawing>
        <wp:anchor distT="0" distB="0" distL="114300" distR="114300" simplePos="0" relativeHeight="3" behindDoc="0" locked="0" layoutInCell="1" allowOverlap="1" wp14:anchorId="3E18E54E" wp14:editId="5C21C477">
          <wp:simplePos x="0" y="0"/>
          <wp:positionH relativeFrom="margin">
            <wp:align>center</wp:align>
          </wp:positionH>
          <wp:positionV relativeFrom="paragraph">
            <wp:posOffset>-173355</wp:posOffset>
          </wp:positionV>
          <wp:extent cx="1914525" cy="590550"/>
          <wp:effectExtent l="0" t="0" r="0" b="0"/>
          <wp:wrapTight wrapText="bothSides">
            <wp:wrapPolygon edited="0">
              <wp:start x="2056" y="0"/>
              <wp:lineTo x="978" y="2058"/>
              <wp:lineTo x="-103" y="8307"/>
              <wp:lineTo x="-103" y="13856"/>
              <wp:lineTo x="2056" y="20791"/>
              <wp:lineTo x="2921" y="20791"/>
              <wp:lineTo x="3787" y="20791"/>
              <wp:lineTo x="20403" y="16630"/>
              <wp:lineTo x="20620" y="11782"/>
              <wp:lineTo x="21485" y="11081"/>
              <wp:lineTo x="21485" y="4146"/>
              <wp:lineTo x="5077" y="0"/>
              <wp:lineTo x="2056" y="0"/>
            </wp:wrapPolygon>
          </wp:wrapTight>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pic:cNvPicPr>
                    <a:picLocks noChangeAspect="1" noChangeArrowheads="1"/>
                  </pic:cNvPicPr>
                </pic:nvPicPr>
                <pic:blipFill>
                  <a:blip r:embed="rId1"/>
                  <a:stretch>
                    <a:fillRect/>
                  </a:stretch>
                </pic:blipFill>
                <pic:spPr bwMode="auto">
                  <a:xfrm>
                    <a:off x="0" y="0"/>
                    <a:ext cx="1914525" cy="590550"/>
                  </a:xfrm>
                  <a:prstGeom prst="rect">
                    <a:avLst/>
                  </a:prstGeom>
                </pic:spPr>
              </pic:pic>
            </a:graphicData>
          </a:graphic>
        </wp:anchor>
      </w:drawing>
    </w:r>
  </w:p>
  <w:p w14:paraId="0207B248" w14:textId="77777777" w:rsidR="00210FB5" w:rsidRDefault="00210FB5">
    <w:pPr>
      <w:pStyle w:val="Header"/>
    </w:pPr>
  </w:p>
  <w:p w14:paraId="7C4F3557" w14:textId="77777777" w:rsidR="00210FB5" w:rsidRDefault="00210FB5">
    <w:pPr>
      <w:pStyle w:val="Header"/>
      <w:rPr>
        <w:sz w:val="20"/>
      </w:rPr>
    </w:pPr>
  </w:p>
  <w:p w14:paraId="05BE4BDD" w14:textId="77777777" w:rsidR="00210FB5" w:rsidRDefault="00742AFC">
    <w:pPr>
      <w:pStyle w:val="Header"/>
      <w:jc w:val="center"/>
      <w:rPr>
        <w:rFonts w:ascii="Arial" w:hAnsi="Arial" w:cs="Arial"/>
        <w:color w:val="002060"/>
        <w:sz w:val="24"/>
      </w:rPr>
    </w:pPr>
    <w:r>
      <w:rPr>
        <w:rFonts w:ascii="Arial" w:hAnsi="Arial" w:cs="Arial"/>
        <w:color w:val="002060"/>
        <w:sz w:val="24"/>
      </w:rPr>
      <w:t>Council Offices, Commercial Road, Weymouth, Dorset, DT4 8NG</w:t>
    </w:r>
  </w:p>
  <w:p w14:paraId="70710E10" w14:textId="77777777" w:rsidR="00210FB5" w:rsidRDefault="00742AFC">
    <w:pPr>
      <w:pStyle w:val="Header"/>
      <w:jc w:val="center"/>
      <w:rPr>
        <w:rFonts w:ascii="Arial" w:hAnsi="Arial" w:cs="Arial"/>
        <w:color w:val="002060"/>
        <w:sz w:val="24"/>
      </w:rPr>
    </w:pPr>
    <w:r>
      <w:rPr>
        <w:rFonts w:ascii="Arial" w:hAnsi="Arial" w:cs="Arial"/>
        <w:color w:val="002060"/>
        <w:sz w:val="24"/>
      </w:rPr>
      <w:t>01305 239839</w:t>
    </w:r>
  </w:p>
  <w:p w14:paraId="3C355F2B" w14:textId="77777777" w:rsidR="00210FB5" w:rsidRDefault="00C91F58">
    <w:pPr>
      <w:pStyle w:val="Header"/>
      <w:jc w:val="center"/>
    </w:pPr>
    <w:hyperlink r:id="rId2">
      <w:r w:rsidR="00742AFC">
        <w:rPr>
          <w:rStyle w:val="Hyperlink"/>
          <w:rFonts w:ascii="Arial" w:hAnsi="Arial" w:cs="Arial"/>
          <w:sz w:val="24"/>
        </w:rPr>
        <w:t>office@weymouthtowncouncil.gov.uk</w:t>
      </w:r>
    </w:hyperlink>
  </w:p>
  <w:p w14:paraId="6690C910" w14:textId="77777777" w:rsidR="00210FB5" w:rsidRDefault="00210FB5">
    <w:pPr>
      <w:pStyle w:val="Header"/>
      <w:jc w:val="center"/>
      <w:rPr>
        <w:rFonts w:ascii="Arial" w:hAnsi="Arial" w:cs="Arial"/>
        <w:color w:val="00206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542A6"/>
    <w:multiLevelType w:val="multilevel"/>
    <w:tmpl w:val="1DA6F2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B073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B5"/>
    <w:rsid w:val="00210FB5"/>
    <w:rsid w:val="00327491"/>
    <w:rsid w:val="00742AFC"/>
    <w:rsid w:val="007751EF"/>
    <w:rsid w:val="00C91F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06A7"/>
  <w15:docId w15:val="{9803C840-E1EE-46B9-87DE-21281D1F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textAlignment w:val="baseline"/>
    </w:pPr>
    <w:rPr>
      <w:rFonts w:eastAsia="Times New Roman" w:cs="Times New Roman"/>
      <w:kern w:val="2"/>
      <w:sz w:val="22"/>
      <w:szCs w:val="20"/>
      <w:lang w:eastAsia="en-GB"/>
    </w:rPr>
  </w:style>
  <w:style w:type="paragraph" w:styleId="Heading1">
    <w:name w:val="heading 1"/>
    <w:basedOn w:val="Normal"/>
    <w:next w:val="Normal"/>
    <w:uiPriority w:val="9"/>
    <w:qFormat/>
    <w:pPr>
      <w:keepNext/>
      <w:spacing w:before="240" w:after="60"/>
      <w:outlineLvl w:val="0"/>
    </w:pPr>
    <w:rPr>
      <w:rFonts w:ascii="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BalloonTextChar">
    <w:name w:val="Balloon Text Char"/>
    <w:basedOn w:val="DefaultParagraphFont"/>
    <w:qFormat/>
    <w:rPr>
      <w:rFonts w:ascii="Segoe UI" w:hAnsi="Segoe UI" w:cs="Segoe UI"/>
      <w:sz w:val="18"/>
      <w:szCs w:val="18"/>
    </w:rPr>
  </w:style>
  <w:style w:type="character" w:styleId="Hyperlink">
    <w:name w:val="Hyperlink"/>
    <w:basedOn w:val="DefaultParagraphFont"/>
    <w:rPr>
      <w:color w:val="0563C1"/>
      <w:u w:val="single"/>
    </w:rPr>
  </w:style>
  <w:style w:type="character" w:styleId="UnresolvedMention">
    <w:name w:val="Unresolved Mention"/>
    <w:basedOn w:val="DefaultParagraphFont"/>
    <w:qFormat/>
    <w:rPr>
      <w:color w:val="605E5C"/>
      <w:highlight w:val="lightGray"/>
    </w:rPr>
  </w:style>
  <w:style w:type="character" w:customStyle="1" w:styleId="Heading1Char">
    <w:name w:val="Heading 1 Char"/>
    <w:basedOn w:val="DefaultParagraphFont"/>
    <w:qFormat/>
    <w:rPr>
      <w:rFonts w:ascii="Cambria" w:eastAsia="Times New Roman" w:hAnsi="Cambria" w:cs="Times New Roman"/>
      <w:b/>
      <w:bCs/>
      <w:kern w:val="2"/>
      <w:sz w:val="32"/>
      <w:szCs w:val="32"/>
      <w:lang w:eastAsia="en-GB"/>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qFormat/>
    <w:rPr>
      <w:rFonts w:ascii="Segoe UI" w:hAnsi="Segoe UI" w:cs="Segoe UI"/>
      <w:sz w:val="18"/>
      <w:szCs w:val="18"/>
    </w:rPr>
  </w:style>
  <w:style w:type="paragraph" w:styleId="ListParagraph">
    <w:name w:val="List Paragraph"/>
    <w:basedOn w:val="Normal"/>
    <w:qFormat/>
    <w:pPr>
      <w:suppressAutoHyphens w:val="0"/>
      <w:overflowPunct/>
      <w:ind w:left="720"/>
      <w:contextualSpacing/>
      <w:textAlignment w:val="auto"/>
    </w:pPr>
    <w:rPr>
      <w:rFonts w:eastAsia="Calibri" w:cs="DejaVu Sans"/>
      <w:kern w:val="0"/>
      <w:sz w:val="24"/>
      <w:szCs w:val="24"/>
      <w:lang w:eastAsia="en-U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hyperlink" Target="mailto:office@weymouthtowncouncil.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137F5-724C-46CB-8D74-C21DB90AEC2E}">
  <ds:schemaRefs>
    <ds:schemaRef ds:uri="http://schemas.microsoft.com/sharepoint/v3/contenttype/forms"/>
  </ds:schemaRefs>
</ds:datastoreItem>
</file>

<file path=customXml/itemProps2.xml><?xml version="1.0" encoding="utf-8"?>
<ds:datastoreItem xmlns:ds="http://schemas.openxmlformats.org/officeDocument/2006/customXml" ds:itemID="{3F36CBF1-B165-43C9-ABD9-F265274A544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7e3be423-bdcd-4ac3-84f4-b73a6d0b5768"/>
    <ds:schemaRef ds:uri="http://schemas.openxmlformats.org/package/2006/metadata/core-properties"/>
    <ds:schemaRef ds:uri="eb5cfb3c-f687-4dcc-bfe0-2108c4e52b8b"/>
    <ds:schemaRef ds:uri="http://www.w3.org/XML/1998/namespace"/>
  </ds:schemaRefs>
</ds:datastoreItem>
</file>

<file path=customXml/itemProps3.xml><?xml version="1.0" encoding="utf-8"?>
<ds:datastoreItem xmlns:ds="http://schemas.openxmlformats.org/officeDocument/2006/customXml" ds:itemID="{A7590F18-8202-4DDA-B05D-F3AEAF8E1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1059</Words>
  <Characters>6038</Characters>
  <Application>Microsoft Office Word</Application>
  <DocSecurity>0</DocSecurity>
  <Lines>50</Lines>
  <Paragraphs>14</Paragraphs>
  <ScaleCrop>false</ScaleCrop>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Osborne</dc:creator>
  <dc:description/>
  <cp:lastModifiedBy>Niki Ayles</cp:lastModifiedBy>
  <cp:revision>2</cp:revision>
  <cp:lastPrinted>2019-04-05T12:33:00Z</cp:lastPrinted>
  <dcterms:created xsi:type="dcterms:W3CDTF">2021-05-14T11:15:00Z</dcterms:created>
  <dcterms:modified xsi:type="dcterms:W3CDTF">2021-05-14T11:15:00Z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uthorIds_UIVersion_2048">
    <vt:lpwstr>13</vt:lpwstr>
  </property>
  <property fmtid="{D5CDD505-2E9C-101B-9397-08002B2CF9AE}" pid="4" name="ContentTypeId">
    <vt:lpwstr>0x0101005D5429F3B7705D4A95E3C0A16D84D31E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