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E473E" w14:textId="77777777" w:rsidR="00EA1EF1" w:rsidRDefault="000C678D">
      <w:pPr>
        <w:pStyle w:val="Title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CLOCKWORKS DISPLAY BUILDING </w:t>
      </w:r>
    </w:p>
    <w:p w14:paraId="2BEFBC0A" w14:textId="77777777" w:rsidR="00EA1EF1" w:rsidRDefault="000C678D">
      <w:pPr>
        <w:pStyle w:val="Title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IN GREENHILL GARDENS, WEYMOUTH</w:t>
      </w:r>
    </w:p>
    <w:p w14:paraId="270D8D0C" w14:textId="77777777" w:rsidR="00EA1EF1" w:rsidRDefault="00EA1EF1">
      <w:pPr>
        <w:sectPr w:rsidR="00EA1EF1">
          <w:headerReference w:type="even" r:id="rId7"/>
          <w:headerReference w:type="default" r:id="rId8"/>
          <w:footerReference w:type="even" r:id="rId9"/>
          <w:footerReference w:type="default" r:id="rId10"/>
          <w:pgSz w:w="11906" w:h="16838"/>
          <w:pgMar w:top="1304" w:right="1474" w:bottom="1474" w:left="1474" w:header="708" w:footer="708" w:gutter="0"/>
          <w:cols w:space="720"/>
          <w:formProt w:val="0"/>
        </w:sectPr>
      </w:pPr>
    </w:p>
    <w:p w14:paraId="4DE8CECA" w14:textId="77777777" w:rsidR="00EA1EF1" w:rsidRDefault="00EA1EF1"/>
    <w:p w14:paraId="7751F585" w14:textId="77777777" w:rsidR="00EA1EF1" w:rsidRDefault="00EA1EF1"/>
    <w:p w14:paraId="1E44DCDD" w14:textId="77777777" w:rsidR="00EA1EF1" w:rsidRDefault="00EA1EF1"/>
    <w:p w14:paraId="52D9D357" w14:textId="77777777" w:rsidR="00EA1EF1" w:rsidRDefault="00EA1EF1">
      <w:pPr>
        <w:sectPr w:rsidR="00EA1EF1">
          <w:type w:val="continuous"/>
          <w:pgSz w:w="11906" w:h="16838"/>
          <w:pgMar w:top="1304" w:right="1474" w:bottom="1474" w:left="1474" w:header="708" w:footer="708" w:gutter="0"/>
          <w:cols w:num="2" w:space="708"/>
          <w:formProt w:val="0"/>
          <w:docGrid w:linePitch="312" w:charSpace="-6145"/>
        </w:sectPr>
      </w:pPr>
    </w:p>
    <w:p w14:paraId="098D8E45" w14:textId="77777777" w:rsidR="00EA1EF1" w:rsidRDefault="000C678D">
      <w:pPr>
        <w:rPr>
          <w:b/>
        </w:rPr>
      </w:pPr>
      <w:r>
        <w:rPr>
          <w:b/>
        </w:rPr>
        <w:t xml:space="preserve"> BACKGROUND</w:t>
      </w:r>
    </w:p>
    <w:p w14:paraId="1697A27E" w14:textId="77777777" w:rsidR="00EA1EF1" w:rsidRDefault="00EA1EF1">
      <w:pPr>
        <w:rPr>
          <w:b/>
        </w:rPr>
      </w:pPr>
    </w:p>
    <w:p w14:paraId="524182CE" w14:textId="77777777" w:rsidR="00EA1EF1" w:rsidRDefault="000C678D">
      <w:r>
        <w:t xml:space="preserve">The floral </w:t>
      </w:r>
      <w:proofErr w:type="gramStart"/>
      <w:r>
        <w:t>clock  in</w:t>
      </w:r>
      <w:proofErr w:type="gramEnd"/>
      <w:r>
        <w:t xml:space="preserve"> Greenhill Gardens was originally installed in 1936.  The clock hands are driven by a mechanism that is currently housed in a wooden shed located close by.  The building is ageing and requires </w:t>
      </w:r>
      <w:r>
        <w:t>replacement. The Friends of Greenhill Gardens (FOGG) have worked with Tara Williams, Parks and Open Spaces Manager for Weymouth Town Council to propose a new building.  Provisional approval has been given.</w:t>
      </w:r>
    </w:p>
    <w:p w14:paraId="3643FA2B" w14:textId="77777777" w:rsidR="00EA1EF1" w:rsidRDefault="00EA1EF1"/>
    <w:p w14:paraId="68E11B96" w14:textId="77777777" w:rsidR="00EA1EF1" w:rsidRDefault="000C678D">
      <w:r>
        <w:t>The building has been designed to display the his</w:t>
      </w:r>
      <w:r>
        <w:t xml:space="preserve">toric clockworks mechanism, and to enhance the appearance of Greenhill Gardens. The quality of materials should be suitable for </w:t>
      </w:r>
      <w:proofErr w:type="spellStart"/>
      <w:proofErr w:type="gramStart"/>
      <w:r>
        <w:t>it’s</w:t>
      </w:r>
      <w:proofErr w:type="spellEnd"/>
      <w:proofErr w:type="gramEnd"/>
      <w:r>
        <w:t xml:space="preserve"> setting in the Conservation Area.  In particular, the materials to be used and the appearance of the roof and windows echo </w:t>
      </w:r>
      <w:r>
        <w:t xml:space="preserve">the design of the “Bennett’s Shelter”.   </w:t>
      </w:r>
    </w:p>
    <w:p w14:paraId="1EEC2CC6" w14:textId="77777777" w:rsidR="00EA1EF1" w:rsidRDefault="00EA1EF1"/>
    <w:p w14:paraId="657E7541" w14:textId="77777777" w:rsidR="00EA1EF1" w:rsidRDefault="000C678D">
      <w:r>
        <w:t xml:space="preserve">The existing stone and concrete plinth should be retained together with the existing position of the </w:t>
      </w:r>
      <w:proofErr w:type="gramStart"/>
      <w:r>
        <w:t>clockworks</w:t>
      </w:r>
      <w:proofErr w:type="gramEnd"/>
      <w:r>
        <w:t xml:space="preserve"> mechanism and the underground connection to the floral clockface.    This limits the footprint to 2.4</w:t>
      </w:r>
      <w:r>
        <w:t>m by 2.4m (8ft by 8ft).  Due to the size and type of the building, there is no additional requirement for Planning Permission, or for Building Regs.</w:t>
      </w:r>
    </w:p>
    <w:p w14:paraId="3F6529D6" w14:textId="77777777" w:rsidR="00EA1EF1" w:rsidRDefault="00EA1EF1"/>
    <w:p w14:paraId="2702CDD0" w14:textId="77777777" w:rsidR="00EA1EF1" w:rsidRDefault="000C678D">
      <w:r>
        <w:t>The site is in Greenhill Gardens, and is approx. halfway between the Seascape Café, and the Bennett’s Shel</w:t>
      </w:r>
      <w:r>
        <w:t xml:space="preserve">ter.  Vehicle access to the site is possible with permission. </w:t>
      </w:r>
    </w:p>
    <w:p w14:paraId="319E5A96" w14:textId="77777777" w:rsidR="00EA1EF1" w:rsidRDefault="00EA1EF1"/>
    <w:p w14:paraId="230604E9" w14:textId="77777777" w:rsidR="00EA1EF1" w:rsidRDefault="00EA1EF1"/>
    <w:p w14:paraId="38F71F02" w14:textId="77777777" w:rsidR="00EA1EF1" w:rsidRDefault="00EA1EF1"/>
    <w:p w14:paraId="7B6D6AB0" w14:textId="77777777" w:rsidR="00EA1EF1" w:rsidRDefault="000C678D">
      <w:pPr>
        <w:rPr>
          <w:b/>
        </w:rPr>
      </w:pPr>
      <w:r>
        <w:rPr>
          <w:b/>
        </w:rPr>
        <w:t>REQUEST FOR CRAFTSMEN AND BUILDERS</w:t>
      </w:r>
    </w:p>
    <w:p w14:paraId="2FA2CF69" w14:textId="77777777" w:rsidR="00EA1EF1" w:rsidRDefault="000C678D">
      <w:r>
        <w:t xml:space="preserve">If you are interested in working on the construction of the new building (either all or part), please contact Tony Tunbridge </w:t>
      </w:r>
      <w:proofErr w:type="gramStart"/>
      <w:r>
        <w:t>on  07504</w:t>
      </w:r>
      <w:proofErr w:type="gramEnd"/>
      <w:r>
        <w:t xml:space="preserve"> 818 064</w:t>
      </w:r>
    </w:p>
    <w:p w14:paraId="13FBB129" w14:textId="77777777" w:rsidR="00EA1EF1" w:rsidRDefault="00EA1EF1"/>
    <w:p w14:paraId="39C82658" w14:textId="77777777" w:rsidR="00EA1EF1" w:rsidRDefault="00EA1EF1">
      <w:pPr>
        <w:sectPr w:rsidR="00EA1EF1">
          <w:type w:val="continuous"/>
          <w:pgSz w:w="11906" w:h="16838"/>
          <w:pgMar w:top="1304" w:right="1474" w:bottom="1474" w:left="1474" w:header="708" w:footer="708" w:gutter="0"/>
          <w:cols w:space="720"/>
          <w:formProt w:val="0"/>
          <w:docGrid w:linePitch="312" w:charSpace="-6145"/>
        </w:sectPr>
      </w:pPr>
    </w:p>
    <w:p w14:paraId="4E73DD80" w14:textId="77777777" w:rsidR="00EA1EF1" w:rsidRDefault="000C678D">
      <w:pPr>
        <w:rPr>
          <w:b/>
        </w:rPr>
      </w:pPr>
      <w:r>
        <w:rPr>
          <w:b/>
        </w:rPr>
        <w:lastRenderedPageBreak/>
        <w:t>PLANS AND ELEVATIONS</w:t>
      </w:r>
    </w:p>
    <w:p w14:paraId="4E05680B" w14:textId="77777777" w:rsidR="00EA1EF1" w:rsidRDefault="00EA1EF1">
      <w:pPr>
        <w:sectPr w:rsidR="00EA1EF1">
          <w:headerReference w:type="even" r:id="rId11"/>
          <w:headerReference w:type="default" r:id="rId12"/>
          <w:footerReference w:type="even" r:id="rId13"/>
          <w:footerReference w:type="default" r:id="rId14"/>
          <w:pgSz w:w="11906" w:h="16838"/>
          <w:pgMar w:top="1304" w:right="1418" w:bottom="1531" w:left="1418" w:header="708" w:footer="708" w:gutter="0"/>
          <w:cols w:space="720"/>
          <w:formProt w:val="0"/>
          <w:docGrid w:linePitch="360"/>
        </w:sectPr>
      </w:pPr>
    </w:p>
    <w:p w14:paraId="40754118" w14:textId="77777777" w:rsidR="00EA1EF1" w:rsidRDefault="000C678D">
      <w:pPr>
        <w:rPr>
          <w:sz w:val="20"/>
          <w:szCs w:val="20"/>
        </w:rPr>
      </w:pPr>
      <w:r>
        <w:rPr>
          <w:noProof/>
        </w:rPr>
        <w:drawing>
          <wp:inline distT="0" distB="4445" distL="0" distR="0" wp14:anchorId="614B664A" wp14:editId="24A01C05">
            <wp:extent cx="4344670" cy="3577590"/>
            <wp:effectExtent l="0" t="0" r="0" b="0"/>
            <wp:docPr id="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67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sz w:val="20"/>
          <w:szCs w:val="20"/>
        </w:rPr>
        <w:t xml:space="preserve">No change to existing steps and handrail </w:t>
      </w:r>
    </w:p>
    <w:p w14:paraId="6D4EFA0D" w14:textId="77777777" w:rsidR="00EA1EF1" w:rsidRDefault="000C678D">
      <w:pPr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proofErr w:type="gramStart"/>
      <w:r>
        <w:rPr>
          <w:sz w:val="20"/>
          <w:szCs w:val="20"/>
        </w:rPr>
        <w:t>Clockworks</w:t>
      </w:r>
      <w:proofErr w:type="gramEnd"/>
      <w:r>
        <w:rPr>
          <w:sz w:val="20"/>
          <w:szCs w:val="20"/>
        </w:rPr>
        <w:t xml:space="preserve"> mechanism to be protected </w:t>
      </w:r>
    </w:p>
    <w:p w14:paraId="09DBB7BE" w14:textId="77777777" w:rsidR="00EA1EF1" w:rsidRDefault="000C678D">
      <w:pPr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14:paraId="4D24A09B" w14:textId="77777777" w:rsidR="00EA1EF1" w:rsidRDefault="00EA1EF1"/>
    <w:p w14:paraId="11323713" w14:textId="77777777" w:rsidR="00EA1EF1" w:rsidRDefault="000C678D">
      <w:r>
        <w:rPr>
          <w:noProof/>
        </w:rPr>
        <w:drawing>
          <wp:inline distT="0" distB="0" distL="0" distR="8890" wp14:anchorId="2D5FBE50" wp14:editId="4D14DC60">
            <wp:extent cx="4004945" cy="4248150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94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E77826F" w14:textId="77777777" w:rsidR="00EA1EF1" w:rsidRDefault="00EA1EF1">
      <w:pPr>
        <w:sectPr w:rsidR="00EA1EF1">
          <w:type w:val="continuous"/>
          <w:pgSz w:w="11906" w:h="16838"/>
          <w:pgMar w:top="1304" w:right="1418" w:bottom="1531" w:left="1418" w:header="708" w:footer="708" w:gutter="0"/>
          <w:cols w:space="720"/>
          <w:formProt w:val="0"/>
          <w:docGrid w:linePitch="360"/>
        </w:sectPr>
      </w:pPr>
    </w:p>
    <w:p w14:paraId="59D3AE72" w14:textId="77777777" w:rsidR="00EA1EF1" w:rsidRDefault="000C678D">
      <w:r>
        <w:rPr>
          <w:noProof/>
        </w:rPr>
        <w:lastRenderedPageBreak/>
        <w:drawing>
          <wp:inline distT="0" distB="0" distL="0" distR="8255" wp14:anchorId="34573C7F" wp14:editId="11B8A403">
            <wp:extent cx="3928745" cy="3843655"/>
            <wp:effectExtent l="0" t="0" r="0" b="0"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82841" w14:textId="77777777" w:rsidR="00EA1EF1" w:rsidRDefault="00EA1EF1"/>
    <w:p w14:paraId="078CFB1E" w14:textId="77777777" w:rsidR="00EA1EF1" w:rsidRDefault="000C678D">
      <w:r>
        <w:rPr>
          <w:noProof/>
        </w:rPr>
        <w:drawing>
          <wp:inline distT="0" distB="0" distL="0" distR="1905" wp14:anchorId="7378D2B1" wp14:editId="7D37B4B4">
            <wp:extent cx="4214495" cy="4303395"/>
            <wp:effectExtent l="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95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A5589" w14:textId="77777777" w:rsidR="00EA1EF1" w:rsidRDefault="00EA1EF1"/>
    <w:p w14:paraId="440045FB" w14:textId="77777777" w:rsidR="00EA1EF1" w:rsidRDefault="000C678D">
      <w:r>
        <w:rPr>
          <w:noProof/>
        </w:rPr>
        <w:lastRenderedPageBreak/>
        <w:drawing>
          <wp:inline distT="0" distB="8890" distL="0" distR="11430" wp14:anchorId="5D1C4683" wp14:editId="20CA09CD">
            <wp:extent cx="3976370" cy="3801745"/>
            <wp:effectExtent l="0" t="0" r="0" b="0"/>
            <wp:docPr id="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98686" w14:textId="77777777" w:rsidR="00EA1EF1" w:rsidRDefault="00EA1EF1"/>
    <w:p w14:paraId="0BFAA271" w14:textId="77777777" w:rsidR="00EA1EF1" w:rsidRDefault="00EA1EF1"/>
    <w:p w14:paraId="293681C6" w14:textId="77777777" w:rsidR="00EA1EF1" w:rsidRDefault="000C678D">
      <w:r>
        <w:rPr>
          <w:noProof/>
        </w:rPr>
        <w:drawing>
          <wp:inline distT="0" distB="6350" distL="0" distR="0" wp14:anchorId="01E6BAC5" wp14:editId="0B97BB03">
            <wp:extent cx="4605655" cy="390525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65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D4FAA" w14:textId="77777777" w:rsidR="00EA1EF1" w:rsidRDefault="00EA1EF1"/>
    <w:p w14:paraId="1E85F238" w14:textId="77777777" w:rsidR="00EA1EF1" w:rsidRDefault="00EA1EF1"/>
    <w:p w14:paraId="13AA106F" w14:textId="77777777" w:rsidR="00EA1EF1" w:rsidRDefault="00EA1EF1"/>
    <w:p w14:paraId="7E452DBD" w14:textId="77777777" w:rsidR="00EA1EF1" w:rsidRDefault="000C678D">
      <w:pPr>
        <w:rPr>
          <w:b/>
        </w:rPr>
      </w:pPr>
      <w:r>
        <w:rPr>
          <w:b/>
        </w:rPr>
        <w:lastRenderedPageBreak/>
        <w:t>MATERIALS AND FINISHES</w:t>
      </w:r>
    </w:p>
    <w:p w14:paraId="3EF8AD70" w14:textId="77777777" w:rsidR="00EA1EF1" w:rsidRDefault="000C678D">
      <w:r>
        <w:t>FRAME</w:t>
      </w:r>
    </w:p>
    <w:p w14:paraId="65226C3D" w14:textId="77777777" w:rsidR="00EA1EF1" w:rsidRDefault="000C678D">
      <w:r>
        <w:t xml:space="preserve">Wooden frame. Corner posts 150x150mm (oak) </w:t>
      </w:r>
    </w:p>
    <w:p w14:paraId="749F5618" w14:textId="77777777" w:rsidR="00EA1EF1" w:rsidRDefault="00EA1EF1"/>
    <w:p w14:paraId="1FB6D32D" w14:textId="77777777" w:rsidR="00EA1EF1" w:rsidRDefault="000C678D">
      <w:r>
        <w:t>WINDOWS</w:t>
      </w:r>
    </w:p>
    <w:p w14:paraId="43D033F3" w14:textId="77777777" w:rsidR="00EA1EF1" w:rsidRDefault="000C678D">
      <w:r>
        <w:t xml:space="preserve">Wooden.  Single glazed. Toughened glass. </w:t>
      </w:r>
    </w:p>
    <w:p w14:paraId="2565B983" w14:textId="77777777" w:rsidR="00EA1EF1" w:rsidRDefault="000C678D">
      <w:r>
        <w:t>Construction to match windows at either end on the Bennett’s shelter.</w:t>
      </w:r>
    </w:p>
    <w:p w14:paraId="4A8A8DF6" w14:textId="77777777" w:rsidR="00EA1EF1" w:rsidRDefault="00EA1EF1"/>
    <w:p w14:paraId="4074F91F" w14:textId="77777777" w:rsidR="00EA1EF1" w:rsidRDefault="000C678D">
      <w:r>
        <w:t>WALLS (Rear and right side)</w:t>
      </w:r>
    </w:p>
    <w:p w14:paraId="62860389" w14:textId="77777777" w:rsidR="00EA1EF1" w:rsidRDefault="000C678D">
      <w:proofErr w:type="gramStart"/>
      <w:r>
        <w:t>External  -</w:t>
      </w:r>
      <w:proofErr w:type="gramEnd"/>
      <w:r>
        <w:t xml:space="preserve">  Wooden boarding, overlap.  </w:t>
      </w:r>
      <w:proofErr w:type="gramStart"/>
      <w:r>
        <w:t>Similar to</w:t>
      </w:r>
      <w:proofErr w:type="gramEnd"/>
      <w:r>
        <w:t xml:space="preserve"> Bennett’s Shelter</w:t>
      </w:r>
    </w:p>
    <w:p w14:paraId="4A42807A" w14:textId="77777777" w:rsidR="00EA1EF1" w:rsidRDefault="000C678D">
      <w:proofErr w:type="gramStart"/>
      <w:r>
        <w:t>Internal  -</w:t>
      </w:r>
      <w:proofErr w:type="gramEnd"/>
      <w:r>
        <w:t xml:space="preserve">   ply (to be painted)</w:t>
      </w:r>
    </w:p>
    <w:p w14:paraId="74479CC3" w14:textId="77777777" w:rsidR="00EA1EF1" w:rsidRDefault="00EA1EF1"/>
    <w:p w14:paraId="7A55D9E0" w14:textId="77777777" w:rsidR="00EA1EF1" w:rsidRDefault="000C678D">
      <w:r>
        <w:t>DOOR</w:t>
      </w:r>
    </w:p>
    <w:p w14:paraId="4A945C16" w14:textId="77777777" w:rsidR="00EA1EF1" w:rsidRDefault="000C678D">
      <w:r>
        <w:t>Wooden flush panel.  Small window.</w:t>
      </w:r>
    </w:p>
    <w:p w14:paraId="389D9F9E" w14:textId="77777777" w:rsidR="00EA1EF1" w:rsidRDefault="00EA1EF1"/>
    <w:p w14:paraId="12015242" w14:textId="77777777" w:rsidR="00EA1EF1" w:rsidRDefault="000C678D">
      <w:r>
        <w:t>ROOF</w:t>
      </w:r>
    </w:p>
    <w:p w14:paraId="57BD69FE" w14:textId="77777777" w:rsidR="00EA1EF1" w:rsidRDefault="000C678D">
      <w:r>
        <w:t>Tiles in clay.  Double row of decorative “club” tiles.</w:t>
      </w:r>
    </w:p>
    <w:p w14:paraId="18982212" w14:textId="77777777" w:rsidR="00EA1EF1" w:rsidRDefault="000C678D">
      <w:r>
        <w:t>Roof total width 3000</w:t>
      </w:r>
      <w:proofErr w:type="gramStart"/>
      <w:r>
        <w:t>mm,  overhang</w:t>
      </w:r>
      <w:proofErr w:type="gramEnd"/>
      <w:r>
        <w:t xml:space="preserve"> approx. 300mm</w:t>
      </w:r>
    </w:p>
    <w:p w14:paraId="1F5FDC7D" w14:textId="77777777" w:rsidR="00EA1EF1" w:rsidRDefault="000C678D">
      <w:r>
        <w:t>Roof slope at lower part 35 degrees.   Upper part approx. 45 degrees</w:t>
      </w:r>
    </w:p>
    <w:p w14:paraId="3B9A79FB" w14:textId="77777777" w:rsidR="00EA1EF1" w:rsidRDefault="000C678D">
      <w:r>
        <w:t>100 x 100 mm post at centre able to take f</w:t>
      </w:r>
      <w:r>
        <w:t>inial (to be provided by FOGG)</w:t>
      </w:r>
    </w:p>
    <w:p w14:paraId="30467278" w14:textId="77777777" w:rsidR="00EA1EF1" w:rsidRDefault="000C678D">
      <w:r>
        <w:t>Ceiling can be left open if roof under tiles is boarded.</w:t>
      </w:r>
    </w:p>
    <w:p w14:paraId="19A228BB" w14:textId="77777777" w:rsidR="00EA1EF1" w:rsidRDefault="00EA1EF1"/>
    <w:p w14:paraId="7D015E2E" w14:textId="77777777" w:rsidR="00EA1EF1" w:rsidRDefault="000C678D">
      <w:r>
        <w:t>FINISHES</w:t>
      </w:r>
    </w:p>
    <w:p w14:paraId="3886F928" w14:textId="77777777" w:rsidR="00EA1EF1" w:rsidRDefault="000C678D">
      <w:r>
        <w:t>Windows – white gloss</w:t>
      </w:r>
    </w:p>
    <w:p w14:paraId="2D11437B" w14:textId="77777777" w:rsidR="00EA1EF1" w:rsidRDefault="000C678D">
      <w:r>
        <w:t xml:space="preserve">Frame, External Wall, Door   </w:t>
      </w:r>
      <w:proofErr w:type="gramStart"/>
      <w:r>
        <w:t>-  stain</w:t>
      </w:r>
      <w:proofErr w:type="gramEnd"/>
      <w:r>
        <w:t>,  mid brown or  dark</w:t>
      </w:r>
    </w:p>
    <w:p w14:paraId="0A569842" w14:textId="77777777" w:rsidR="00EA1EF1" w:rsidRDefault="000C678D">
      <w:r>
        <w:t xml:space="preserve">Internal </w:t>
      </w:r>
      <w:proofErr w:type="gramStart"/>
      <w:r>
        <w:t>walls  -</w:t>
      </w:r>
      <w:proofErr w:type="gramEnd"/>
      <w:r>
        <w:t xml:space="preserve">  white paint.</w:t>
      </w:r>
    </w:p>
    <w:p w14:paraId="371BD5E6" w14:textId="77777777" w:rsidR="00EA1EF1" w:rsidRDefault="00EA1EF1">
      <w:pPr>
        <w:sectPr w:rsidR="00EA1EF1">
          <w:type w:val="continuous"/>
          <w:pgSz w:w="11906" w:h="16838"/>
          <w:pgMar w:top="1304" w:right="1418" w:bottom="1531" w:left="1418" w:header="708" w:footer="708" w:gutter="0"/>
          <w:cols w:space="720"/>
          <w:formProt w:val="0"/>
          <w:docGrid w:linePitch="360"/>
        </w:sectPr>
      </w:pPr>
    </w:p>
    <w:p w14:paraId="41E99BB1" w14:textId="77777777" w:rsidR="00EA1EF1" w:rsidRDefault="00EA1EF1"/>
    <w:p w14:paraId="3A06A58D" w14:textId="77777777" w:rsidR="00EA1EF1" w:rsidRDefault="000C678D">
      <w:r>
        <w:rPr>
          <w:noProof/>
        </w:rPr>
        <w:drawing>
          <wp:inline distT="0" distB="0" distL="0" distR="0" wp14:anchorId="56EE1258" wp14:editId="0642A9E8">
            <wp:extent cx="3051175" cy="2957830"/>
            <wp:effectExtent l="0" t="0" r="0" b="0"/>
            <wp:docPr id="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9DA4E" w14:textId="77777777" w:rsidR="00EA1EF1" w:rsidRDefault="000C678D">
      <w:r>
        <w:rPr>
          <w:noProof/>
        </w:rPr>
        <w:drawing>
          <wp:inline distT="0" distB="0" distL="0" distR="3175" wp14:anchorId="467CDBB5" wp14:editId="3F0591F6">
            <wp:extent cx="2766060" cy="3135630"/>
            <wp:effectExtent l="0" t="0" r="0" b="0"/>
            <wp:docPr id="1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8B223" w14:textId="77777777" w:rsidR="00EA1EF1" w:rsidRDefault="00EA1EF1">
      <w:pPr>
        <w:sectPr w:rsidR="00EA1EF1">
          <w:type w:val="continuous"/>
          <w:pgSz w:w="11906" w:h="16838"/>
          <w:pgMar w:top="1304" w:right="1418" w:bottom="1531" w:left="1418" w:header="708" w:footer="708" w:gutter="0"/>
          <w:cols w:num="2" w:space="708"/>
          <w:formProt w:val="0"/>
          <w:docGrid w:linePitch="360"/>
        </w:sectPr>
      </w:pPr>
    </w:p>
    <w:p w14:paraId="15A6AD5A" w14:textId="77777777" w:rsidR="00EA1EF1" w:rsidRDefault="00EA1EF1"/>
    <w:p w14:paraId="365517DC" w14:textId="77777777" w:rsidR="00EA1EF1" w:rsidRDefault="00EA1EF1"/>
    <w:p w14:paraId="7981154E" w14:textId="77777777" w:rsidR="00EA1EF1" w:rsidRDefault="00EA1EF1"/>
    <w:p w14:paraId="681B4EFD" w14:textId="77777777" w:rsidR="00EA1EF1" w:rsidRDefault="00EA1EF1"/>
    <w:p w14:paraId="7AB23146" w14:textId="77777777" w:rsidR="00EA1EF1" w:rsidRDefault="00EA1EF1"/>
    <w:p w14:paraId="211943D1" w14:textId="77777777" w:rsidR="00EA1EF1" w:rsidRDefault="00EA1EF1"/>
    <w:sectPr w:rsidR="00EA1EF1">
      <w:type w:val="continuous"/>
      <w:pgSz w:w="11906" w:h="16838"/>
      <w:pgMar w:top="1304" w:right="1418" w:bottom="1531" w:left="1418" w:header="708" w:footer="708" w:gutter="0"/>
      <w:cols w:num="2"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C3A51" w14:textId="77777777" w:rsidR="000C678D" w:rsidRDefault="000C678D">
      <w:r>
        <w:separator/>
      </w:r>
    </w:p>
  </w:endnote>
  <w:endnote w:type="continuationSeparator" w:id="0">
    <w:p w14:paraId="0DEB533C" w14:textId="77777777" w:rsidR="000C678D" w:rsidRDefault="000C6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9AB5A" w14:textId="77777777" w:rsidR="00EA1EF1" w:rsidRDefault="000C678D">
    <w:pPr>
      <w:pStyle w:val="Footer"/>
      <w:ind w:right="360"/>
    </w:pPr>
    <w:r>
      <w:t>19 February 2021</w:t>
    </w:r>
    <w:r>
      <w:tab/>
      <w:t>FOGG</w:t>
    </w:r>
    <w:r>
      <w:tab/>
      <w:t>Page</w:t>
    </w: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556BF25" wp14:editId="4BEFD2E2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largest"/>
              <wp:docPr id="1" name="Frame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637DEEA4" w14:textId="77777777" w:rsidR="00EA1EF1" w:rsidRDefault="000C678D">
                          <w:pPr>
                            <w:pStyle w:val="Footer"/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>PAGE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2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56BF25" id="_x0000_t202" coordsize="21600,21600" o:spt="202" path="m,l,21600r21600,l21600,xe">
              <v:stroke joinstyle="miter"/>
              <v:path gradientshapeok="t" o:connecttype="rect"/>
            </v:shapetype>
            <v:shape id="Frame1" o:spid="_x0000_s1026" type="#_x0000_t202" style="position:absolute;margin-left:-50.05pt;margin-top:.05pt;width:1.15pt;height:1.15pt;z-index:251658240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" stroked="f">
              <v:fill opacity="0"/>
              <v:textbox style="mso-fit-shape-to-text:t" inset="0,0,0,0">
                <w:txbxContent>
                  <w:p w14:paraId="637DEEA4" w14:textId="77777777" w:rsidR="00EA1EF1" w:rsidRDefault="000C678D">
                    <w:pPr>
                      <w:pStyle w:val="Footer"/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>PAGE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2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5AFF7" w14:textId="77777777" w:rsidR="00EA1EF1" w:rsidRDefault="000C678D">
    <w:pPr>
      <w:pStyle w:val="Footer"/>
      <w:ind w:right="360"/>
    </w:pPr>
    <w:r>
      <w:t>19 February 2021</w:t>
    </w:r>
    <w:r>
      <w:tab/>
      <w:t>FOGG</w:t>
    </w:r>
    <w:r>
      <w:tab/>
      <w:t xml:space="preserve">Page    </w:t>
    </w:r>
    <w:r>
      <w:rPr>
        <w:noProof/>
      </w:rPr>
      <mc:AlternateContent>
        <mc:Choice Requires="wps">
          <w:drawing>
            <wp:anchor distT="0" distB="0" distL="0" distR="0" simplePos="0" relativeHeight="2" behindDoc="0" locked="0" layoutInCell="1" allowOverlap="1" wp14:anchorId="4A7A0191" wp14:editId="459AECDF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85090" cy="178435"/>
              <wp:effectExtent l="0" t="0" r="0" b="0"/>
              <wp:wrapSquare wrapText="largest"/>
              <wp:docPr id="2" name="Frame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090" cy="1784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3233A69C" w14:textId="77777777" w:rsidR="00EA1EF1" w:rsidRDefault="000C678D">
                          <w:pPr>
                            <w:pStyle w:val="Footer"/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>PAGE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1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7A0191" id="_x0000_t202" coordsize="21600,21600" o:spt="202" path="m,l,21600r21600,l21600,xe">
              <v:stroke joinstyle="miter"/>
              <v:path gradientshapeok="t" o:connecttype="rect"/>
            </v:shapetype>
            <v:shape id="Frame2" o:spid="_x0000_s1027" type="#_x0000_t202" style="position:absolute;margin-left:-44.5pt;margin-top:.05pt;width:6.7pt;height:14.05pt;z-index:2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" stroked="f">
              <v:fill opacity="0"/>
              <v:textbox style="mso-fit-shape-to-text:t" inset="0,0,0,0">
                <w:txbxContent>
                  <w:p w14:paraId="3233A69C" w14:textId="77777777" w:rsidR="00EA1EF1" w:rsidRDefault="000C678D">
                    <w:pPr>
                      <w:pStyle w:val="Footer"/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>PAGE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1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4FD49" w14:textId="77777777" w:rsidR="00EA1EF1" w:rsidRDefault="000C678D">
    <w:pPr>
      <w:pStyle w:val="Footer"/>
      <w:ind w:right="360"/>
    </w:pPr>
    <w:r>
      <w:t>19 February 2021</w:t>
    </w:r>
    <w:r>
      <w:tab/>
      <w:t>FOGG</w:t>
    </w:r>
    <w:r>
      <w:tab/>
      <w:t>Page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91E6B" w14:textId="77777777" w:rsidR="00EA1EF1" w:rsidRDefault="000C678D">
    <w:pPr>
      <w:pStyle w:val="Footer"/>
      <w:ind w:right="360"/>
    </w:pPr>
    <w:r>
      <w:t>19 February 2021</w:t>
    </w:r>
    <w:r>
      <w:tab/>
      <w:t>FOGG</w:t>
    </w:r>
    <w:r>
      <w:tab/>
      <w:t xml:space="preserve">Page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E7FF1" w14:textId="77777777" w:rsidR="000C678D" w:rsidRDefault="000C678D">
      <w:r>
        <w:separator/>
      </w:r>
    </w:p>
  </w:footnote>
  <w:footnote w:type="continuationSeparator" w:id="0">
    <w:p w14:paraId="3A6FAEEE" w14:textId="77777777" w:rsidR="000C678D" w:rsidRDefault="000C67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73550" w14:textId="77777777" w:rsidR="00EA1EF1" w:rsidRDefault="000C678D">
    <w:pPr>
      <w:pStyle w:val="Header"/>
    </w:pPr>
    <w:r>
      <w:t>GREENHILL GARDENS CLOCKWORKS DISPLAY BUILDING PROPOSAL</w:t>
    </w:r>
    <w:r>
      <w:tab/>
    </w:r>
    <w:r>
      <w:tab/>
    </w:r>
  </w:p>
  <w:p w14:paraId="60552B42" w14:textId="77777777" w:rsidR="00EA1EF1" w:rsidRDefault="00EA1E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457BA" w14:textId="77777777" w:rsidR="00EA1EF1" w:rsidRDefault="00EA1EF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DEFB4" w14:textId="77777777" w:rsidR="00EA1EF1" w:rsidRDefault="000C678D">
    <w:pPr>
      <w:pStyle w:val="Header"/>
    </w:pPr>
    <w:r>
      <w:t>GREENHILL GARDENS CLOCKWORKS DISPLAY BUILDING PROPOSAL</w:t>
    </w:r>
    <w:r>
      <w:tab/>
    </w:r>
    <w:r>
      <w:tab/>
    </w:r>
  </w:p>
  <w:p w14:paraId="0D718770" w14:textId="77777777" w:rsidR="00EA1EF1" w:rsidRDefault="00EA1EF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29F22" w14:textId="77777777" w:rsidR="00EA1EF1" w:rsidRDefault="00EA1EF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EF1"/>
    <w:rsid w:val="000C678D"/>
    <w:rsid w:val="00A274F0"/>
    <w:rsid w:val="00EA1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FA8F6A"/>
  <w15:docId w15:val="{AE91AE2A-09AE-43FB-ACD7-7B9C72D61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217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5217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FA6044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B5217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B521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leChar">
    <w:name w:val="Title Char"/>
    <w:basedOn w:val="DefaultParagraphFont"/>
    <w:link w:val="Title"/>
    <w:uiPriority w:val="10"/>
    <w:qFormat/>
    <w:rsid w:val="00B5217F"/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E52840"/>
  </w:style>
  <w:style w:type="character" w:customStyle="1" w:styleId="FooterChar">
    <w:name w:val="Footer Char"/>
    <w:basedOn w:val="DefaultParagraphFont"/>
    <w:link w:val="Footer"/>
    <w:uiPriority w:val="99"/>
    <w:qFormat/>
    <w:rsid w:val="00E52840"/>
  </w:style>
  <w:style w:type="character" w:styleId="PageNumber">
    <w:name w:val="page number"/>
    <w:basedOn w:val="DefaultParagraphFont"/>
    <w:uiPriority w:val="99"/>
    <w:semiHidden/>
    <w:unhideWhenUsed/>
    <w:qFormat/>
    <w:rsid w:val="00E52840"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BC6F6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FA6044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5217F"/>
    <w:pPr>
      <w:pBdr>
        <w:bottom w:val="single" w:sz="8" w:space="4" w:color="4F81BD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E5284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unhideWhenUsed/>
    <w:rsid w:val="00E52840"/>
    <w:pPr>
      <w:tabs>
        <w:tab w:val="center" w:pos="4320"/>
        <w:tab w:val="right" w:pos="8640"/>
      </w:tabs>
    </w:pPr>
  </w:style>
  <w:style w:type="paragraph" w:styleId="TOCHeading">
    <w:name w:val="TOC Heading"/>
    <w:basedOn w:val="Heading1"/>
    <w:next w:val="Normal"/>
    <w:uiPriority w:val="39"/>
    <w:unhideWhenUsed/>
    <w:qFormat/>
    <w:rsid w:val="00CE4660"/>
    <w:pPr>
      <w:spacing w:line="276" w:lineRule="auto"/>
    </w:pPr>
    <w:rPr>
      <w:color w:val="365F91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E4660"/>
    <w:pPr>
      <w:spacing w:before="240" w:after="120"/>
    </w:pPr>
    <w:rPr>
      <w:b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CE4660"/>
    <w:rPr>
      <w:b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CE4660"/>
    <w:rPr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E4660"/>
    <w:rPr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E4660"/>
    <w:rPr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E4660"/>
    <w:rPr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E4660"/>
    <w:rPr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E4660"/>
    <w:rPr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E4660"/>
    <w:rPr>
      <w:sz w:val="22"/>
      <w:szCs w:val="22"/>
    </w:rPr>
  </w:style>
  <w:style w:type="paragraph" w:customStyle="1" w:styleId="FrameContents">
    <w:name w:val="Frame Contents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E5F2E8E-7F6C-6B48-8C75-A42C9E6AA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374</Words>
  <Characters>2138</Characters>
  <Application>Microsoft Office Word</Application>
  <DocSecurity>0</DocSecurity>
  <Lines>17</Lines>
  <Paragraphs>5</Paragraphs>
  <ScaleCrop>false</ScaleCrop>
  <Company/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Spooner</dc:creator>
  <dc:description/>
  <cp:lastModifiedBy>Niki Ayles</cp:lastModifiedBy>
  <cp:revision>2</cp:revision>
  <cp:lastPrinted>2021-02-18T10:56:00Z</cp:lastPrinted>
  <dcterms:created xsi:type="dcterms:W3CDTF">2021-04-14T10:32:00Z</dcterms:created>
  <dcterms:modified xsi:type="dcterms:W3CDTF">2021-04-14T10:32:00Z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