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7216"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4DE9D9A8" w14:textId="0E59BFE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8382D">
        <w:rPr>
          <w:rFonts w:cs="Arial"/>
        </w:rPr>
        <w:t>H</w:t>
      </w:r>
      <w:r w:rsidR="00632428">
        <w:rPr>
          <w:rFonts w:cs="Arial"/>
        </w:rPr>
        <w:t xml:space="preserve">uman </w:t>
      </w:r>
      <w:r w:rsidR="0098382D">
        <w:rPr>
          <w:rFonts w:cs="Arial"/>
        </w:rPr>
        <w:t>R</w:t>
      </w:r>
      <w:r w:rsidR="00632428">
        <w:rPr>
          <w:rFonts w:cs="Arial"/>
        </w:rPr>
        <w:t>esources</w:t>
      </w:r>
      <w:r w:rsidR="00AB025A">
        <w:rPr>
          <w:rFonts w:cs="Arial"/>
        </w:rPr>
        <w:t xml:space="preserve"> Committee</w:t>
      </w:r>
    </w:p>
    <w:p w14:paraId="1F4FDFC5" w14:textId="574CE8B0"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4706AC">
        <w:rPr>
          <w:rFonts w:cs="Arial"/>
        </w:rPr>
        <w:t>Wednesday</w:t>
      </w:r>
      <w:r w:rsidR="00EC3A58">
        <w:rPr>
          <w:rFonts w:cs="Arial"/>
        </w:rPr>
        <w:t xml:space="preserve"> </w:t>
      </w:r>
      <w:r w:rsidR="004706AC">
        <w:rPr>
          <w:rFonts w:cs="Arial"/>
        </w:rPr>
        <w:t>18</w:t>
      </w:r>
      <w:r w:rsidR="00EC3A58">
        <w:rPr>
          <w:rFonts w:cs="Arial"/>
        </w:rPr>
        <w:t xml:space="preserve"> Nov</w:t>
      </w:r>
      <w:r w:rsidR="007633C2">
        <w:rPr>
          <w:rFonts w:cs="Arial"/>
        </w:rPr>
        <w:t>ember</w:t>
      </w:r>
      <w:r>
        <w:rPr>
          <w:rFonts w:cs="Arial"/>
        </w:rPr>
        <w:t xml:space="preserve"> 20</w:t>
      </w:r>
      <w:r w:rsidR="004657F5">
        <w:rPr>
          <w:rFonts w:cs="Arial"/>
        </w:rPr>
        <w:t>20</w:t>
      </w:r>
      <w:r>
        <w:rPr>
          <w:rFonts w:cs="Arial"/>
        </w:rPr>
        <w:t xml:space="preserve"> at </w:t>
      </w:r>
      <w:r w:rsidR="004706AC">
        <w:rPr>
          <w:rFonts w:cs="Arial"/>
        </w:rPr>
        <w:t>7:00p</w:t>
      </w:r>
      <w:r>
        <w:rPr>
          <w:rFonts w:cs="Arial"/>
        </w:rPr>
        <w:t>m</w:t>
      </w:r>
    </w:p>
    <w:p w14:paraId="564844F5" w14:textId="67507EB7"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7633C2">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6DE348F7" w14:textId="77777777" w:rsidR="00342254" w:rsidRDefault="00C10904" w:rsidP="00C10904">
      <w:pPr>
        <w:ind w:left="-567" w:right="-999"/>
        <w:rPr>
          <w:rFonts w:cs="Arial"/>
          <w:b/>
        </w:rPr>
      </w:pPr>
      <w:r w:rsidRPr="003E02A0">
        <w:rPr>
          <w:rFonts w:cs="Arial"/>
          <w:b/>
        </w:rPr>
        <w:t>Present:</w:t>
      </w:r>
      <w:r>
        <w:rPr>
          <w:rFonts w:cs="Arial"/>
          <w:b/>
        </w:rPr>
        <w:tab/>
      </w:r>
    </w:p>
    <w:p w14:paraId="6CC96B9B" w14:textId="77777777" w:rsidR="000870AC" w:rsidRDefault="000870AC" w:rsidP="006005CA">
      <w:pPr>
        <w:pStyle w:val="paragraph"/>
        <w:spacing w:before="0" w:beforeAutospacing="0" w:after="0" w:afterAutospacing="0"/>
        <w:ind w:left="15" w:right="15"/>
        <w:textAlignment w:val="baseline"/>
        <w:rPr>
          <w:rStyle w:val="normaltextrun"/>
          <w:rFonts w:ascii="Arial" w:hAnsi="Arial" w:cs="Arial"/>
          <w:color w:val="000000"/>
        </w:rPr>
        <w:sectPr w:rsidR="000870AC" w:rsidSect="00061E2C">
          <w:footerReference w:type="default" r:id="rId12"/>
          <w:pgSz w:w="11906" w:h="16838"/>
          <w:pgMar w:top="567" w:right="849" w:bottom="1440" w:left="1440" w:header="708" w:footer="708" w:gutter="0"/>
          <w:pgNumType w:start="15"/>
          <w:cols w:space="708"/>
          <w:docGrid w:linePitch="360"/>
        </w:sectPr>
      </w:pPr>
    </w:p>
    <w:p w14:paraId="269E8835" w14:textId="5F74286A" w:rsidR="006005CA" w:rsidRDefault="006005CA" w:rsidP="00AC52B5">
      <w:pPr>
        <w:pStyle w:val="paragraph"/>
        <w:spacing w:before="0" w:beforeAutospacing="0" w:after="0" w:afterAutospacing="0"/>
        <w:ind w:left="-567" w:right="15"/>
        <w:textAlignment w:val="baseline"/>
        <w:rPr>
          <w:rFonts w:ascii="&amp;quot" w:hAnsi="&amp;quot"/>
          <w:color w:val="000000"/>
          <w:sz w:val="18"/>
          <w:szCs w:val="18"/>
        </w:rPr>
      </w:pPr>
      <w:r>
        <w:rPr>
          <w:rStyle w:val="normaltextrun"/>
          <w:rFonts w:ascii="Arial" w:hAnsi="Arial" w:cs="Arial"/>
          <w:color w:val="000000"/>
        </w:rPr>
        <w:t>Cllr Luke Wakeling (C</w:t>
      </w:r>
      <w:r w:rsidR="000870AC">
        <w:rPr>
          <w:rStyle w:val="normaltextrun"/>
          <w:rFonts w:ascii="Arial" w:hAnsi="Arial" w:cs="Arial"/>
          <w:color w:val="000000"/>
        </w:rPr>
        <w:t>hairman</w:t>
      </w:r>
      <w:r>
        <w:rPr>
          <w:rStyle w:val="normaltextrun"/>
          <w:rFonts w:ascii="Arial" w:hAnsi="Arial" w:cs="Arial"/>
          <w:color w:val="000000"/>
        </w:rPr>
        <w:t>)</w:t>
      </w:r>
      <w:r>
        <w:rPr>
          <w:rStyle w:val="eop"/>
          <w:rFonts w:ascii="Arial" w:hAnsi="Arial" w:cs="Arial"/>
          <w:color w:val="000000"/>
        </w:rPr>
        <w:t> </w:t>
      </w:r>
      <w:r w:rsidR="00EC3A58">
        <w:rPr>
          <w:rStyle w:val="eop"/>
          <w:rFonts w:ascii="Arial" w:hAnsi="Arial" w:cs="Arial"/>
          <w:color w:val="000000"/>
        </w:rPr>
        <w:tab/>
      </w:r>
      <w:r w:rsidR="00EC3A58">
        <w:rPr>
          <w:rStyle w:val="eop"/>
          <w:rFonts w:ascii="Arial" w:hAnsi="Arial" w:cs="Arial"/>
          <w:color w:val="000000"/>
        </w:rPr>
        <w:tab/>
      </w:r>
    </w:p>
    <w:p w14:paraId="15D338B2" w14:textId="49FF43C0" w:rsidR="004C12FA" w:rsidRDefault="00BD76CE" w:rsidP="00457916">
      <w:pPr>
        <w:pStyle w:val="paragraph"/>
        <w:spacing w:before="0" w:beforeAutospacing="0" w:after="0" w:afterAutospacing="0"/>
        <w:ind w:left="-567" w:right="15"/>
        <w:textAlignment w:val="baseline"/>
        <w:rPr>
          <w:rStyle w:val="normaltextrun"/>
          <w:rFonts w:ascii="Arial" w:hAnsi="Arial" w:cs="Arial"/>
          <w:color w:val="000000"/>
        </w:rPr>
      </w:pPr>
      <w:r>
        <w:rPr>
          <w:rStyle w:val="normaltextrun"/>
          <w:rFonts w:ascii="Arial" w:hAnsi="Arial" w:cs="Arial"/>
          <w:color w:val="000000"/>
        </w:rPr>
        <w:t xml:space="preserve">Cllr </w:t>
      </w:r>
      <w:r w:rsidR="004C12FA">
        <w:rPr>
          <w:rStyle w:val="normaltextrun"/>
          <w:rFonts w:ascii="Arial" w:hAnsi="Arial" w:cs="Arial"/>
          <w:color w:val="000000"/>
        </w:rPr>
        <w:t>Graham Winter</w:t>
      </w:r>
      <w:r w:rsidR="00E42662">
        <w:rPr>
          <w:rStyle w:val="normaltextrun"/>
          <w:rFonts w:ascii="Arial" w:hAnsi="Arial" w:cs="Arial"/>
          <w:color w:val="000000"/>
        </w:rPr>
        <w:t xml:space="preserve"> (absent for final item)</w:t>
      </w:r>
    </w:p>
    <w:p w14:paraId="58D87040" w14:textId="77777777" w:rsidR="004706AC" w:rsidRDefault="004C12FA" w:rsidP="004706AC">
      <w:pPr>
        <w:pStyle w:val="paragraph"/>
        <w:spacing w:before="0" w:beforeAutospacing="0" w:after="0" w:afterAutospacing="0"/>
        <w:ind w:left="-567" w:right="15"/>
        <w:textAlignment w:val="baseline"/>
        <w:rPr>
          <w:rStyle w:val="eop"/>
          <w:rFonts w:ascii="Arial" w:hAnsi="Arial" w:cs="Arial"/>
          <w:color w:val="000000"/>
        </w:rPr>
      </w:pPr>
      <w:r>
        <w:rPr>
          <w:rStyle w:val="normaltextrun"/>
          <w:rFonts w:ascii="Arial" w:hAnsi="Arial" w:cs="Arial"/>
          <w:color w:val="000000"/>
        </w:rPr>
        <w:t>Cllr Ryan Hope</w:t>
      </w:r>
      <w:r w:rsidR="00BD76CE">
        <w:rPr>
          <w:rStyle w:val="eop"/>
          <w:rFonts w:ascii="Arial" w:hAnsi="Arial" w:cs="Arial"/>
          <w:color w:val="000000"/>
        </w:rPr>
        <w:t> </w:t>
      </w:r>
    </w:p>
    <w:p w14:paraId="2094D245" w14:textId="7637E1A5" w:rsidR="009765E2" w:rsidRDefault="007C761C" w:rsidP="004706AC">
      <w:pPr>
        <w:pStyle w:val="paragraph"/>
        <w:spacing w:before="0" w:beforeAutospacing="0" w:after="0" w:afterAutospacing="0"/>
        <w:ind w:left="-567" w:right="15"/>
        <w:textAlignment w:val="baseline"/>
        <w:rPr>
          <w:rStyle w:val="eop"/>
          <w:rFonts w:ascii="Arial" w:hAnsi="Arial" w:cs="Arial"/>
          <w:color w:val="000000"/>
        </w:rPr>
      </w:pPr>
      <w:r>
        <w:rPr>
          <w:rStyle w:val="eop"/>
          <w:rFonts w:ascii="Arial" w:hAnsi="Arial" w:cs="Arial"/>
          <w:color w:val="000000"/>
        </w:rPr>
        <w:t>Cllr Tia Roos</w:t>
      </w:r>
    </w:p>
    <w:p w14:paraId="6A0C7B5A" w14:textId="77777777" w:rsidR="000870AC" w:rsidRDefault="006005CA" w:rsidP="007C761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Alex Fuhrman</w:t>
      </w:r>
    </w:p>
    <w:p w14:paraId="0138B979" w14:textId="77777777"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Michael Frost</w:t>
      </w:r>
    </w:p>
    <w:p w14:paraId="5AE7BFBF" w14:textId="67B569AE"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Tony Ferrari</w:t>
      </w:r>
    </w:p>
    <w:p w14:paraId="012A8120" w14:textId="77777777" w:rsidR="004706AC" w:rsidRDefault="004706AC" w:rsidP="004706AC">
      <w:pPr>
        <w:pStyle w:val="paragraph"/>
        <w:spacing w:before="0" w:beforeAutospacing="0" w:after="0" w:afterAutospacing="0"/>
        <w:ind w:left="142" w:right="15"/>
        <w:textAlignment w:val="baseline"/>
        <w:rPr>
          <w:rStyle w:val="normaltextrun"/>
          <w:rFonts w:ascii="Arial" w:hAnsi="Arial" w:cs="Arial"/>
          <w:color w:val="000000"/>
        </w:rPr>
      </w:pPr>
      <w:r>
        <w:rPr>
          <w:rStyle w:val="normaltextrun"/>
          <w:rFonts w:ascii="Arial" w:hAnsi="Arial" w:cs="Arial"/>
          <w:color w:val="000000"/>
        </w:rPr>
        <w:t>Cllr Howard Legg</w:t>
      </w:r>
    </w:p>
    <w:p w14:paraId="49A5185F" w14:textId="114D00DE" w:rsidR="004706AC" w:rsidRPr="009765E2" w:rsidRDefault="004706AC" w:rsidP="004706AC">
      <w:pPr>
        <w:pStyle w:val="paragraph"/>
        <w:spacing w:before="0" w:beforeAutospacing="0" w:after="0" w:afterAutospacing="0"/>
        <w:ind w:left="142" w:right="15"/>
        <w:textAlignment w:val="baseline"/>
        <w:rPr>
          <w:rFonts w:ascii="Arial" w:hAnsi="Arial" w:cs="Arial"/>
          <w:color w:val="000000"/>
        </w:rPr>
        <w:sectPr w:rsidR="004706AC" w:rsidRPr="009765E2" w:rsidSect="000870AC">
          <w:type w:val="continuous"/>
          <w:pgSz w:w="11906" w:h="16838"/>
          <w:pgMar w:top="567" w:right="849" w:bottom="1440" w:left="1440" w:header="708" w:footer="708" w:gutter="0"/>
          <w:cols w:num="2" w:space="708"/>
          <w:docGrid w:linePitch="360"/>
        </w:sectPr>
      </w:pPr>
    </w:p>
    <w:p w14:paraId="03501E4B" w14:textId="5226F7E6" w:rsidR="007C761C" w:rsidRDefault="007C761C" w:rsidP="009765E2">
      <w:pPr>
        <w:ind w:left="-567" w:right="-999"/>
        <w:rPr>
          <w:rFonts w:cs="Arial"/>
          <w:b/>
        </w:rPr>
      </w:pPr>
    </w:p>
    <w:p w14:paraId="3C0115AF" w14:textId="2160E920" w:rsidR="004706AC" w:rsidRPr="004706AC" w:rsidRDefault="004706AC" w:rsidP="009765E2">
      <w:pPr>
        <w:ind w:left="-567" w:right="-999"/>
        <w:rPr>
          <w:rFonts w:cs="Arial"/>
          <w:bCs/>
        </w:rPr>
      </w:pPr>
      <w:r w:rsidRPr="004706AC">
        <w:rPr>
          <w:rFonts w:cs="Arial"/>
          <w:bCs/>
        </w:rPr>
        <w:t>Cllr David Gray</w:t>
      </w:r>
    </w:p>
    <w:p w14:paraId="5B44239E" w14:textId="77777777" w:rsidR="004706AC" w:rsidRDefault="004706AC" w:rsidP="009765E2">
      <w:pPr>
        <w:ind w:left="-567" w:right="-999"/>
        <w:rPr>
          <w:rFonts w:cs="Arial"/>
          <w:b/>
        </w:rPr>
      </w:pPr>
    </w:p>
    <w:p w14:paraId="0DC0CD4E" w14:textId="04DBE796" w:rsidR="00C93BDD" w:rsidRDefault="003E02A0" w:rsidP="009765E2">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280AFB2" w14:textId="6A21CD50" w:rsidR="006A362C" w:rsidRDefault="009E183E" w:rsidP="003E02A0">
      <w:pPr>
        <w:ind w:left="-567" w:right="-999"/>
        <w:rPr>
          <w:rFonts w:cs="Arial"/>
        </w:rPr>
      </w:pPr>
      <w:r w:rsidRPr="00F75315">
        <w:rPr>
          <w:rFonts w:cs="Arial"/>
        </w:rPr>
        <w:t>Jane Biscombe (Town Clerk)</w:t>
      </w:r>
    </w:p>
    <w:p w14:paraId="2DCE6B07" w14:textId="5B613CC2" w:rsidR="004706AC" w:rsidRDefault="004706AC" w:rsidP="003E02A0">
      <w:pPr>
        <w:ind w:left="-567" w:right="-999"/>
        <w:rPr>
          <w:rFonts w:cs="Arial"/>
        </w:rPr>
      </w:pPr>
      <w:r>
        <w:rPr>
          <w:rFonts w:cs="Arial"/>
        </w:rPr>
        <w:t>Ian Milne (Business and Finance Manager)</w:t>
      </w:r>
    </w:p>
    <w:p w14:paraId="01107EB1" w14:textId="62328616" w:rsidR="00E40BF4" w:rsidRDefault="00E40BF4" w:rsidP="003E02A0">
      <w:pPr>
        <w:ind w:left="-567" w:right="-999"/>
        <w:rPr>
          <w:rFonts w:cs="Arial"/>
        </w:rPr>
      </w:pPr>
      <w:r>
        <w:rPr>
          <w:rFonts w:cs="Arial"/>
        </w:rPr>
        <w:t>There w</w:t>
      </w:r>
      <w:r w:rsidR="000870AC">
        <w:rPr>
          <w:rFonts w:cs="Arial"/>
        </w:rPr>
        <w:t>ere no</w:t>
      </w:r>
      <w:r>
        <w:rPr>
          <w:rFonts w:cs="Arial"/>
        </w:rPr>
        <w:t xml:space="preserve"> member</w:t>
      </w:r>
      <w:r w:rsidR="000870AC">
        <w:rPr>
          <w:rFonts w:cs="Arial"/>
        </w:rPr>
        <w:t>s</w:t>
      </w:r>
      <w:r>
        <w:rPr>
          <w:rFonts w:cs="Arial"/>
        </w:rPr>
        <w:t xml:space="preserve"> of the </w:t>
      </w:r>
      <w:r w:rsidR="000870AC">
        <w:rPr>
          <w:rFonts w:cs="Arial"/>
        </w:rPr>
        <w:t xml:space="preserve">press or </w:t>
      </w:r>
      <w:r>
        <w:rPr>
          <w:rFonts w:cs="Arial"/>
        </w:rPr>
        <w:t>public presen</w:t>
      </w:r>
      <w:r w:rsidR="000870AC">
        <w:rPr>
          <w:rFonts w:cs="Arial"/>
        </w:rPr>
        <w:t>t.</w:t>
      </w: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251"/>
      </w:tblGrid>
      <w:tr w:rsidR="003E02A0" w:rsidRPr="00E05BCA" w14:paraId="410C84A2" w14:textId="77777777" w:rsidTr="008738D9">
        <w:tc>
          <w:tcPr>
            <w:tcW w:w="1097" w:type="dxa"/>
          </w:tcPr>
          <w:p w14:paraId="51B8E928" w14:textId="571D3C0A" w:rsidR="003E02A0" w:rsidRPr="00E05BCA" w:rsidRDefault="003900EA" w:rsidP="003E02A0">
            <w:pPr>
              <w:ind w:right="-999"/>
              <w:rPr>
                <w:rFonts w:cs="Arial"/>
              </w:rPr>
            </w:pPr>
            <w:r>
              <w:rPr>
                <w:rFonts w:cs="Arial"/>
              </w:rPr>
              <w:t>HR</w:t>
            </w:r>
            <w:r w:rsidR="003E02A0" w:rsidRPr="00E05BCA">
              <w:rPr>
                <w:rFonts w:cs="Arial"/>
              </w:rPr>
              <w:t>00</w:t>
            </w:r>
            <w:r w:rsidR="004706AC">
              <w:rPr>
                <w:rFonts w:cs="Arial"/>
              </w:rPr>
              <w:t>93</w:t>
            </w:r>
          </w:p>
        </w:tc>
        <w:tc>
          <w:tcPr>
            <w:tcW w:w="9251"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26D0626" w14:textId="77777777" w:rsidR="00293D0A" w:rsidRDefault="00293D0A" w:rsidP="00BD76CE">
            <w:pPr>
              <w:ind w:left="27" w:right="27"/>
              <w:rPr>
                <w:rFonts w:cs="Arial"/>
              </w:rPr>
            </w:pPr>
            <w:r>
              <w:rPr>
                <w:rFonts w:cs="Arial"/>
              </w:rPr>
              <w:t xml:space="preserve">Cllr </w:t>
            </w:r>
            <w:r w:rsidR="00EC2C93">
              <w:rPr>
                <w:rFonts w:cs="Arial"/>
              </w:rPr>
              <w:t>Wakeling</w:t>
            </w:r>
            <w:r>
              <w:rPr>
                <w:rFonts w:cs="Arial"/>
              </w:rPr>
              <w:t xml:space="preserve"> welcomed everyone to the meeting</w:t>
            </w:r>
            <w:r w:rsidR="00BD76CE">
              <w:rPr>
                <w:rFonts w:cs="Arial"/>
              </w:rPr>
              <w:t>.</w:t>
            </w:r>
          </w:p>
          <w:p w14:paraId="3DD57594" w14:textId="7D20125A" w:rsidR="00BD76CE" w:rsidRPr="00E05BCA" w:rsidRDefault="00BD76CE" w:rsidP="00BD76CE">
            <w:pPr>
              <w:ind w:left="27" w:right="27"/>
              <w:rPr>
                <w:rFonts w:cs="Arial"/>
              </w:rPr>
            </w:pPr>
          </w:p>
        </w:tc>
      </w:tr>
      <w:tr w:rsidR="003E02A0" w:rsidRPr="00E05BCA" w14:paraId="131963E2" w14:textId="77777777" w:rsidTr="008738D9">
        <w:tc>
          <w:tcPr>
            <w:tcW w:w="1097" w:type="dxa"/>
          </w:tcPr>
          <w:p w14:paraId="18491AD6" w14:textId="48D714E1" w:rsidR="003E02A0" w:rsidRPr="00E05BCA" w:rsidRDefault="003900EA" w:rsidP="003E02A0">
            <w:pPr>
              <w:ind w:right="-999"/>
              <w:rPr>
                <w:rFonts w:cs="Arial"/>
              </w:rPr>
            </w:pPr>
            <w:r>
              <w:rPr>
                <w:rFonts w:cs="Arial"/>
              </w:rPr>
              <w:t>HR</w:t>
            </w:r>
            <w:r w:rsidR="003E02A0" w:rsidRPr="00E05BCA">
              <w:rPr>
                <w:rFonts w:cs="Arial"/>
              </w:rPr>
              <w:t>00</w:t>
            </w:r>
            <w:r w:rsidR="004706AC">
              <w:rPr>
                <w:rFonts w:cs="Arial"/>
              </w:rPr>
              <w:t>94</w:t>
            </w:r>
          </w:p>
        </w:tc>
        <w:tc>
          <w:tcPr>
            <w:tcW w:w="9251"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517FE414" w14:textId="0B006EB5" w:rsidR="00985D33" w:rsidRDefault="004706AC" w:rsidP="00187BAF">
            <w:pPr>
              <w:ind w:right="27"/>
            </w:pPr>
            <w:r>
              <w:t>There were no apologies. Cllr David Harris had been invited to attend but was unable to. Cllr David Gray had been invited to attend and was present.</w:t>
            </w:r>
          </w:p>
          <w:p w14:paraId="4797515E" w14:textId="289AB0DD" w:rsidR="003900EA" w:rsidRPr="00E05BCA" w:rsidRDefault="003900EA" w:rsidP="003900EA">
            <w:pPr>
              <w:ind w:left="27" w:right="27"/>
              <w:rPr>
                <w:rFonts w:cs="Arial"/>
              </w:rPr>
            </w:pPr>
          </w:p>
        </w:tc>
      </w:tr>
      <w:tr w:rsidR="003E02A0" w:rsidRPr="00E05BCA" w14:paraId="36458732" w14:textId="77777777" w:rsidTr="008738D9">
        <w:tc>
          <w:tcPr>
            <w:tcW w:w="1097" w:type="dxa"/>
          </w:tcPr>
          <w:p w14:paraId="50199BAF" w14:textId="0C70619F" w:rsidR="003E02A0" w:rsidRPr="00E05BCA" w:rsidRDefault="003900EA" w:rsidP="003E02A0">
            <w:pPr>
              <w:ind w:right="-999"/>
              <w:rPr>
                <w:rFonts w:cs="Arial"/>
              </w:rPr>
            </w:pPr>
            <w:r>
              <w:rPr>
                <w:rFonts w:cs="Arial"/>
              </w:rPr>
              <w:t>HR</w:t>
            </w:r>
            <w:r w:rsidR="003E02A0" w:rsidRPr="00E05BCA">
              <w:rPr>
                <w:rFonts w:cs="Arial"/>
              </w:rPr>
              <w:t>00</w:t>
            </w:r>
            <w:r w:rsidR="00DE2671">
              <w:rPr>
                <w:rFonts w:cs="Arial"/>
              </w:rPr>
              <w:t>95</w:t>
            </w:r>
          </w:p>
        </w:tc>
        <w:tc>
          <w:tcPr>
            <w:tcW w:w="9251" w:type="dxa"/>
          </w:tcPr>
          <w:p w14:paraId="2A430498" w14:textId="77777777" w:rsidR="00F7671F" w:rsidRPr="00985D33" w:rsidRDefault="00242DB1" w:rsidP="00F7671F">
            <w:pPr>
              <w:ind w:left="27" w:right="27"/>
              <w:rPr>
                <w:rFonts w:cs="Arial"/>
                <w:b/>
              </w:rPr>
            </w:pPr>
            <w:r w:rsidRPr="00985D33">
              <w:rPr>
                <w:rFonts w:cs="Arial"/>
                <w:b/>
              </w:rPr>
              <w:t>Declarations of Interest</w:t>
            </w:r>
          </w:p>
          <w:p w14:paraId="1B707B3D" w14:textId="01578F11" w:rsidR="00242DB1" w:rsidRDefault="008B6B7D" w:rsidP="00F7671F">
            <w:pPr>
              <w:ind w:left="27" w:right="27"/>
              <w:rPr>
                <w:rFonts w:cs="Arial"/>
              </w:rPr>
            </w:pPr>
            <w:r>
              <w:rPr>
                <w:rFonts w:cs="Arial"/>
              </w:rPr>
              <w:t>None</w:t>
            </w:r>
          </w:p>
          <w:p w14:paraId="01766677" w14:textId="45348C55" w:rsidR="00A6081C" w:rsidRPr="00E05BCA" w:rsidRDefault="00A6081C" w:rsidP="004657F5">
            <w:pPr>
              <w:ind w:left="27" w:right="27"/>
              <w:rPr>
                <w:rFonts w:cs="Arial"/>
              </w:rPr>
            </w:pPr>
          </w:p>
        </w:tc>
      </w:tr>
      <w:tr w:rsidR="002D64C2" w:rsidRPr="00E05BCA" w14:paraId="263F4E6C" w14:textId="77777777" w:rsidTr="008738D9">
        <w:tc>
          <w:tcPr>
            <w:tcW w:w="1097" w:type="dxa"/>
          </w:tcPr>
          <w:p w14:paraId="72A9F92D" w14:textId="43F2A8A5" w:rsidR="002D64C2" w:rsidRDefault="002D64C2" w:rsidP="003E02A0">
            <w:pPr>
              <w:ind w:right="-999"/>
              <w:rPr>
                <w:rFonts w:cs="Arial"/>
              </w:rPr>
            </w:pPr>
            <w:r>
              <w:rPr>
                <w:rFonts w:cs="Arial"/>
              </w:rPr>
              <w:t>HR00</w:t>
            </w:r>
            <w:r w:rsidR="00DE2671">
              <w:rPr>
                <w:rFonts w:cs="Arial"/>
              </w:rPr>
              <w:t>96</w:t>
            </w:r>
          </w:p>
        </w:tc>
        <w:tc>
          <w:tcPr>
            <w:tcW w:w="9251" w:type="dxa"/>
          </w:tcPr>
          <w:p w14:paraId="737892CF" w14:textId="77777777" w:rsidR="002D64C2" w:rsidRDefault="00965F01" w:rsidP="00925ECB">
            <w:pPr>
              <w:ind w:left="27" w:right="27"/>
              <w:rPr>
                <w:rFonts w:cs="Arial"/>
                <w:b/>
              </w:rPr>
            </w:pPr>
            <w:r>
              <w:rPr>
                <w:rFonts w:cs="Arial"/>
                <w:b/>
              </w:rPr>
              <w:t>Minutes of the last meeting</w:t>
            </w:r>
          </w:p>
          <w:p w14:paraId="23DAF03E" w14:textId="19F4006E" w:rsidR="00884592" w:rsidRDefault="00884592" w:rsidP="00925ECB">
            <w:pPr>
              <w:ind w:left="27" w:right="27"/>
              <w:rPr>
                <w:bCs/>
              </w:rPr>
            </w:pPr>
            <w:r>
              <w:rPr>
                <w:rFonts w:cs="Arial"/>
                <w:bCs/>
              </w:rPr>
              <w:t>T</w:t>
            </w:r>
            <w:r>
              <w:rPr>
                <w:bCs/>
              </w:rPr>
              <w:t xml:space="preserve">he minutes of the meeting held on </w:t>
            </w:r>
            <w:r w:rsidR="004706AC">
              <w:rPr>
                <w:bCs/>
              </w:rPr>
              <w:t>03 November</w:t>
            </w:r>
            <w:r>
              <w:rPr>
                <w:bCs/>
              </w:rPr>
              <w:t xml:space="preserve"> 2020 were agreed</w:t>
            </w:r>
            <w:r w:rsidR="00187BAF">
              <w:rPr>
                <w:bCs/>
              </w:rPr>
              <w:t xml:space="preserve"> </w:t>
            </w:r>
            <w:r>
              <w:rPr>
                <w:bCs/>
              </w:rPr>
              <w:t xml:space="preserve">and </w:t>
            </w:r>
            <w:r w:rsidR="00187BAF">
              <w:rPr>
                <w:bCs/>
              </w:rPr>
              <w:t xml:space="preserve">will be </w:t>
            </w:r>
            <w:r>
              <w:rPr>
                <w:bCs/>
              </w:rPr>
              <w:t>signed as a true and accurate record</w:t>
            </w:r>
            <w:r w:rsidR="00187BAF">
              <w:rPr>
                <w:bCs/>
              </w:rPr>
              <w:t xml:space="preserve"> at the earliest opportunity.</w:t>
            </w:r>
          </w:p>
          <w:p w14:paraId="7DC91533" w14:textId="04C6D2BE" w:rsidR="00701AC0" w:rsidRPr="00965F01" w:rsidRDefault="00701AC0" w:rsidP="00F7671F">
            <w:pPr>
              <w:ind w:left="27" w:right="27"/>
              <w:rPr>
                <w:rFonts w:cs="Arial"/>
                <w:bCs/>
              </w:rPr>
            </w:pPr>
          </w:p>
        </w:tc>
      </w:tr>
      <w:tr w:rsidR="003E02A0" w:rsidRPr="00E05BCA" w14:paraId="4D788760" w14:textId="77777777" w:rsidTr="008738D9">
        <w:tc>
          <w:tcPr>
            <w:tcW w:w="1097" w:type="dxa"/>
          </w:tcPr>
          <w:p w14:paraId="24606A33" w14:textId="64BAE79C" w:rsidR="003E02A0" w:rsidRPr="00E05BCA" w:rsidRDefault="003900EA" w:rsidP="003E02A0">
            <w:pPr>
              <w:ind w:right="-999"/>
              <w:rPr>
                <w:rFonts w:cs="Arial"/>
              </w:rPr>
            </w:pPr>
            <w:r>
              <w:rPr>
                <w:rFonts w:cs="Arial"/>
              </w:rPr>
              <w:t>HR</w:t>
            </w:r>
            <w:r w:rsidR="003E02A0" w:rsidRPr="00E05BCA">
              <w:rPr>
                <w:rFonts w:cs="Arial"/>
              </w:rPr>
              <w:t>00</w:t>
            </w:r>
            <w:r w:rsidR="00093216">
              <w:rPr>
                <w:rFonts w:cs="Arial"/>
              </w:rPr>
              <w:t>9</w:t>
            </w:r>
            <w:r w:rsidR="00DE2671">
              <w:rPr>
                <w:rFonts w:cs="Arial"/>
              </w:rPr>
              <w:t>7</w:t>
            </w:r>
          </w:p>
        </w:tc>
        <w:tc>
          <w:tcPr>
            <w:tcW w:w="9251" w:type="dxa"/>
          </w:tcPr>
          <w:p w14:paraId="38823D5F" w14:textId="7D6F8F65" w:rsidR="00F7671F" w:rsidRPr="00985D33"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3C54CCC4" w14:textId="5BD3C168" w:rsidR="008738D9" w:rsidRDefault="0045392C" w:rsidP="008738D9">
            <w:pPr>
              <w:rPr>
                <w:rFonts w:ascii="Calibri" w:hAnsi="Calibri"/>
                <w:sz w:val="22"/>
                <w:szCs w:val="22"/>
              </w:rPr>
            </w:pPr>
            <w:r>
              <w:t>None</w:t>
            </w:r>
          </w:p>
          <w:p w14:paraId="21D6EE16" w14:textId="6FF20F44" w:rsidR="00187BAF" w:rsidRPr="00E05BCA" w:rsidRDefault="00187BAF" w:rsidP="00187BAF">
            <w:pPr>
              <w:ind w:left="27" w:right="27"/>
              <w:rPr>
                <w:rFonts w:cs="Arial"/>
              </w:rPr>
            </w:pPr>
          </w:p>
        </w:tc>
      </w:tr>
      <w:tr w:rsidR="003E02A0" w:rsidRPr="00E05BCA" w14:paraId="7B742767" w14:textId="77777777" w:rsidTr="008738D9">
        <w:tc>
          <w:tcPr>
            <w:tcW w:w="1097" w:type="dxa"/>
          </w:tcPr>
          <w:p w14:paraId="23EE4F5C" w14:textId="45BF7249" w:rsidR="003E02A0" w:rsidRPr="00E05BCA" w:rsidRDefault="006C72CC" w:rsidP="003E02A0">
            <w:pPr>
              <w:ind w:right="-999"/>
              <w:rPr>
                <w:rFonts w:cs="Arial"/>
              </w:rPr>
            </w:pPr>
            <w:r>
              <w:rPr>
                <w:rFonts w:cs="Arial"/>
              </w:rPr>
              <w:t>HR</w:t>
            </w:r>
            <w:r w:rsidR="003E02A0" w:rsidRPr="00E05BCA">
              <w:rPr>
                <w:rFonts w:cs="Arial"/>
              </w:rPr>
              <w:t>00</w:t>
            </w:r>
            <w:r w:rsidR="00093216">
              <w:rPr>
                <w:rFonts w:cs="Arial"/>
              </w:rPr>
              <w:t>9</w:t>
            </w:r>
            <w:r w:rsidR="00DE2671">
              <w:rPr>
                <w:rFonts w:cs="Arial"/>
              </w:rPr>
              <w:t>8</w:t>
            </w:r>
          </w:p>
        </w:tc>
        <w:tc>
          <w:tcPr>
            <w:tcW w:w="9251" w:type="dxa"/>
          </w:tcPr>
          <w:p w14:paraId="13156925" w14:textId="76A5C45F" w:rsidR="00F7671F" w:rsidRDefault="00242DB1" w:rsidP="00F7671F">
            <w:pPr>
              <w:ind w:left="27" w:right="27"/>
              <w:rPr>
                <w:rFonts w:cs="Arial"/>
                <w:b/>
              </w:rPr>
            </w:pPr>
            <w:r w:rsidRPr="00985D33">
              <w:rPr>
                <w:rFonts w:cs="Arial"/>
                <w:b/>
              </w:rPr>
              <w:t>Public Comments and Questions</w:t>
            </w:r>
          </w:p>
          <w:p w14:paraId="506B6579" w14:textId="720E85A7" w:rsidR="008B6B7D" w:rsidRPr="008B6B7D" w:rsidRDefault="008B6B7D" w:rsidP="00F7671F">
            <w:pPr>
              <w:ind w:left="27" w:right="27"/>
              <w:rPr>
                <w:rFonts w:cs="Arial"/>
                <w:bCs/>
              </w:rPr>
            </w:pPr>
            <w:r w:rsidRPr="008B6B7D">
              <w:rPr>
                <w:rFonts w:cs="Arial"/>
                <w:bCs/>
              </w:rPr>
              <w:t>There were no public in attendance.</w:t>
            </w:r>
          </w:p>
          <w:p w14:paraId="08673BF7" w14:textId="7378DE63" w:rsidR="009077AF" w:rsidRPr="006C72CC" w:rsidRDefault="009077AF" w:rsidP="006C72CC">
            <w:pPr>
              <w:rPr>
                <w:rFonts w:cs="Arial"/>
              </w:rPr>
            </w:pPr>
          </w:p>
        </w:tc>
      </w:tr>
      <w:tr w:rsidR="00CF4A8A" w:rsidRPr="00E05BCA" w14:paraId="43A2F9FC" w14:textId="77777777" w:rsidTr="008738D9">
        <w:tc>
          <w:tcPr>
            <w:tcW w:w="1097" w:type="dxa"/>
          </w:tcPr>
          <w:p w14:paraId="7F387E0D" w14:textId="238BBB37" w:rsidR="00CF4A8A" w:rsidRDefault="00CF4A8A" w:rsidP="00A361DB">
            <w:pPr>
              <w:ind w:right="-999"/>
              <w:rPr>
                <w:rFonts w:cs="Arial"/>
              </w:rPr>
            </w:pPr>
            <w:r>
              <w:rPr>
                <w:rFonts w:cs="Arial"/>
              </w:rPr>
              <w:t>HR00</w:t>
            </w:r>
            <w:r w:rsidR="00093216">
              <w:rPr>
                <w:rFonts w:cs="Arial"/>
              </w:rPr>
              <w:t>9</w:t>
            </w:r>
            <w:r w:rsidR="00DE2671">
              <w:rPr>
                <w:rFonts w:cs="Arial"/>
              </w:rPr>
              <w:t>9</w:t>
            </w:r>
          </w:p>
        </w:tc>
        <w:tc>
          <w:tcPr>
            <w:tcW w:w="9251" w:type="dxa"/>
          </w:tcPr>
          <w:p w14:paraId="2EEC5790" w14:textId="12EBD403" w:rsidR="00FE016A" w:rsidRDefault="00DE2671" w:rsidP="00A361DB">
            <w:pPr>
              <w:ind w:left="27" w:right="27"/>
              <w:rPr>
                <w:rFonts w:cs="Arial"/>
                <w:b/>
              </w:rPr>
            </w:pPr>
            <w:r>
              <w:rPr>
                <w:rFonts w:cs="Arial"/>
                <w:b/>
              </w:rPr>
              <w:t>Maternity</w:t>
            </w:r>
            <w:r w:rsidR="00ED1D8D">
              <w:rPr>
                <w:rFonts w:cs="Arial"/>
                <w:b/>
              </w:rPr>
              <w:t xml:space="preserve"> Policy</w:t>
            </w:r>
          </w:p>
          <w:p w14:paraId="3AA18310" w14:textId="77777777" w:rsidR="00DE2671" w:rsidRDefault="00DE2671" w:rsidP="00A361DB">
            <w:pPr>
              <w:ind w:left="27" w:right="27"/>
              <w:rPr>
                <w:rFonts w:cs="Arial"/>
                <w:bCs/>
              </w:rPr>
            </w:pPr>
            <w:r>
              <w:rPr>
                <w:rFonts w:cs="Arial"/>
                <w:bCs/>
              </w:rPr>
              <w:t>Councillors welcomed the attention giving to breastfeeding and shared parental responsibility in the policy.</w:t>
            </w:r>
          </w:p>
          <w:p w14:paraId="70216509" w14:textId="024796E9" w:rsidR="00D629DC" w:rsidRDefault="00D629DC" w:rsidP="00A361DB">
            <w:pPr>
              <w:ind w:left="27" w:right="27"/>
              <w:rPr>
                <w:rFonts w:cs="Arial"/>
                <w:bCs/>
              </w:rPr>
            </w:pPr>
            <w:r>
              <w:rPr>
                <w:rFonts w:cs="Arial"/>
                <w:bCs/>
              </w:rPr>
              <w:t xml:space="preserve">Proposer: Cllr </w:t>
            </w:r>
            <w:r w:rsidR="00DE2671">
              <w:rPr>
                <w:rFonts w:cs="Arial"/>
                <w:bCs/>
              </w:rPr>
              <w:t>Tia Roos</w:t>
            </w:r>
            <w:r>
              <w:rPr>
                <w:rFonts w:cs="Arial"/>
                <w:bCs/>
              </w:rPr>
              <w:t xml:space="preserve">       Seconder: Cllr </w:t>
            </w:r>
            <w:r w:rsidR="00DE2671">
              <w:rPr>
                <w:rFonts w:cs="Arial"/>
                <w:bCs/>
              </w:rPr>
              <w:t>Howard Legg</w:t>
            </w:r>
          </w:p>
          <w:p w14:paraId="24B70CA0" w14:textId="77B06B65" w:rsidR="00BD3DB9" w:rsidRDefault="005357DA" w:rsidP="00A361DB">
            <w:pPr>
              <w:ind w:left="27" w:right="27"/>
              <w:rPr>
                <w:rFonts w:cs="Arial"/>
                <w:bCs/>
              </w:rPr>
            </w:pPr>
            <w:r>
              <w:rPr>
                <w:rFonts w:cs="Arial"/>
                <w:bCs/>
              </w:rPr>
              <w:lastRenderedPageBreak/>
              <w:t xml:space="preserve">Councillors </w:t>
            </w:r>
            <w:r w:rsidR="00287060">
              <w:rPr>
                <w:rFonts w:cs="Arial"/>
                <w:bCs/>
              </w:rPr>
              <w:t xml:space="preserve">unanimously </w:t>
            </w:r>
            <w:r w:rsidR="00ED1D8D">
              <w:rPr>
                <w:rFonts w:cs="Arial"/>
                <w:bCs/>
              </w:rPr>
              <w:t xml:space="preserve">agreed the </w:t>
            </w:r>
            <w:r w:rsidR="00DE2671">
              <w:rPr>
                <w:rFonts w:cs="Arial"/>
                <w:bCs/>
              </w:rPr>
              <w:t>Maternity Policy</w:t>
            </w:r>
            <w:r w:rsidR="00287060">
              <w:rPr>
                <w:rFonts w:cs="Arial"/>
                <w:bCs/>
              </w:rPr>
              <w:t>.</w:t>
            </w:r>
          </w:p>
          <w:p w14:paraId="3548C464" w14:textId="5F74F3BA" w:rsidR="00BD3DB9" w:rsidRPr="00835565" w:rsidRDefault="00BD3DB9" w:rsidP="00A361DB">
            <w:pPr>
              <w:ind w:left="27" w:right="27"/>
              <w:rPr>
                <w:rFonts w:cs="Arial"/>
                <w:bCs/>
              </w:rPr>
            </w:pPr>
          </w:p>
        </w:tc>
      </w:tr>
      <w:tr w:rsidR="00DE2671" w:rsidRPr="00E05BCA" w14:paraId="62149E22" w14:textId="77777777" w:rsidTr="008738D9">
        <w:tc>
          <w:tcPr>
            <w:tcW w:w="1097" w:type="dxa"/>
          </w:tcPr>
          <w:p w14:paraId="57B9EA51" w14:textId="7A4706D7" w:rsidR="00DE2671" w:rsidRDefault="00DE2671" w:rsidP="00A361DB">
            <w:pPr>
              <w:ind w:right="-999"/>
              <w:rPr>
                <w:rFonts w:cs="Arial"/>
              </w:rPr>
            </w:pPr>
            <w:r>
              <w:rPr>
                <w:rFonts w:cs="Arial"/>
              </w:rPr>
              <w:lastRenderedPageBreak/>
              <w:t>HR0100</w:t>
            </w:r>
          </w:p>
        </w:tc>
        <w:tc>
          <w:tcPr>
            <w:tcW w:w="9251" w:type="dxa"/>
          </w:tcPr>
          <w:p w14:paraId="2B5198BF"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Information items</w:t>
            </w:r>
          </w:p>
          <w:p w14:paraId="1AD8FA49" w14:textId="5D0A2C17" w:rsidR="007350C4" w:rsidRDefault="007350C4" w:rsidP="007350C4">
            <w:pPr>
              <w:widowControl w:val="0"/>
              <w:tabs>
                <w:tab w:val="left" w:pos="142"/>
              </w:tabs>
              <w:rPr>
                <w:rFonts w:cs="Arial"/>
                <w:bCs/>
              </w:rPr>
            </w:pPr>
            <w:r w:rsidRPr="007350C4">
              <w:rPr>
                <w:rFonts w:cs="Arial"/>
                <w:bCs/>
              </w:rPr>
              <w:t>Councillors suggested that the future performance management of the Council’s services included information on single point failures, absenteeism, annual appraisals completed on time, and targets met (as detailed on annual appraisals.)</w:t>
            </w:r>
            <w:r w:rsidR="00777280">
              <w:rPr>
                <w:rFonts w:cs="Arial"/>
                <w:bCs/>
              </w:rPr>
              <w:t xml:space="preserve"> </w:t>
            </w:r>
            <w:r>
              <w:rPr>
                <w:rFonts w:cs="Arial"/>
                <w:bCs/>
              </w:rPr>
              <w:t>Councillors also suggest that middle bias scorings were avoided.</w:t>
            </w:r>
          </w:p>
          <w:p w14:paraId="6A4A5EF8" w14:textId="422A5085" w:rsidR="00777280" w:rsidRDefault="00777280" w:rsidP="007350C4">
            <w:pPr>
              <w:widowControl w:val="0"/>
              <w:tabs>
                <w:tab w:val="left" w:pos="142"/>
              </w:tabs>
              <w:rPr>
                <w:rFonts w:cs="Arial"/>
                <w:bCs/>
              </w:rPr>
            </w:pPr>
          </w:p>
          <w:p w14:paraId="6C5FE4E4" w14:textId="1A19DD1A" w:rsidR="00777280" w:rsidRPr="007350C4" w:rsidRDefault="00777280" w:rsidP="007350C4">
            <w:pPr>
              <w:widowControl w:val="0"/>
              <w:tabs>
                <w:tab w:val="left" w:pos="142"/>
              </w:tabs>
              <w:rPr>
                <w:rFonts w:cs="Arial"/>
                <w:bCs/>
              </w:rPr>
            </w:pPr>
            <w:r>
              <w:rPr>
                <w:rFonts w:cs="Arial"/>
                <w:bCs/>
              </w:rPr>
              <w:t>Members noted the items</w:t>
            </w:r>
          </w:p>
          <w:p w14:paraId="125F0377" w14:textId="318579A5" w:rsidR="007350C4" w:rsidRPr="007350C4" w:rsidRDefault="007350C4" w:rsidP="007350C4">
            <w:pPr>
              <w:widowControl w:val="0"/>
              <w:tabs>
                <w:tab w:val="left" w:pos="142"/>
              </w:tabs>
              <w:rPr>
                <w:rFonts w:cs="Arial"/>
                <w:b/>
              </w:rPr>
            </w:pPr>
          </w:p>
        </w:tc>
      </w:tr>
      <w:tr w:rsidR="00DE2671" w:rsidRPr="00E05BCA" w14:paraId="615F3E89" w14:textId="77777777" w:rsidTr="008738D9">
        <w:tc>
          <w:tcPr>
            <w:tcW w:w="1097" w:type="dxa"/>
          </w:tcPr>
          <w:p w14:paraId="36462DE1" w14:textId="78C14973" w:rsidR="00DE2671" w:rsidRDefault="00DE2671" w:rsidP="00A361DB">
            <w:pPr>
              <w:ind w:right="-999"/>
              <w:rPr>
                <w:rFonts w:cs="Arial"/>
              </w:rPr>
            </w:pPr>
            <w:r>
              <w:rPr>
                <w:rFonts w:cs="Arial"/>
              </w:rPr>
              <w:t>HR0101</w:t>
            </w:r>
          </w:p>
        </w:tc>
        <w:tc>
          <w:tcPr>
            <w:tcW w:w="9251" w:type="dxa"/>
          </w:tcPr>
          <w:p w14:paraId="0931ADE3" w14:textId="77777777" w:rsidR="00DE2671" w:rsidRDefault="00DE2671" w:rsidP="00DE2671">
            <w:pPr>
              <w:ind w:left="27" w:right="27"/>
              <w:rPr>
                <w:rFonts w:cs="Arial"/>
                <w:b/>
              </w:rPr>
            </w:pPr>
            <w:r>
              <w:rPr>
                <w:rFonts w:cs="Arial"/>
                <w:b/>
              </w:rPr>
              <w:t>Exclusion of the Public and Press</w:t>
            </w:r>
          </w:p>
          <w:p w14:paraId="51E88B78" w14:textId="608556D0" w:rsidR="00DE2671" w:rsidRDefault="00DE2671" w:rsidP="00DE2671">
            <w:pPr>
              <w:tabs>
                <w:tab w:val="left" w:pos="8711"/>
              </w:tabs>
              <w:ind w:left="27" w:right="27"/>
              <w:rPr>
                <w:rFonts w:cs="Arial"/>
              </w:rPr>
            </w:pPr>
            <w:r>
              <w:rPr>
                <w:rFonts w:cs="Arial"/>
              </w:rPr>
              <w:t>Proposer: Cllr Michael Frost          Seconder: Cllr Luke Wakeling</w:t>
            </w:r>
          </w:p>
          <w:p w14:paraId="613B68A9" w14:textId="77777777" w:rsidR="00DE2671" w:rsidRDefault="00DE2671" w:rsidP="00DE2671">
            <w:pPr>
              <w:tabs>
                <w:tab w:val="left" w:pos="8711"/>
              </w:tabs>
              <w:ind w:right="27"/>
              <w:rPr>
                <w:rFonts w:cs="Arial"/>
              </w:rPr>
            </w:pPr>
            <w:r>
              <w:rPr>
                <w:rFonts w:cs="Arial"/>
              </w:rPr>
              <w:t>The Committee agreed unanimously to exclude the press and public.</w:t>
            </w:r>
          </w:p>
          <w:p w14:paraId="3D5AD9B8" w14:textId="77777777" w:rsidR="00DE2671" w:rsidRDefault="00DE2671" w:rsidP="00A361DB">
            <w:pPr>
              <w:ind w:left="27" w:right="27"/>
              <w:rPr>
                <w:rFonts w:cs="Arial"/>
                <w:b/>
              </w:rPr>
            </w:pPr>
          </w:p>
        </w:tc>
      </w:tr>
      <w:tr w:rsidR="00DE2671" w:rsidRPr="00E05BCA" w14:paraId="29F90DC4" w14:textId="77777777" w:rsidTr="008738D9">
        <w:tc>
          <w:tcPr>
            <w:tcW w:w="1097" w:type="dxa"/>
          </w:tcPr>
          <w:p w14:paraId="75121380" w14:textId="142DC3DA" w:rsidR="00DE2671" w:rsidRDefault="00DE2671" w:rsidP="00A361DB">
            <w:pPr>
              <w:ind w:right="-999"/>
              <w:rPr>
                <w:rFonts w:cs="Arial"/>
              </w:rPr>
            </w:pPr>
            <w:r>
              <w:rPr>
                <w:rFonts w:cs="Arial"/>
              </w:rPr>
              <w:t>HR0102</w:t>
            </w:r>
          </w:p>
        </w:tc>
        <w:tc>
          <w:tcPr>
            <w:tcW w:w="9251" w:type="dxa"/>
          </w:tcPr>
          <w:p w14:paraId="13AEED41"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Staff update</w:t>
            </w:r>
          </w:p>
          <w:p w14:paraId="37DCD413" w14:textId="35E5B42C" w:rsidR="00C47448" w:rsidRPr="00E42662" w:rsidRDefault="00C47448" w:rsidP="008535B0">
            <w:pPr>
              <w:widowControl w:val="0"/>
              <w:numPr>
                <w:ilvl w:val="0"/>
                <w:numId w:val="26"/>
              </w:numPr>
              <w:tabs>
                <w:tab w:val="left" w:pos="142"/>
              </w:tabs>
              <w:ind w:left="0" w:hanging="567"/>
              <w:rPr>
                <w:rFonts w:cs="Arial"/>
                <w:bCs/>
              </w:rPr>
            </w:pPr>
            <w:r w:rsidRPr="00E42662">
              <w:rPr>
                <w:rFonts w:cs="Arial"/>
                <w:bCs/>
              </w:rPr>
              <w:t>The Town Clerk updated Councillors on recent staffing matters.</w:t>
            </w:r>
            <w:r w:rsidR="00E42662" w:rsidRPr="00E42662">
              <w:rPr>
                <w:rFonts w:cs="Arial"/>
                <w:bCs/>
              </w:rPr>
              <w:t xml:space="preserve"> </w:t>
            </w:r>
            <w:r w:rsidRPr="00E42662">
              <w:rPr>
                <w:rFonts w:cs="Arial"/>
                <w:bCs/>
              </w:rPr>
              <w:t xml:space="preserve">Councillors were keen to be able to support staff in working from home which can cause stress to some. The Town Clerk will promote the Council’s Employee Assistance Programme to all staff and Councillors and assured Councillors that staff have access to additional equipment such as keyboard, </w:t>
            </w:r>
            <w:proofErr w:type="gramStart"/>
            <w:r w:rsidRPr="00E42662">
              <w:rPr>
                <w:rFonts w:cs="Arial"/>
                <w:bCs/>
              </w:rPr>
              <w:t>screens</w:t>
            </w:r>
            <w:proofErr w:type="gramEnd"/>
            <w:r w:rsidRPr="00E42662">
              <w:rPr>
                <w:rFonts w:cs="Arial"/>
                <w:bCs/>
              </w:rPr>
              <w:t xml:space="preserve"> and risers to assist with safe home working. Staff meetings, team meetings and 1:1 </w:t>
            </w:r>
            <w:proofErr w:type="gramStart"/>
            <w:r w:rsidRPr="00E42662">
              <w:rPr>
                <w:rFonts w:cs="Arial"/>
                <w:bCs/>
              </w:rPr>
              <w:t>meetings</w:t>
            </w:r>
            <w:proofErr w:type="gramEnd"/>
            <w:r w:rsidRPr="00E42662">
              <w:rPr>
                <w:rFonts w:cs="Arial"/>
                <w:bCs/>
              </w:rPr>
              <w:t xml:space="preserve"> are continuing as normal and managers are supporting a two way dialogue to explore support needs and concerns wherever possible.</w:t>
            </w:r>
          </w:p>
          <w:p w14:paraId="78E82B54" w14:textId="7DD31E43" w:rsidR="00C47448" w:rsidRDefault="00C47448" w:rsidP="00C47448">
            <w:pPr>
              <w:widowControl w:val="0"/>
              <w:tabs>
                <w:tab w:val="left" w:pos="142"/>
              </w:tabs>
              <w:rPr>
                <w:rFonts w:cs="Arial"/>
                <w:bCs/>
              </w:rPr>
            </w:pPr>
          </w:p>
          <w:p w14:paraId="273CEE25" w14:textId="0B936007" w:rsidR="00C47448" w:rsidRDefault="00C47448" w:rsidP="00C47448">
            <w:pPr>
              <w:widowControl w:val="0"/>
              <w:tabs>
                <w:tab w:val="left" w:pos="142"/>
              </w:tabs>
              <w:rPr>
                <w:rFonts w:cs="Arial"/>
                <w:bCs/>
              </w:rPr>
            </w:pPr>
            <w:r>
              <w:rPr>
                <w:rFonts w:cs="Arial"/>
                <w:bCs/>
              </w:rPr>
              <w:t>Cllr Hope asked for clarity on the ability of Councillors to email staff during the evening and weekends. The Town Clerk clarified that such emails are perfectly acceptable and that recent communications were around staff being contacted by social media or text whilst not working. Staff have been given guidance on how to silence emails over the weekends and in the evenings to ensure they are able to have some downtime and quality time with their families. It can be difficult to separate work from home life when working from home and staff greatly appreciate the consideration Councillors are showing during this testing time.</w:t>
            </w:r>
          </w:p>
          <w:p w14:paraId="2FD7AC9C" w14:textId="00059BC4" w:rsidR="00C47448" w:rsidRDefault="00C47448" w:rsidP="00C47448">
            <w:pPr>
              <w:widowControl w:val="0"/>
              <w:tabs>
                <w:tab w:val="left" w:pos="142"/>
              </w:tabs>
              <w:rPr>
                <w:rFonts w:cs="Arial"/>
                <w:bCs/>
              </w:rPr>
            </w:pPr>
          </w:p>
          <w:p w14:paraId="72355F6E" w14:textId="4CD8847F" w:rsidR="00C47448" w:rsidRPr="00C47448" w:rsidRDefault="00C47448" w:rsidP="00C47448">
            <w:pPr>
              <w:widowControl w:val="0"/>
              <w:tabs>
                <w:tab w:val="left" w:pos="142"/>
              </w:tabs>
              <w:rPr>
                <w:rFonts w:cs="Arial"/>
                <w:bCs/>
              </w:rPr>
            </w:pPr>
            <w:r>
              <w:rPr>
                <w:rFonts w:cs="Arial"/>
                <w:bCs/>
              </w:rPr>
              <w:t xml:space="preserve">Cllr Hope suggested that out of office responses could be clearer as to who to contact instead and that people need to ensure the alternative contact given is appropriate and able to respond. The Town Clerk will send information out to all staff and Councillors about this. Councillors asked if it was possible to replicate the DC system where if you hover your cursor over a staff members name, it tells you who their line manager is. The Town Clerk will </w:t>
            </w:r>
            <w:proofErr w:type="gramStart"/>
            <w:r w:rsidR="00777280">
              <w:rPr>
                <w:rFonts w:cs="Arial"/>
                <w:bCs/>
              </w:rPr>
              <w:t>lo</w:t>
            </w:r>
            <w:r>
              <w:rPr>
                <w:rFonts w:cs="Arial"/>
                <w:bCs/>
              </w:rPr>
              <w:t>ok into</w:t>
            </w:r>
            <w:proofErr w:type="gramEnd"/>
            <w:r>
              <w:rPr>
                <w:rFonts w:cs="Arial"/>
                <w:bCs/>
              </w:rPr>
              <w:t xml:space="preserve"> this and also into a list of which </w:t>
            </w:r>
            <w:r w:rsidR="00E42662">
              <w:rPr>
                <w:rFonts w:cs="Arial"/>
                <w:bCs/>
              </w:rPr>
              <w:t>members</w:t>
            </w:r>
            <w:r>
              <w:rPr>
                <w:rFonts w:cs="Arial"/>
                <w:bCs/>
              </w:rPr>
              <w:t xml:space="preserve"> of SMT deals with which areas.</w:t>
            </w:r>
          </w:p>
          <w:p w14:paraId="51830238" w14:textId="0FE57849" w:rsidR="00C47448" w:rsidRDefault="00C47448" w:rsidP="00DE2671">
            <w:pPr>
              <w:widowControl w:val="0"/>
              <w:numPr>
                <w:ilvl w:val="0"/>
                <w:numId w:val="26"/>
              </w:numPr>
              <w:tabs>
                <w:tab w:val="left" w:pos="142"/>
              </w:tabs>
              <w:ind w:left="0" w:hanging="567"/>
              <w:rPr>
                <w:rFonts w:cs="Arial"/>
                <w:b/>
              </w:rPr>
            </w:pPr>
          </w:p>
        </w:tc>
      </w:tr>
      <w:tr w:rsidR="00DE2671" w:rsidRPr="00E05BCA" w14:paraId="21198193" w14:textId="77777777" w:rsidTr="008738D9">
        <w:tc>
          <w:tcPr>
            <w:tcW w:w="1097" w:type="dxa"/>
          </w:tcPr>
          <w:p w14:paraId="228606EB" w14:textId="33F0EF85" w:rsidR="00DE2671" w:rsidRDefault="00DE2671" w:rsidP="00A361DB">
            <w:pPr>
              <w:ind w:right="-999"/>
              <w:rPr>
                <w:rFonts w:cs="Arial"/>
              </w:rPr>
            </w:pPr>
            <w:r>
              <w:rPr>
                <w:rFonts w:cs="Arial"/>
              </w:rPr>
              <w:t>HR0103</w:t>
            </w:r>
          </w:p>
        </w:tc>
        <w:tc>
          <w:tcPr>
            <w:tcW w:w="9251" w:type="dxa"/>
          </w:tcPr>
          <w:p w14:paraId="4CCA9E75"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Town Clerk’s Appraisal</w:t>
            </w:r>
          </w:p>
          <w:p w14:paraId="3A6CBA89" w14:textId="236FB444" w:rsidR="007350C4" w:rsidRDefault="007350C4" w:rsidP="00A361DB">
            <w:pPr>
              <w:ind w:left="27" w:right="27"/>
              <w:rPr>
                <w:rFonts w:cs="Arial"/>
                <w:bCs/>
              </w:rPr>
            </w:pPr>
            <w:r>
              <w:rPr>
                <w:rFonts w:cs="Arial"/>
                <w:bCs/>
              </w:rPr>
              <w:t>Councillors agreed:</w:t>
            </w:r>
          </w:p>
          <w:p w14:paraId="5ACE71FF" w14:textId="52F13EE8" w:rsidR="00DE2671" w:rsidRDefault="007350C4" w:rsidP="007350C4">
            <w:pPr>
              <w:pStyle w:val="ListParagraph"/>
              <w:numPr>
                <w:ilvl w:val="0"/>
                <w:numId w:val="28"/>
              </w:numPr>
              <w:ind w:right="27"/>
              <w:rPr>
                <w:rFonts w:cs="Arial"/>
                <w:bCs/>
              </w:rPr>
            </w:pPr>
            <w:r>
              <w:rPr>
                <w:rFonts w:cs="Arial"/>
                <w:bCs/>
              </w:rPr>
              <w:t>That t</w:t>
            </w:r>
            <w:r w:rsidRPr="007350C4">
              <w:rPr>
                <w:rFonts w:cs="Arial"/>
                <w:bCs/>
              </w:rPr>
              <w:t xml:space="preserve">he Town Clerk would progress an external evaluation of the role </w:t>
            </w:r>
            <w:proofErr w:type="gramStart"/>
            <w:r w:rsidRPr="007350C4">
              <w:rPr>
                <w:rFonts w:cs="Arial"/>
                <w:bCs/>
              </w:rPr>
              <w:t>in order to</w:t>
            </w:r>
            <w:proofErr w:type="gramEnd"/>
            <w:r w:rsidRPr="007350C4">
              <w:rPr>
                <w:rFonts w:cs="Arial"/>
                <w:bCs/>
              </w:rPr>
              <w:t xml:space="preserve"> ensure a salary figure that was fair to both the Town Clerk and the Council.</w:t>
            </w:r>
          </w:p>
          <w:p w14:paraId="714E3DBC" w14:textId="6AADD4EF" w:rsidR="007350C4" w:rsidRDefault="007350C4" w:rsidP="007350C4">
            <w:pPr>
              <w:pStyle w:val="ListParagraph"/>
              <w:numPr>
                <w:ilvl w:val="0"/>
                <w:numId w:val="28"/>
              </w:numPr>
              <w:ind w:right="27"/>
              <w:rPr>
                <w:rFonts w:cs="Arial"/>
                <w:bCs/>
              </w:rPr>
            </w:pPr>
            <w:r>
              <w:rPr>
                <w:rFonts w:cs="Arial"/>
                <w:bCs/>
              </w:rPr>
              <w:t>That the resulting report would be considered by the HR Committee at the earliest opportunity and any adjustments backdated to November 2020.</w:t>
            </w:r>
          </w:p>
          <w:p w14:paraId="17EC543D" w14:textId="707248AC" w:rsidR="007350C4" w:rsidRPr="007350C4" w:rsidRDefault="007350C4" w:rsidP="007350C4">
            <w:pPr>
              <w:pStyle w:val="ListParagraph"/>
              <w:numPr>
                <w:ilvl w:val="0"/>
                <w:numId w:val="28"/>
              </w:numPr>
              <w:ind w:right="27"/>
              <w:rPr>
                <w:rFonts w:cs="Arial"/>
                <w:bCs/>
              </w:rPr>
            </w:pPr>
            <w:r>
              <w:rPr>
                <w:rFonts w:cs="Arial"/>
                <w:bCs/>
              </w:rPr>
              <w:t>A</w:t>
            </w:r>
            <w:r w:rsidR="00E42662">
              <w:rPr>
                <w:rFonts w:cs="Arial"/>
                <w:bCs/>
              </w:rPr>
              <w:t xml:space="preserve"> figure for the salary</w:t>
            </w:r>
            <w:r>
              <w:rPr>
                <w:rFonts w:cs="Arial"/>
                <w:bCs/>
              </w:rPr>
              <w:t xml:space="preserve"> for 21/22, pending any further adjustments as detailed above.</w:t>
            </w:r>
          </w:p>
          <w:p w14:paraId="0AC42058" w14:textId="32E6C98A" w:rsidR="007350C4" w:rsidRPr="007350C4" w:rsidRDefault="007350C4" w:rsidP="00A361DB">
            <w:pPr>
              <w:ind w:left="27" w:right="27"/>
              <w:rPr>
                <w:rFonts w:cs="Arial"/>
                <w:bCs/>
              </w:rPr>
            </w:pPr>
          </w:p>
        </w:tc>
      </w:tr>
      <w:tr w:rsidR="00DE2671" w:rsidRPr="00E05BCA" w14:paraId="7601D4E1" w14:textId="77777777" w:rsidTr="008738D9">
        <w:tc>
          <w:tcPr>
            <w:tcW w:w="1097" w:type="dxa"/>
          </w:tcPr>
          <w:p w14:paraId="46E007C2" w14:textId="2D25AB34" w:rsidR="00DE2671" w:rsidRDefault="00DE2671" w:rsidP="00A361DB">
            <w:pPr>
              <w:ind w:right="-999"/>
              <w:rPr>
                <w:rFonts w:cs="Arial"/>
              </w:rPr>
            </w:pPr>
            <w:r>
              <w:rPr>
                <w:rFonts w:cs="Arial"/>
              </w:rPr>
              <w:t>HR0104</w:t>
            </w:r>
          </w:p>
        </w:tc>
        <w:tc>
          <w:tcPr>
            <w:tcW w:w="9251" w:type="dxa"/>
          </w:tcPr>
          <w:p w14:paraId="3B972A4D" w14:textId="77777777" w:rsidR="00DE2671" w:rsidRPr="007350C4" w:rsidRDefault="00DE2671" w:rsidP="00DE2671">
            <w:pPr>
              <w:widowControl w:val="0"/>
              <w:numPr>
                <w:ilvl w:val="0"/>
                <w:numId w:val="26"/>
              </w:numPr>
              <w:tabs>
                <w:tab w:val="left" w:pos="142"/>
              </w:tabs>
              <w:ind w:left="0" w:hanging="567"/>
              <w:rPr>
                <w:rFonts w:cs="Arial"/>
                <w:b/>
                <w:bCs/>
                <w:snapToGrid w:val="0"/>
              </w:rPr>
            </w:pPr>
            <w:r w:rsidRPr="007350C4">
              <w:rPr>
                <w:rFonts w:cs="Arial"/>
                <w:b/>
                <w:bCs/>
                <w:snapToGrid w:val="0"/>
              </w:rPr>
              <w:t>Staffing structure and budget for 21/22</w:t>
            </w:r>
          </w:p>
          <w:p w14:paraId="39B55A53" w14:textId="39E8F593" w:rsidR="00DE2671" w:rsidRDefault="00777280" w:rsidP="00A361DB">
            <w:pPr>
              <w:ind w:left="27" w:right="27"/>
              <w:rPr>
                <w:rFonts w:cs="Arial"/>
              </w:rPr>
            </w:pPr>
            <w:r w:rsidRPr="007350C4">
              <w:rPr>
                <w:rFonts w:cs="Arial"/>
              </w:rPr>
              <w:t xml:space="preserve">Cllr Winter left the meeting. </w:t>
            </w:r>
            <w:r>
              <w:rPr>
                <w:rFonts w:cs="Arial"/>
              </w:rPr>
              <w:t xml:space="preserve">Councillors asked how they would know if it were best to recruit new staff on permanent or fixed term contracts, or on full or part time </w:t>
            </w:r>
            <w:r>
              <w:rPr>
                <w:rFonts w:cs="Arial"/>
              </w:rPr>
              <w:lastRenderedPageBreak/>
              <w:t>contracts. This will depend on each role in question and no blanket policy should be applied to ensure Councillors can stay responsive and agile to the Council’s need.</w:t>
            </w:r>
          </w:p>
          <w:p w14:paraId="7E1283C7" w14:textId="77777777" w:rsidR="00777280" w:rsidRDefault="00777280" w:rsidP="00A361DB">
            <w:pPr>
              <w:ind w:left="27" w:right="27"/>
              <w:rPr>
                <w:rFonts w:cs="Arial"/>
              </w:rPr>
            </w:pPr>
          </w:p>
          <w:p w14:paraId="639F34E4" w14:textId="160D7EF9" w:rsidR="00777280" w:rsidRDefault="00777280" w:rsidP="00777280">
            <w:pPr>
              <w:ind w:left="27" w:right="27"/>
              <w:rPr>
                <w:rFonts w:cs="Arial"/>
              </w:rPr>
            </w:pPr>
            <w:r>
              <w:rPr>
                <w:rFonts w:cs="Arial"/>
              </w:rPr>
              <w:t>Councillors discussed the options in the report, noting that an increase in commercialisation and grant income could support additional posts. Councillors also noted that a staff review would be beneficial to determine what capacity already exists and what additional skills staff have. Performance management and KPIs will help inform this. The Council needs to ensure it is using the public purse wisely and getting the best returns. Community, youth, and assets were highlighted as growth areas for the future. The Council wishes to enhance the DC offer, not duplicate it.</w:t>
            </w:r>
          </w:p>
          <w:p w14:paraId="08415FBB" w14:textId="53C4328A" w:rsidR="00777280" w:rsidRDefault="00777280" w:rsidP="00A361DB">
            <w:pPr>
              <w:ind w:left="27" w:right="27"/>
              <w:rPr>
                <w:rFonts w:cs="Arial"/>
              </w:rPr>
            </w:pPr>
          </w:p>
          <w:p w14:paraId="5BA49789" w14:textId="2B4635DC" w:rsidR="00777280" w:rsidRDefault="00777280" w:rsidP="00777280">
            <w:pPr>
              <w:tabs>
                <w:tab w:val="left" w:pos="8711"/>
              </w:tabs>
              <w:ind w:left="27" w:right="27"/>
              <w:rPr>
                <w:rFonts w:cs="Arial"/>
              </w:rPr>
            </w:pPr>
            <w:r>
              <w:rPr>
                <w:rFonts w:cs="Arial"/>
              </w:rPr>
              <w:t>Proposer: Cllr Luke Wakeling         Seconder: Cllr Howard Legg</w:t>
            </w:r>
          </w:p>
          <w:p w14:paraId="5DC0F480" w14:textId="280A2220" w:rsidR="007350C4" w:rsidRDefault="00777280" w:rsidP="00A361DB">
            <w:pPr>
              <w:ind w:left="27" w:right="27"/>
              <w:rPr>
                <w:rFonts w:cs="Arial"/>
              </w:rPr>
            </w:pPr>
            <w:r>
              <w:rPr>
                <w:rFonts w:cs="Arial"/>
              </w:rPr>
              <w:t xml:space="preserve">The Committee agreed to recommend a </w:t>
            </w:r>
            <w:proofErr w:type="gramStart"/>
            <w:r>
              <w:rPr>
                <w:rFonts w:cs="Arial"/>
              </w:rPr>
              <w:t>six month</w:t>
            </w:r>
            <w:proofErr w:type="gramEnd"/>
            <w:r>
              <w:rPr>
                <w:rFonts w:cs="Arial"/>
              </w:rPr>
              <w:t xml:space="preserve"> contractor post to the Finance and Governance Committee as part of the base budget</w:t>
            </w:r>
            <w:r w:rsidR="00D371FF">
              <w:rPr>
                <w:rFonts w:cs="Arial"/>
              </w:rPr>
              <w:t xml:space="preserve"> proposals, and that this would then be reviewed to decide if this should be a permanent post.</w:t>
            </w:r>
          </w:p>
          <w:p w14:paraId="27CBFD11" w14:textId="57B84E0A" w:rsidR="00D371FF" w:rsidRDefault="00D371FF" w:rsidP="00A361DB">
            <w:pPr>
              <w:ind w:left="27" w:right="27"/>
              <w:rPr>
                <w:rFonts w:cs="Arial"/>
              </w:rPr>
            </w:pPr>
          </w:p>
          <w:p w14:paraId="5496BFCE" w14:textId="66394D21" w:rsidR="00D371FF" w:rsidRDefault="00D371FF" w:rsidP="00A361DB">
            <w:pPr>
              <w:ind w:left="27" w:right="27"/>
              <w:rPr>
                <w:rFonts w:cs="Arial"/>
              </w:rPr>
            </w:pPr>
            <w:r>
              <w:rPr>
                <w:rFonts w:cs="Arial"/>
              </w:rPr>
              <w:t>Councillors agreed to hold a subsequent HR Committee meeting to look at the staff structure and requested that Officers bring forward a more detailed report including:</w:t>
            </w:r>
          </w:p>
          <w:p w14:paraId="3F50D3AA" w14:textId="43BB9485" w:rsidR="00D371FF" w:rsidRDefault="00D371FF" w:rsidP="00D371FF">
            <w:pPr>
              <w:pStyle w:val="ListParagraph"/>
              <w:numPr>
                <w:ilvl w:val="0"/>
                <w:numId w:val="29"/>
              </w:numPr>
              <w:ind w:right="27"/>
              <w:rPr>
                <w:rFonts w:cs="Arial"/>
              </w:rPr>
            </w:pPr>
            <w:r>
              <w:rPr>
                <w:rFonts w:cs="Arial"/>
              </w:rPr>
              <w:t>Different scenarios for different levels of financial impact</w:t>
            </w:r>
          </w:p>
          <w:p w14:paraId="0E3D7F1F" w14:textId="52BF2142" w:rsidR="00D371FF" w:rsidRDefault="00D371FF" w:rsidP="00D371FF">
            <w:pPr>
              <w:pStyle w:val="ListParagraph"/>
              <w:numPr>
                <w:ilvl w:val="0"/>
                <w:numId w:val="29"/>
              </w:numPr>
              <w:ind w:right="27"/>
              <w:rPr>
                <w:rFonts w:cs="Arial"/>
              </w:rPr>
            </w:pPr>
            <w:r>
              <w:rPr>
                <w:rFonts w:cs="Arial"/>
              </w:rPr>
              <w:t>Detail on what each proposed post will deliver in terms of outcomes and outputs, and the risks of not having those posts, along with a basic list of job responsibilities</w:t>
            </w:r>
          </w:p>
          <w:p w14:paraId="4716365F" w14:textId="00793FEA" w:rsidR="00D371FF" w:rsidRPr="00D371FF" w:rsidRDefault="00D371FF" w:rsidP="00D371FF">
            <w:pPr>
              <w:pStyle w:val="ListParagraph"/>
              <w:numPr>
                <w:ilvl w:val="0"/>
                <w:numId w:val="29"/>
              </w:numPr>
              <w:ind w:right="27"/>
              <w:rPr>
                <w:rFonts w:cs="Arial"/>
              </w:rPr>
            </w:pPr>
            <w:r>
              <w:rPr>
                <w:rFonts w:cs="Arial"/>
              </w:rPr>
              <w:t>Invite SMT to attend to discuss the proposed new roles and their impacts.</w:t>
            </w:r>
          </w:p>
          <w:p w14:paraId="34E0FFAA" w14:textId="7EC2E261" w:rsidR="00777280" w:rsidRDefault="00777280" w:rsidP="00A361DB">
            <w:pPr>
              <w:ind w:left="27" w:right="27"/>
              <w:rPr>
                <w:rFonts w:cs="Arial"/>
              </w:rPr>
            </w:pPr>
          </w:p>
          <w:p w14:paraId="0FF5FBF0" w14:textId="665C8BBB" w:rsidR="00D371FF" w:rsidRDefault="00D371FF" w:rsidP="00D371FF">
            <w:pPr>
              <w:tabs>
                <w:tab w:val="left" w:pos="8711"/>
              </w:tabs>
              <w:ind w:left="27" w:right="27"/>
              <w:rPr>
                <w:rFonts w:cs="Arial"/>
              </w:rPr>
            </w:pPr>
            <w:r>
              <w:rPr>
                <w:rFonts w:cs="Arial"/>
              </w:rPr>
              <w:t>Proposer: Cllr Luke Wakeling         Seconder: Cllr Ryan Hope</w:t>
            </w:r>
          </w:p>
          <w:p w14:paraId="619CE8DB" w14:textId="0D8D05C7" w:rsidR="007350C4" w:rsidRDefault="00D371FF" w:rsidP="00D371FF">
            <w:pPr>
              <w:ind w:left="27" w:right="27"/>
              <w:rPr>
                <w:rFonts w:cs="Arial"/>
              </w:rPr>
            </w:pPr>
            <w:r>
              <w:rPr>
                <w:rFonts w:cs="Arial"/>
              </w:rPr>
              <w:t>The Committee agreed to</w:t>
            </w:r>
            <w:r w:rsidR="00485E16">
              <w:rPr>
                <w:rFonts w:cs="Arial"/>
              </w:rPr>
              <w:t xml:space="preserve"> the</w:t>
            </w:r>
            <w:r>
              <w:rPr>
                <w:rFonts w:cs="Arial"/>
              </w:rPr>
              <w:t xml:space="preserve"> inclusion of the existing commitments, a figure for salary increases and a reduction on the cost of the macebearers. </w:t>
            </w:r>
          </w:p>
          <w:p w14:paraId="1B96748C" w14:textId="753DDEE5" w:rsidR="00485E16" w:rsidRDefault="00485E16" w:rsidP="00D371FF">
            <w:pPr>
              <w:ind w:left="27" w:right="27"/>
              <w:rPr>
                <w:rFonts w:cs="Arial"/>
                <w:b/>
              </w:rPr>
            </w:pPr>
          </w:p>
        </w:tc>
      </w:tr>
    </w:tbl>
    <w:p w14:paraId="72231B53" w14:textId="77777777" w:rsidR="008738D9" w:rsidRDefault="008738D9" w:rsidP="00845F5C">
      <w:pPr>
        <w:ind w:left="567" w:right="-999"/>
        <w:rPr>
          <w:rFonts w:cs="Arial"/>
        </w:rPr>
      </w:pPr>
    </w:p>
    <w:p w14:paraId="40AB53C2" w14:textId="6D286CB9" w:rsidR="00390DBB" w:rsidRDefault="00766665" w:rsidP="00845F5C">
      <w:pPr>
        <w:ind w:left="567" w:right="-999"/>
        <w:rPr>
          <w:rFonts w:cs="Arial"/>
        </w:rPr>
      </w:pPr>
      <w:r>
        <w:rPr>
          <w:rFonts w:cs="Arial"/>
        </w:rPr>
        <w:t xml:space="preserve">The meeting ended at </w:t>
      </w:r>
      <w:r w:rsidR="00925FD4">
        <w:rPr>
          <w:rFonts w:cs="Arial"/>
        </w:rPr>
        <w:t>21:12</w:t>
      </w:r>
      <w:r>
        <w:rPr>
          <w:rFonts w:cs="Arial"/>
        </w:rPr>
        <w:t xml:space="preserve"> pm.</w:t>
      </w:r>
    </w:p>
    <w:sectPr w:rsidR="00390DBB" w:rsidSect="008738D9">
      <w:type w:val="continuous"/>
      <w:pgSz w:w="11906" w:h="16838"/>
      <w:pgMar w:top="567" w:right="849"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3CC7" w14:textId="77777777" w:rsidR="005234F9" w:rsidRDefault="005234F9" w:rsidP="000F3E2E">
      <w:r>
        <w:separator/>
      </w:r>
    </w:p>
  </w:endnote>
  <w:endnote w:type="continuationSeparator" w:id="0">
    <w:p w14:paraId="1BB66F78" w14:textId="77777777" w:rsidR="005234F9" w:rsidRDefault="005234F9" w:rsidP="000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61144"/>
      <w:docPartObj>
        <w:docPartGallery w:val="Page Numbers (Bottom of Page)"/>
        <w:docPartUnique/>
      </w:docPartObj>
    </w:sdtPr>
    <w:sdtEndPr>
      <w:rPr>
        <w:noProof/>
      </w:rPr>
    </w:sdtEndPr>
    <w:sdtContent>
      <w:p w14:paraId="037499C8" w14:textId="41F1C325" w:rsidR="00925ECB" w:rsidRDefault="00925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5DB3513B" w:rsidR="000F3E2E" w:rsidRDefault="000F3E2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FFC8" w14:textId="77777777" w:rsidR="005234F9" w:rsidRDefault="005234F9" w:rsidP="000F3E2E">
      <w:r>
        <w:separator/>
      </w:r>
    </w:p>
  </w:footnote>
  <w:footnote w:type="continuationSeparator" w:id="0">
    <w:p w14:paraId="304274D8" w14:textId="77777777" w:rsidR="005234F9" w:rsidRDefault="005234F9" w:rsidP="000F3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119F24C6"/>
    <w:multiLevelType w:val="multilevel"/>
    <w:tmpl w:val="E18C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2B91"/>
    <w:multiLevelType w:val="hybridMultilevel"/>
    <w:tmpl w:val="6CE03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47630"/>
    <w:multiLevelType w:val="hybridMultilevel"/>
    <w:tmpl w:val="C88EAAB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7"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9"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B884350"/>
    <w:multiLevelType w:val="hybridMultilevel"/>
    <w:tmpl w:val="36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436CF"/>
    <w:multiLevelType w:val="hybridMultilevel"/>
    <w:tmpl w:val="E7E25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F700CC"/>
    <w:multiLevelType w:val="hybridMultilevel"/>
    <w:tmpl w:val="656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C7398"/>
    <w:multiLevelType w:val="hybridMultilevel"/>
    <w:tmpl w:val="B04A8660"/>
    <w:lvl w:ilvl="0" w:tplc="0809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6" w15:restartNumberingAfterBreak="0">
    <w:nsid w:val="58FE428D"/>
    <w:multiLevelType w:val="hybridMultilevel"/>
    <w:tmpl w:val="9BDE120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5F0A600E"/>
    <w:multiLevelType w:val="hybridMultilevel"/>
    <w:tmpl w:val="AB8ED7FE"/>
    <w:lvl w:ilvl="0" w:tplc="08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1" w15:restartNumberingAfterBreak="0">
    <w:nsid w:val="68531010"/>
    <w:multiLevelType w:val="hybridMultilevel"/>
    <w:tmpl w:val="7ED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EC3EFC"/>
    <w:multiLevelType w:val="hybridMultilevel"/>
    <w:tmpl w:val="53565DD6"/>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7E736109"/>
    <w:multiLevelType w:val="hybridMultilevel"/>
    <w:tmpl w:val="ABC08382"/>
    <w:lvl w:ilvl="0" w:tplc="0809000F">
      <w:start w:val="1"/>
      <w:numFmt w:val="decimal"/>
      <w:lvlText w:val="%1."/>
      <w:lvlJc w:val="left"/>
      <w:pPr>
        <w:ind w:left="387" w:hanging="360"/>
      </w:p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abstractNumId w:val="2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9"/>
  </w:num>
  <w:num w:numId="7">
    <w:abstractNumId w:val="8"/>
  </w:num>
  <w:num w:numId="8">
    <w:abstractNumId w:val="20"/>
  </w:num>
  <w:num w:numId="9">
    <w:abstractNumId w:val="18"/>
  </w:num>
  <w:num w:numId="10">
    <w:abstractNumId w:val="1"/>
  </w:num>
  <w:num w:numId="11">
    <w:abstractNumId w:val="7"/>
  </w:num>
  <w:num w:numId="12">
    <w:abstractNumId w:val="2"/>
  </w:num>
  <w:num w:numId="13">
    <w:abstractNumId w:val="11"/>
  </w:num>
  <w:num w:numId="14">
    <w:abstractNumId w:val="17"/>
  </w:num>
  <w:num w:numId="15">
    <w:abstractNumId w:val="12"/>
  </w:num>
  <w:num w:numId="16">
    <w:abstractNumId w:val="14"/>
  </w:num>
  <w:num w:numId="17">
    <w:abstractNumId w:val="10"/>
  </w:num>
  <w:num w:numId="18">
    <w:abstractNumId w:val="16"/>
  </w:num>
  <w:num w:numId="19">
    <w:abstractNumId w:val="0"/>
  </w:num>
  <w:num w:numId="20">
    <w:abstractNumId w:val="15"/>
  </w:num>
  <w:num w:numId="21">
    <w:abstractNumId w:val="3"/>
  </w:num>
  <w:num w:numId="22">
    <w:abstractNumId w:val="5"/>
  </w:num>
  <w:num w:numId="23">
    <w:abstractNumId w:val="26"/>
  </w:num>
  <w:num w:numId="24">
    <w:abstractNumId w:val="21"/>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3FA9"/>
    <w:rsid w:val="00005840"/>
    <w:rsid w:val="0001062E"/>
    <w:rsid w:val="00010F33"/>
    <w:rsid w:val="0001585E"/>
    <w:rsid w:val="00027C87"/>
    <w:rsid w:val="00031CB1"/>
    <w:rsid w:val="0003434E"/>
    <w:rsid w:val="00037BC0"/>
    <w:rsid w:val="000403B0"/>
    <w:rsid w:val="000404F1"/>
    <w:rsid w:val="00040527"/>
    <w:rsid w:val="000427D1"/>
    <w:rsid w:val="00045D7F"/>
    <w:rsid w:val="000610A9"/>
    <w:rsid w:val="00061E2C"/>
    <w:rsid w:val="000640BE"/>
    <w:rsid w:val="00067C05"/>
    <w:rsid w:val="000738D3"/>
    <w:rsid w:val="000823C0"/>
    <w:rsid w:val="00085095"/>
    <w:rsid w:val="000870AC"/>
    <w:rsid w:val="00093216"/>
    <w:rsid w:val="00094FF1"/>
    <w:rsid w:val="000A706B"/>
    <w:rsid w:val="000A7134"/>
    <w:rsid w:val="000B0517"/>
    <w:rsid w:val="000B2732"/>
    <w:rsid w:val="000B31EE"/>
    <w:rsid w:val="000B4E0B"/>
    <w:rsid w:val="000C2885"/>
    <w:rsid w:val="000C4CFC"/>
    <w:rsid w:val="000C686A"/>
    <w:rsid w:val="000C6A88"/>
    <w:rsid w:val="000D18D0"/>
    <w:rsid w:val="000D4235"/>
    <w:rsid w:val="000D5FEF"/>
    <w:rsid w:val="000E4914"/>
    <w:rsid w:val="000E523C"/>
    <w:rsid w:val="000E5B2C"/>
    <w:rsid w:val="000F1FD0"/>
    <w:rsid w:val="000F3E2E"/>
    <w:rsid w:val="000F3F7E"/>
    <w:rsid w:val="000F524B"/>
    <w:rsid w:val="000F7447"/>
    <w:rsid w:val="0010331F"/>
    <w:rsid w:val="001033B2"/>
    <w:rsid w:val="00104BAE"/>
    <w:rsid w:val="0011502D"/>
    <w:rsid w:val="00117B74"/>
    <w:rsid w:val="0012099C"/>
    <w:rsid w:val="001237A6"/>
    <w:rsid w:val="001306BF"/>
    <w:rsid w:val="001327EC"/>
    <w:rsid w:val="00136F6B"/>
    <w:rsid w:val="00150C06"/>
    <w:rsid w:val="00152CE0"/>
    <w:rsid w:val="00156962"/>
    <w:rsid w:val="00165AE4"/>
    <w:rsid w:val="00171CC1"/>
    <w:rsid w:val="00175958"/>
    <w:rsid w:val="00184215"/>
    <w:rsid w:val="001872F1"/>
    <w:rsid w:val="00187BAF"/>
    <w:rsid w:val="00192614"/>
    <w:rsid w:val="00192B61"/>
    <w:rsid w:val="001A45A1"/>
    <w:rsid w:val="001A4BF5"/>
    <w:rsid w:val="001A4DF8"/>
    <w:rsid w:val="001A53F9"/>
    <w:rsid w:val="001B0D84"/>
    <w:rsid w:val="001B2603"/>
    <w:rsid w:val="001C28FD"/>
    <w:rsid w:val="001D0C19"/>
    <w:rsid w:val="001D1B70"/>
    <w:rsid w:val="001D1FE4"/>
    <w:rsid w:val="001D277B"/>
    <w:rsid w:val="001D729E"/>
    <w:rsid w:val="001E585A"/>
    <w:rsid w:val="00200371"/>
    <w:rsid w:val="0020388C"/>
    <w:rsid w:val="00205B85"/>
    <w:rsid w:val="00211C1E"/>
    <w:rsid w:val="00212B56"/>
    <w:rsid w:val="00212CD8"/>
    <w:rsid w:val="00213332"/>
    <w:rsid w:val="002270FF"/>
    <w:rsid w:val="002278C8"/>
    <w:rsid w:val="00232034"/>
    <w:rsid w:val="00232A0B"/>
    <w:rsid w:val="00234552"/>
    <w:rsid w:val="00236184"/>
    <w:rsid w:val="00242DB1"/>
    <w:rsid w:val="0024382C"/>
    <w:rsid w:val="00246675"/>
    <w:rsid w:val="00247256"/>
    <w:rsid w:val="00247A1C"/>
    <w:rsid w:val="002558ED"/>
    <w:rsid w:val="00260C93"/>
    <w:rsid w:val="00262BD7"/>
    <w:rsid w:val="00266B1E"/>
    <w:rsid w:val="00276D58"/>
    <w:rsid w:val="00280962"/>
    <w:rsid w:val="002814BB"/>
    <w:rsid w:val="00284279"/>
    <w:rsid w:val="00287060"/>
    <w:rsid w:val="00292E3E"/>
    <w:rsid w:val="00293259"/>
    <w:rsid w:val="00293D0A"/>
    <w:rsid w:val="00294C34"/>
    <w:rsid w:val="00296F7D"/>
    <w:rsid w:val="002A1499"/>
    <w:rsid w:val="002A507C"/>
    <w:rsid w:val="002B1A9D"/>
    <w:rsid w:val="002B1DAF"/>
    <w:rsid w:val="002B360D"/>
    <w:rsid w:val="002B3948"/>
    <w:rsid w:val="002B524F"/>
    <w:rsid w:val="002C2114"/>
    <w:rsid w:val="002C2201"/>
    <w:rsid w:val="002C31B1"/>
    <w:rsid w:val="002D0B4B"/>
    <w:rsid w:val="002D1701"/>
    <w:rsid w:val="002D64C2"/>
    <w:rsid w:val="002E0055"/>
    <w:rsid w:val="002E1557"/>
    <w:rsid w:val="002E2498"/>
    <w:rsid w:val="002E3171"/>
    <w:rsid w:val="002E3533"/>
    <w:rsid w:val="002F2F57"/>
    <w:rsid w:val="003001A3"/>
    <w:rsid w:val="00304234"/>
    <w:rsid w:val="003053E9"/>
    <w:rsid w:val="00305C44"/>
    <w:rsid w:val="00314DF6"/>
    <w:rsid w:val="00316B78"/>
    <w:rsid w:val="00322A28"/>
    <w:rsid w:val="00325D2B"/>
    <w:rsid w:val="003260CE"/>
    <w:rsid w:val="0033569D"/>
    <w:rsid w:val="00336283"/>
    <w:rsid w:val="003373A8"/>
    <w:rsid w:val="00337A37"/>
    <w:rsid w:val="003405F6"/>
    <w:rsid w:val="00341CCB"/>
    <w:rsid w:val="00342254"/>
    <w:rsid w:val="003534D7"/>
    <w:rsid w:val="00353FEC"/>
    <w:rsid w:val="00355FB5"/>
    <w:rsid w:val="0036087C"/>
    <w:rsid w:val="00364265"/>
    <w:rsid w:val="00364551"/>
    <w:rsid w:val="00381F32"/>
    <w:rsid w:val="00382021"/>
    <w:rsid w:val="00384829"/>
    <w:rsid w:val="003900EA"/>
    <w:rsid w:val="00390DBB"/>
    <w:rsid w:val="003917E8"/>
    <w:rsid w:val="00396F4B"/>
    <w:rsid w:val="003A0321"/>
    <w:rsid w:val="003A0877"/>
    <w:rsid w:val="003A1E72"/>
    <w:rsid w:val="003A1F1A"/>
    <w:rsid w:val="003A7487"/>
    <w:rsid w:val="003B1278"/>
    <w:rsid w:val="003B79C7"/>
    <w:rsid w:val="003C1892"/>
    <w:rsid w:val="003C220A"/>
    <w:rsid w:val="003D23BE"/>
    <w:rsid w:val="003E02A0"/>
    <w:rsid w:val="003E0BEB"/>
    <w:rsid w:val="003E6B9E"/>
    <w:rsid w:val="003E7D0D"/>
    <w:rsid w:val="003F07AB"/>
    <w:rsid w:val="003F144C"/>
    <w:rsid w:val="003F6ADE"/>
    <w:rsid w:val="00402DEA"/>
    <w:rsid w:val="0040530C"/>
    <w:rsid w:val="00405316"/>
    <w:rsid w:val="004146B6"/>
    <w:rsid w:val="00416496"/>
    <w:rsid w:val="00425046"/>
    <w:rsid w:val="00433EDD"/>
    <w:rsid w:val="00435008"/>
    <w:rsid w:val="00440749"/>
    <w:rsid w:val="004452D1"/>
    <w:rsid w:val="0045392C"/>
    <w:rsid w:val="00457916"/>
    <w:rsid w:val="004657F5"/>
    <w:rsid w:val="004706AC"/>
    <w:rsid w:val="0047239F"/>
    <w:rsid w:val="00472A5C"/>
    <w:rsid w:val="00474D69"/>
    <w:rsid w:val="00476037"/>
    <w:rsid w:val="00484138"/>
    <w:rsid w:val="00485102"/>
    <w:rsid w:val="00485201"/>
    <w:rsid w:val="00485E16"/>
    <w:rsid w:val="00490AD9"/>
    <w:rsid w:val="004927F4"/>
    <w:rsid w:val="004A019C"/>
    <w:rsid w:val="004A0211"/>
    <w:rsid w:val="004A4466"/>
    <w:rsid w:val="004B049F"/>
    <w:rsid w:val="004B1618"/>
    <w:rsid w:val="004B65CB"/>
    <w:rsid w:val="004C12FA"/>
    <w:rsid w:val="004C4D32"/>
    <w:rsid w:val="004C51FF"/>
    <w:rsid w:val="004C5CE3"/>
    <w:rsid w:val="004C66B7"/>
    <w:rsid w:val="004C75BB"/>
    <w:rsid w:val="004D2F63"/>
    <w:rsid w:val="004D4DA2"/>
    <w:rsid w:val="004D75C0"/>
    <w:rsid w:val="004E0DDA"/>
    <w:rsid w:val="004E3712"/>
    <w:rsid w:val="004E387A"/>
    <w:rsid w:val="004E3DF2"/>
    <w:rsid w:val="004F4B3D"/>
    <w:rsid w:val="005021BA"/>
    <w:rsid w:val="00506858"/>
    <w:rsid w:val="0051548D"/>
    <w:rsid w:val="00515744"/>
    <w:rsid w:val="00515B98"/>
    <w:rsid w:val="005234F9"/>
    <w:rsid w:val="00532943"/>
    <w:rsid w:val="005357DA"/>
    <w:rsid w:val="00536AFB"/>
    <w:rsid w:val="00540804"/>
    <w:rsid w:val="00541B19"/>
    <w:rsid w:val="00544EBB"/>
    <w:rsid w:val="005503C2"/>
    <w:rsid w:val="005559E2"/>
    <w:rsid w:val="0056338E"/>
    <w:rsid w:val="00563A46"/>
    <w:rsid w:val="00573996"/>
    <w:rsid w:val="00580229"/>
    <w:rsid w:val="00582B2C"/>
    <w:rsid w:val="005952C7"/>
    <w:rsid w:val="00595DD2"/>
    <w:rsid w:val="005A3949"/>
    <w:rsid w:val="005A7703"/>
    <w:rsid w:val="005B585D"/>
    <w:rsid w:val="005B678A"/>
    <w:rsid w:val="005C1139"/>
    <w:rsid w:val="005C3A3F"/>
    <w:rsid w:val="005D0101"/>
    <w:rsid w:val="005D100D"/>
    <w:rsid w:val="005D1C6F"/>
    <w:rsid w:val="005D2980"/>
    <w:rsid w:val="005D50CC"/>
    <w:rsid w:val="005D66C3"/>
    <w:rsid w:val="005D6A93"/>
    <w:rsid w:val="005E22E8"/>
    <w:rsid w:val="005E3A7B"/>
    <w:rsid w:val="005E4355"/>
    <w:rsid w:val="005E481D"/>
    <w:rsid w:val="005F14F4"/>
    <w:rsid w:val="005F5FFA"/>
    <w:rsid w:val="005F6203"/>
    <w:rsid w:val="006001C2"/>
    <w:rsid w:val="006005CA"/>
    <w:rsid w:val="00605389"/>
    <w:rsid w:val="00605CBC"/>
    <w:rsid w:val="00607FA0"/>
    <w:rsid w:val="00610115"/>
    <w:rsid w:val="0061091B"/>
    <w:rsid w:val="00612159"/>
    <w:rsid w:val="0061399B"/>
    <w:rsid w:val="00617DDB"/>
    <w:rsid w:val="00620C27"/>
    <w:rsid w:val="006211CB"/>
    <w:rsid w:val="00623040"/>
    <w:rsid w:val="00623EEB"/>
    <w:rsid w:val="00632428"/>
    <w:rsid w:val="006337F8"/>
    <w:rsid w:val="00633935"/>
    <w:rsid w:val="006353B9"/>
    <w:rsid w:val="00637AA2"/>
    <w:rsid w:val="00637BC7"/>
    <w:rsid w:val="0064178A"/>
    <w:rsid w:val="00643945"/>
    <w:rsid w:val="006450A2"/>
    <w:rsid w:val="00647392"/>
    <w:rsid w:val="0065430D"/>
    <w:rsid w:val="006544E8"/>
    <w:rsid w:val="0066108D"/>
    <w:rsid w:val="00662CD6"/>
    <w:rsid w:val="0066356B"/>
    <w:rsid w:val="006637E4"/>
    <w:rsid w:val="006767AF"/>
    <w:rsid w:val="00683908"/>
    <w:rsid w:val="00686F06"/>
    <w:rsid w:val="006962D1"/>
    <w:rsid w:val="006A35E5"/>
    <w:rsid w:val="006A362C"/>
    <w:rsid w:val="006A5C3E"/>
    <w:rsid w:val="006A5E51"/>
    <w:rsid w:val="006A6886"/>
    <w:rsid w:val="006B0515"/>
    <w:rsid w:val="006B4CA6"/>
    <w:rsid w:val="006C092D"/>
    <w:rsid w:val="006C2055"/>
    <w:rsid w:val="006C72CC"/>
    <w:rsid w:val="006D145A"/>
    <w:rsid w:val="006D2334"/>
    <w:rsid w:val="006D4A10"/>
    <w:rsid w:val="006E286A"/>
    <w:rsid w:val="006F22DA"/>
    <w:rsid w:val="006F239A"/>
    <w:rsid w:val="006F26F2"/>
    <w:rsid w:val="006F3100"/>
    <w:rsid w:val="006F746F"/>
    <w:rsid w:val="00701AC0"/>
    <w:rsid w:val="007049E7"/>
    <w:rsid w:val="0070528A"/>
    <w:rsid w:val="007121DD"/>
    <w:rsid w:val="00713451"/>
    <w:rsid w:val="00713E67"/>
    <w:rsid w:val="00714F20"/>
    <w:rsid w:val="007153CA"/>
    <w:rsid w:val="00721A45"/>
    <w:rsid w:val="00722943"/>
    <w:rsid w:val="00733F17"/>
    <w:rsid w:val="00734461"/>
    <w:rsid w:val="007350C4"/>
    <w:rsid w:val="00735AEC"/>
    <w:rsid w:val="00736B4B"/>
    <w:rsid w:val="00750911"/>
    <w:rsid w:val="00757A46"/>
    <w:rsid w:val="00757FAB"/>
    <w:rsid w:val="007617E4"/>
    <w:rsid w:val="007633C2"/>
    <w:rsid w:val="007634FE"/>
    <w:rsid w:val="00766665"/>
    <w:rsid w:val="007668E7"/>
    <w:rsid w:val="00767D22"/>
    <w:rsid w:val="007707B5"/>
    <w:rsid w:val="00775B01"/>
    <w:rsid w:val="00776C55"/>
    <w:rsid w:val="00777280"/>
    <w:rsid w:val="007814B1"/>
    <w:rsid w:val="007830C4"/>
    <w:rsid w:val="00787B48"/>
    <w:rsid w:val="00791125"/>
    <w:rsid w:val="00791FF7"/>
    <w:rsid w:val="007940CF"/>
    <w:rsid w:val="0079687C"/>
    <w:rsid w:val="0079744D"/>
    <w:rsid w:val="00797BDC"/>
    <w:rsid w:val="007A083C"/>
    <w:rsid w:val="007B31A8"/>
    <w:rsid w:val="007B3863"/>
    <w:rsid w:val="007B4D32"/>
    <w:rsid w:val="007B5974"/>
    <w:rsid w:val="007C3E6E"/>
    <w:rsid w:val="007C652C"/>
    <w:rsid w:val="007C6625"/>
    <w:rsid w:val="007C761C"/>
    <w:rsid w:val="007D0729"/>
    <w:rsid w:val="007D5508"/>
    <w:rsid w:val="007E1819"/>
    <w:rsid w:val="007E497C"/>
    <w:rsid w:val="007E6562"/>
    <w:rsid w:val="007F7E39"/>
    <w:rsid w:val="008026CC"/>
    <w:rsid w:val="008043F2"/>
    <w:rsid w:val="00811EEC"/>
    <w:rsid w:val="00820378"/>
    <w:rsid w:val="00820CAD"/>
    <w:rsid w:val="00822DB4"/>
    <w:rsid w:val="008240C2"/>
    <w:rsid w:val="00827CB3"/>
    <w:rsid w:val="008315F0"/>
    <w:rsid w:val="00834F04"/>
    <w:rsid w:val="00835565"/>
    <w:rsid w:val="00840193"/>
    <w:rsid w:val="00840837"/>
    <w:rsid w:val="00843D87"/>
    <w:rsid w:val="008442AC"/>
    <w:rsid w:val="008458AE"/>
    <w:rsid w:val="00845F5C"/>
    <w:rsid w:val="00850C30"/>
    <w:rsid w:val="00853323"/>
    <w:rsid w:val="008573FA"/>
    <w:rsid w:val="00864EF8"/>
    <w:rsid w:val="00866F25"/>
    <w:rsid w:val="00866FD5"/>
    <w:rsid w:val="008709F8"/>
    <w:rsid w:val="0087140A"/>
    <w:rsid w:val="008719ED"/>
    <w:rsid w:val="008738D9"/>
    <w:rsid w:val="00875C90"/>
    <w:rsid w:val="0088164C"/>
    <w:rsid w:val="00884592"/>
    <w:rsid w:val="008954C9"/>
    <w:rsid w:val="00896FE6"/>
    <w:rsid w:val="008A5253"/>
    <w:rsid w:val="008B076C"/>
    <w:rsid w:val="008B1339"/>
    <w:rsid w:val="008B163D"/>
    <w:rsid w:val="008B1D5C"/>
    <w:rsid w:val="008B6300"/>
    <w:rsid w:val="008B6B7D"/>
    <w:rsid w:val="008B764D"/>
    <w:rsid w:val="008C3B54"/>
    <w:rsid w:val="008D1E65"/>
    <w:rsid w:val="008D458A"/>
    <w:rsid w:val="008D4A91"/>
    <w:rsid w:val="008D564C"/>
    <w:rsid w:val="008D5B40"/>
    <w:rsid w:val="008D5E8C"/>
    <w:rsid w:val="008D7EBF"/>
    <w:rsid w:val="008E62AC"/>
    <w:rsid w:val="008F2BCE"/>
    <w:rsid w:val="008F4B4D"/>
    <w:rsid w:val="0090273E"/>
    <w:rsid w:val="0090534D"/>
    <w:rsid w:val="00905D43"/>
    <w:rsid w:val="009077AF"/>
    <w:rsid w:val="00910598"/>
    <w:rsid w:val="0091306E"/>
    <w:rsid w:val="0092049D"/>
    <w:rsid w:val="00923B22"/>
    <w:rsid w:val="00925ECB"/>
    <w:rsid w:val="00925FD4"/>
    <w:rsid w:val="00943930"/>
    <w:rsid w:val="00943A22"/>
    <w:rsid w:val="009513D1"/>
    <w:rsid w:val="009522C3"/>
    <w:rsid w:val="00955B17"/>
    <w:rsid w:val="009655C9"/>
    <w:rsid w:val="00965F01"/>
    <w:rsid w:val="00967D37"/>
    <w:rsid w:val="009765E2"/>
    <w:rsid w:val="00980652"/>
    <w:rsid w:val="0098369A"/>
    <w:rsid w:val="0098382D"/>
    <w:rsid w:val="00985D33"/>
    <w:rsid w:val="00986972"/>
    <w:rsid w:val="00986D7A"/>
    <w:rsid w:val="009876F8"/>
    <w:rsid w:val="00991079"/>
    <w:rsid w:val="00992345"/>
    <w:rsid w:val="00993A3A"/>
    <w:rsid w:val="00995F6D"/>
    <w:rsid w:val="00996331"/>
    <w:rsid w:val="00996B01"/>
    <w:rsid w:val="009A3BF0"/>
    <w:rsid w:val="009A74A9"/>
    <w:rsid w:val="009B1FC9"/>
    <w:rsid w:val="009B217F"/>
    <w:rsid w:val="009C1074"/>
    <w:rsid w:val="009C49A9"/>
    <w:rsid w:val="009C74BD"/>
    <w:rsid w:val="009D5636"/>
    <w:rsid w:val="009D68E4"/>
    <w:rsid w:val="009D7859"/>
    <w:rsid w:val="009E183E"/>
    <w:rsid w:val="009E4FA8"/>
    <w:rsid w:val="009F6405"/>
    <w:rsid w:val="009F7B87"/>
    <w:rsid w:val="00A01E3D"/>
    <w:rsid w:val="00A12132"/>
    <w:rsid w:val="00A13FE2"/>
    <w:rsid w:val="00A1524A"/>
    <w:rsid w:val="00A2341C"/>
    <w:rsid w:val="00A30F15"/>
    <w:rsid w:val="00A3192A"/>
    <w:rsid w:val="00A35379"/>
    <w:rsid w:val="00A361DB"/>
    <w:rsid w:val="00A40853"/>
    <w:rsid w:val="00A421DC"/>
    <w:rsid w:val="00A428AA"/>
    <w:rsid w:val="00A4563A"/>
    <w:rsid w:val="00A464F9"/>
    <w:rsid w:val="00A46CA5"/>
    <w:rsid w:val="00A514BC"/>
    <w:rsid w:val="00A523FA"/>
    <w:rsid w:val="00A56987"/>
    <w:rsid w:val="00A6081C"/>
    <w:rsid w:val="00A62357"/>
    <w:rsid w:val="00A64755"/>
    <w:rsid w:val="00A661DC"/>
    <w:rsid w:val="00A67BEC"/>
    <w:rsid w:val="00A71A75"/>
    <w:rsid w:val="00A72EDD"/>
    <w:rsid w:val="00A77ECB"/>
    <w:rsid w:val="00A81017"/>
    <w:rsid w:val="00A8263E"/>
    <w:rsid w:val="00A84257"/>
    <w:rsid w:val="00A849F3"/>
    <w:rsid w:val="00A85212"/>
    <w:rsid w:val="00A921AC"/>
    <w:rsid w:val="00A93884"/>
    <w:rsid w:val="00AA0C04"/>
    <w:rsid w:val="00AA2C87"/>
    <w:rsid w:val="00AA3A78"/>
    <w:rsid w:val="00AA7BC6"/>
    <w:rsid w:val="00AB025A"/>
    <w:rsid w:val="00AB69B8"/>
    <w:rsid w:val="00AB7A2D"/>
    <w:rsid w:val="00AC199A"/>
    <w:rsid w:val="00AC52B5"/>
    <w:rsid w:val="00AC71E7"/>
    <w:rsid w:val="00AD0F18"/>
    <w:rsid w:val="00AD229A"/>
    <w:rsid w:val="00AD5DC4"/>
    <w:rsid w:val="00AE0F93"/>
    <w:rsid w:val="00AE7834"/>
    <w:rsid w:val="00AF095A"/>
    <w:rsid w:val="00AF2A30"/>
    <w:rsid w:val="00AF2DF7"/>
    <w:rsid w:val="00AF41A1"/>
    <w:rsid w:val="00B01933"/>
    <w:rsid w:val="00B03608"/>
    <w:rsid w:val="00B12716"/>
    <w:rsid w:val="00B20570"/>
    <w:rsid w:val="00B21A72"/>
    <w:rsid w:val="00B24F80"/>
    <w:rsid w:val="00B36BBC"/>
    <w:rsid w:val="00B4583B"/>
    <w:rsid w:val="00B47729"/>
    <w:rsid w:val="00B60E4E"/>
    <w:rsid w:val="00B67874"/>
    <w:rsid w:val="00B712FA"/>
    <w:rsid w:val="00B7225D"/>
    <w:rsid w:val="00B762DB"/>
    <w:rsid w:val="00B93F6A"/>
    <w:rsid w:val="00B95BF4"/>
    <w:rsid w:val="00B96505"/>
    <w:rsid w:val="00B972F9"/>
    <w:rsid w:val="00BA43F9"/>
    <w:rsid w:val="00BA5442"/>
    <w:rsid w:val="00BA5F39"/>
    <w:rsid w:val="00BC08F9"/>
    <w:rsid w:val="00BC18FF"/>
    <w:rsid w:val="00BC7FEC"/>
    <w:rsid w:val="00BD3DB9"/>
    <w:rsid w:val="00BD3E08"/>
    <w:rsid w:val="00BD60E9"/>
    <w:rsid w:val="00BD76CE"/>
    <w:rsid w:val="00BE0FC0"/>
    <w:rsid w:val="00BF747E"/>
    <w:rsid w:val="00C01077"/>
    <w:rsid w:val="00C0232D"/>
    <w:rsid w:val="00C04F27"/>
    <w:rsid w:val="00C06418"/>
    <w:rsid w:val="00C073C1"/>
    <w:rsid w:val="00C10904"/>
    <w:rsid w:val="00C1365B"/>
    <w:rsid w:val="00C13A16"/>
    <w:rsid w:val="00C1493B"/>
    <w:rsid w:val="00C167B0"/>
    <w:rsid w:val="00C173C9"/>
    <w:rsid w:val="00C17F23"/>
    <w:rsid w:val="00C219AA"/>
    <w:rsid w:val="00C30FE6"/>
    <w:rsid w:val="00C40820"/>
    <w:rsid w:val="00C4260D"/>
    <w:rsid w:val="00C432EC"/>
    <w:rsid w:val="00C47448"/>
    <w:rsid w:val="00C47842"/>
    <w:rsid w:val="00C53F5F"/>
    <w:rsid w:val="00C57C84"/>
    <w:rsid w:val="00C61D97"/>
    <w:rsid w:val="00C67435"/>
    <w:rsid w:val="00C71D3C"/>
    <w:rsid w:val="00C72ACA"/>
    <w:rsid w:val="00C7373D"/>
    <w:rsid w:val="00C74DCE"/>
    <w:rsid w:val="00C80DFB"/>
    <w:rsid w:val="00C8340A"/>
    <w:rsid w:val="00C83C9A"/>
    <w:rsid w:val="00C85583"/>
    <w:rsid w:val="00C9021E"/>
    <w:rsid w:val="00C915BA"/>
    <w:rsid w:val="00C92F76"/>
    <w:rsid w:val="00C93BDD"/>
    <w:rsid w:val="00C94DB8"/>
    <w:rsid w:val="00C96A3B"/>
    <w:rsid w:val="00CA1B46"/>
    <w:rsid w:val="00CA2E53"/>
    <w:rsid w:val="00CA533C"/>
    <w:rsid w:val="00CB077C"/>
    <w:rsid w:val="00CB6FA7"/>
    <w:rsid w:val="00CC03CE"/>
    <w:rsid w:val="00CC07BC"/>
    <w:rsid w:val="00CD08F7"/>
    <w:rsid w:val="00CE1B8B"/>
    <w:rsid w:val="00CE3BDC"/>
    <w:rsid w:val="00CE4F50"/>
    <w:rsid w:val="00CE5437"/>
    <w:rsid w:val="00CF2AA5"/>
    <w:rsid w:val="00CF4A8A"/>
    <w:rsid w:val="00CF5177"/>
    <w:rsid w:val="00CF7555"/>
    <w:rsid w:val="00D03E7E"/>
    <w:rsid w:val="00D07762"/>
    <w:rsid w:val="00D07BBF"/>
    <w:rsid w:val="00D12E5D"/>
    <w:rsid w:val="00D17BA4"/>
    <w:rsid w:val="00D21347"/>
    <w:rsid w:val="00D25511"/>
    <w:rsid w:val="00D2752B"/>
    <w:rsid w:val="00D32DA2"/>
    <w:rsid w:val="00D34922"/>
    <w:rsid w:val="00D371FF"/>
    <w:rsid w:val="00D47921"/>
    <w:rsid w:val="00D47FAF"/>
    <w:rsid w:val="00D52559"/>
    <w:rsid w:val="00D577E6"/>
    <w:rsid w:val="00D618DC"/>
    <w:rsid w:val="00D629DC"/>
    <w:rsid w:val="00D63BC2"/>
    <w:rsid w:val="00D655C4"/>
    <w:rsid w:val="00D6662C"/>
    <w:rsid w:val="00D84FCC"/>
    <w:rsid w:val="00D87887"/>
    <w:rsid w:val="00D878C3"/>
    <w:rsid w:val="00D91AB6"/>
    <w:rsid w:val="00D947DB"/>
    <w:rsid w:val="00D9503B"/>
    <w:rsid w:val="00D9612F"/>
    <w:rsid w:val="00D97F13"/>
    <w:rsid w:val="00DA5A3D"/>
    <w:rsid w:val="00DB1C33"/>
    <w:rsid w:val="00DB5CE9"/>
    <w:rsid w:val="00DC6ADB"/>
    <w:rsid w:val="00DC7BD7"/>
    <w:rsid w:val="00DD6ABB"/>
    <w:rsid w:val="00DE2671"/>
    <w:rsid w:val="00DE2C2F"/>
    <w:rsid w:val="00DF726A"/>
    <w:rsid w:val="00E03794"/>
    <w:rsid w:val="00E03E7B"/>
    <w:rsid w:val="00E05BCA"/>
    <w:rsid w:val="00E20319"/>
    <w:rsid w:val="00E22789"/>
    <w:rsid w:val="00E24124"/>
    <w:rsid w:val="00E3375C"/>
    <w:rsid w:val="00E37BCB"/>
    <w:rsid w:val="00E40BF4"/>
    <w:rsid w:val="00E42662"/>
    <w:rsid w:val="00E4767B"/>
    <w:rsid w:val="00E5125E"/>
    <w:rsid w:val="00E536A3"/>
    <w:rsid w:val="00E616BB"/>
    <w:rsid w:val="00E66AC6"/>
    <w:rsid w:val="00E66FFD"/>
    <w:rsid w:val="00E70E78"/>
    <w:rsid w:val="00E7717E"/>
    <w:rsid w:val="00E83BC2"/>
    <w:rsid w:val="00E857DA"/>
    <w:rsid w:val="00E85DA0"/>
    <w:rsid w:val="00E91C4C"/>
    <w:rsid w:val="00E92A42"/>
    <w:rsid w:val="00E94531"/>
    <w:rsid w:val="00EB10DF"/>
    <w:rsid w:val="00EB11D8"/>
    <w:rsid w:val="00EB1984"/>
    <w:rsid w:val="00EB52E4"/>
    <w:rsid w:val="00EB5933"/>
    <w:rsid w:val="00EB788D"/>
    <w:rsid w:val="00EC101B"/>
    <w:rsid w:val="00EC2C93"/>
    <w:rsid w:val="00EC3A58"/>
    <w:rsid w:val="00EC7E08"/>
    <w:rsid w:val="00ED1D8D"/>
    <w:rsid w:val="00ED43B8"/>
    <w:rsid w:val="00ED5897"/>
    <w:rsid w:val="00EE0E09"/>
    <w:rsid w:val="00EF153C"/>
    <w:rsid w:val="00EF1E56"/>
    <w:rsid w:val="00EF357C"/>
    <w:rsid w:val="00EF7B93"/>
    <w:rsid w:val="00F02DB2"/>
    <w:rsid w:val="00F03307"/>
    <w:rsid w:val="00F061BA"/>
    <w:rsid w:val="00F06FE9"/>
    <w:rsid w:val="00F1523F"/>
    <w:rsid w:val="00F21463"/>
    <w:rsid w:val="00F22B87"/>
    <w:rsid w:val="00F31596"/>
    <w:rsid w:val="00F33D8E"/>
    <w:rsid w:val="00F37ED0"/>
    <w:rsid w:val="00F47C7A"/>
    <w:rsid w:val="00F61DC1"/>
    <w:rsid w:val="00F63017"/>
    <w:rsid w:val="00F63535"/>
    <w:rsid w:val="00F67740"/>
    <w:rsid w:val="00F75315"/>
    <w:rsid w:val="00F75716"/>
    <w:rsid w:val="00F7671F"/>
    <w:rsid w:val="00F76AB0"/>
    <w:rsid w:val="00F869DC"/>
    <w:rsid w:val="00F87699"/>
    <w:rsid w:val="00F96BFA"/>
    <w:rsid w:val="00FA4128"/>
    <w:rsid w:val="00FB6FE1"/>
    <w:rsid w:val="00FB754A"/>
    <w:rsid w:val="00FE016A"/>
    <w:rsid w:val="00FE696B"/>
    <w:rsid w:val="00FF0813"/>
    <w:rsid w:val="00FF135A"/>
    <w:rsid w:val="00FF55EB"/>
    <w:rsid w:val="4507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6005C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005CA"/>
  </w:style>
  <w:style w:type="character" w:customStyle="1" w:styleId="eop">
    <w:name w:val="eop"/>
    <w:basedOn w:val="DefaultParagraphFont"/>
    <w:rsid w:val="006005CA"/>
  </w:style>
  <w:style w:type="character" w:customStyle="1" w:styleId="spellingerror">
    <w:name w:val="spellingerror"/>
    <w:basedOn w:val="DefaultParagraphFont"/>
    <w:rsid w:val="006005CA"/>
  </w:style>
  <w:style w:type="character" w:customStyle="1" w:styleId="notes">
    <w:name w:val="notes"/>
    <w:uiPriority w:val="1"/>
    <w:qFormat/>
    <w:rsid w:val="00713451"/>
    <w:rPr>
      <w:sz w:val="22"/>
      <w:szCs w:val="22"/>
    </w:rPr>
  </w:style>
  <w:style w:type="paragraph" w:customStyle="1" w:styleId="NoteLevel1">
    <w:name w:val="Note Level 1"/>
    <w:basedOn w:val="Normal"/>
    <w:uiPriority w:val="99"/>
    <w:unhideWhenUsed/>
    <w:rsid w:val="00713451"/>
    <w:pPr>
      <w:keepNext/>
      <w:numPr>
        <w:numId w:val="19"/>
      </w:numPr>
      <w:spacing w:after="120" w:line="280" w:lineRule="exact"/>
      <w:contextualSpacing/>
      <w:outlineLvl w:val="0"/>
    </w:pPr>
    <w:rPr>
      <w:rFonts w:ascii="Verdana" w:eastAsia="MS Mincho" w:hAnsi="Verdana"/>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741">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717316675">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393579985">
      <w:bodyDiv w:val="1"/>
      <w:marLeft w:val="0"/>
      <w:marRight w:val="0"/>
      <w:marTop w:val="0"/>
      <w:marBottom w:val="0"/>
      <w:divBdr>
        <w:top w:val="none" w:sz="0" w:space="0" w:color="auto"/>
        <w:left w:val="none" w:sz="0" w:space="0" w:color="auto"/>
        <w:bottom w:val="none" w:sz="0" w:space="0" w:color="auto"/>
        <w:right w:val="none" w:sz="0" w:space="0" w:color="auto"/>
      </w:divBdr>
    </w:div>
    <w:div w:id="1655790212">
      <w:bodyDiv w:val="1"/>
      <w:marLeft w:val="0"/>
      <w:marRight w:val="0"/>
      <w:marTop w:val="0"/>
      <w:marBottom w:val="0"/>
      <w:divBdr>
        <w:top w:val="none" w:sz="0" w:space="0" w:color="auto"/>
        <w:left w:val="none" w:sz="0" w:space="0" w:color="auto"/>
        <w:bottom w:val="none" w:sz="0" w:space="0" w:color="auto"/>
        <w:right w:val="none" w:sz="0" w:space="0" w:color="auto"/>
      </w:divBdr>
    </w:div>
    <w:div w:id="1813133983">
      <w:bodyDiv w:val="1"/>
      <w:marLeft w:val="0"/>
      <w:marRight w:val="0"/>
      <w:marTop w:val="0"/>
      <w:marBottom w:val="0"/>
      <w:divBdr>
        <w:top w:val="none" w:sz="0" w:space="0" w:color="auto"/>
        <w:left w:val="none" w:sz="0" w:space="0" w:color="auto"/>
        <w:bottom w:val="none" w:sz="0" w:space="0" w:color="auto"/>
        <w:right w:val="none" w:sz="0" w:space="0" w:color="auto"/>
      </w:divBdr>
    </w:div>
    <w:div w:id="1970545346">
      <w:bodyDiv w:val="1"/>
      <w:marLeft w:val="0"/>
      <w:marRight w:val="0"/>
      <w:marTop w:val="0"/>
      <w:marBottom w:val="0"/>
      <w:divBdr>
        <w:top w:val="none" w:sz="0" w:space="0" w:color="auto"/>
        <w:left w:val="none" w:sz="0" w:space="0" w:color="auto"/>
        <w:bottom w:val="none" w:sz="0" w:space="0" w:color="auto"/>
        <w:right w:val="none" w:sz="0" w:space="0" w:color="auto"/>
      </w:divBdr>
    </w:div>
    <w:div w:id="19719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3.xml><?xml version="1.0" encoding="utf-8"?>
<ds:datastoreItem xmlns:ds="http://schemas.openxmlformats.org/officeDocument/2006/customXml" ds:itemID="{EF61D3F0-C6D8-45A7-B293-9A409279F70A}">
  <ds:schemaRefs>
    <ds:schemaRef ds:uri="http://schemas.openxmlformats.org/officeDocument/2006/bibliography"/>
  </ds:schemaRefs>
</ds:datastoreItem>
</file>

<file path=customXml/itemProps4.xml><?xml version="1.0" encoding="utf-8"?>
<ds:datastoreItem xmlns:ds="http://schemas.openxmlformats.org/officeDocument/2006/customXml" ds:itemID="{9B8AE3C9-36A5-47A0-B1B1-E66660BE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3</cp:revision>
  <cp:lastPrinted>2019-05-22T10:23:00Z</cp:lastPrinted>
  <dcterms:created xsi:type="dcterms:W3CDTF">2021-08-26T09:54:00Z</dcterms:created>
  <dcterms:modified xsi:type="dcterms:W3CDTF">2021-08-26T09:55:00Z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